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3F96A42E" w:rsidR="00D67126" w:rsidRPr="00A45823" w:rsidRDefault="00F32AEA">
      <w:pPr>
        <w:pStyle w:val="Title"/>
        <w:jc w:val="right"/>
      </w:pPr>
      <w:r>
        <w:t>Arithmetic Expression Evaluator</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16DB5F6B" w:rsidR="00D67126" w:rsidRPr="00A45823" w:rsidRDefault="00D67126">
      <w:pPr>
        <w:pStyle w:val="Title"/>
        <w:jc w:val="right"/>
        <w:rPr>
          <w:sz w:val="28"/>
        </w:rPr>
      </w:pPr>
      <w:r w:rsidRPr="00A45823">
        <w:rPr>
          <w:sz w:val="28"/>
        </w:rPr>
        <w:t>Version 1.0</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10"/>
          <w:footerReference w:type="even" r:id="rId11"/>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774BAE72" w:rsidR="00D67126" w:rsidRPr="00A45823" w:rsidRDefault="00250264">
            <w:pPr>
              <w:pStyle w:val="Tabletext"/>
            </w:pPr>
            <w:r>
              <w:t>10</w:t>
            </w:r>
            <w:r w:rsidR="00D67126" w:rsidRPr="00A45823">
              <w:t>/</w:t>
            </w:r>
            <w:r w:rsidR="00F32AEA">
              <w:t>11</w:t>
            </w:r>
            <w:r w:rsidR="00D67126" w:rsidRPr="00A45823">
              <w:t>/</w:t>
            </w:r>
            <w:r w:rsidR="00F32AEA">
              <w:t>2023</w:t>
            </w:r>
          </w:p>
        </w:tc>
        <w:tc>
          <w:tcPr>
            <w:tcW w:w="1152" w:type="dxa"/>
          </w:tcPr>
          <w:p w14:paraId="220A57BC" w14:textId="64FFBE8B" w:rsidR="00D67126" w:rsidRPr="00A45823" w:rsidRDefault="00F32AEA">
            <w:pPr>
              <w:pStyle w:val="Tabletext"/>
            </w:pPr>
            <w:r>
              <w:t>1.0</w:t>
            </w:r>
          </w:p>
        </w:tc>
        <w:tc>
          <w:tcPr>
            <w:tcW w:w="3744" w:type="dxa"/>
          </w:tcPr>
          <w:p w14:paraId="01D4808C" w14:textId="0DB46844" w:rsidR="00D67126" w:rsidRPr="00A45823" w:rsidRDefault="00F32AEA">
            <w:pPr>
              <w:pStyle w:val="Tabletext"/>
            </w:pPr>
            <w:r>
              <w:t>The initial Software Architecture</w:t>
            </w:r>
          </w:p>
        </w:tc>
        <w:tc>
          <w:tcPr>
            <w:tcW w:w="2304" w:type="dxa"/>
          </w:tcPr>
          <w:p w14:paraId="505425A5" w14:textId="32086461" w:rsidR="00D67126" w:rsidRPr="00A45823" w:rsidRDefault="00F32AEA">
            <w:pPr>
              <w:pStyle w:val="Tabletext"/>
            </w:pPr>
            <w:r>
              <w:t>Alexandra, Deborah, Riley, Timo, Victor, Ellia</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6169642E" w:rsidR="00D67126" w:rsidRPr="00A45823" w:rsidRDefault="00D67126">
      <w:pPr>
        <w:pStyle w:val="Title"/>
      </w:pPr>
      <w:r w:rsidRPr="00A45823">
        <w:br w:type="page"/>
      </w:r>
      <w:r w:rsidRPr="00A45823">
        <w:lastRenderedPageBreak/>
        <w:t>Table of Contents</w:t>
      </w:r>
      <w:r w:rsidR="00250264">
        <w:rPr>
          <w:rStyle w:val="FootnoteReference"/>
        </w:rPr>
        <w:footnoteReference w:id="1"/>
      </w:r>
    </w:p>
    <w:p w14:paraId="2BF9B24B" w14:textId="2A42EEE9"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4572B1">
        <w:rPr>
          <w:noProof/>
        </w:rPr>
        <w:t>4</w:t>
      </w:r>
      <w:r w:rsidRPr="00A45823">
        <w:fldChar w:fldCharType="end"/>
      </w:r>
    </w:p>
    <w:p w14:paraId="2539BAB8" w14:textId="399B7DD6"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4572B1">
        <w:rPr>
          <w:noProof/>
        </w:rPr>
        <w:t>4</w:t>
      </w:r>
      <w:r w:rsidRPr="00A45823">
        <w:fldChar w:fldCharType="end"/>
      </w:r>
    </w:p>
    <w:p w14:paraId="32BCE5A8" w14:textId="6DA955D3"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4572B1">
        <w:rPr>
          <w:noProof/>
        </w:rPr>
        <w:t>4</w:t>
      </w:r>
      <w:r w:rsidRPr="00A45823">
        <w:fldChar w:fldCharType="end"/>
      </w:r>
    </w:p>
    <w:p w14:paraId="13C33C72" w14:textId="226C27A8"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4572B1">
        <w:rPr>
          <w:noProof/>
        </w:rPr>
        <w:t>4</w:t>
      </w:r>
      <w:r w:rsidRPr="00A45823">
        <w:fldChar w:fldCharType="end"/>
      </w:r>
    </w:p>
    <w:p w14:paraId="43F28FCB" w14:textId="10D260A6"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4572B1">
        <w:rPr>
          <w:noProof/>
        </w:rPr>
        <w:t>4</w:t>
      </w:r>
      <w:r w:rsidRPr="00A45823">
        <w:fldChar w:fldCharType="end"/>
      </w:r>
    </w:p>
    <w:p w14:paraId="4B83494B" w14:textId="356246C8"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4572B1">
        <w:rPr>
          <w:noProof/>
        </w:rPr>
        <w:t>5</w:t>
      </w:r>
      <w:r w:rsidRPr="00A45823">
        <w:fldChar w:fldCharType="end"/>
      </w:r>
    </w:p>
    <w:p w14:paraId="069FA754" w14:textId="04ABB11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4572B1">
        <w:rPr>
          <w:noProof/>
        </w:rPr>
        <w:t>5</w:t>
      </w:r>
      <w:r w:rsidRPr="00A45823">
        <w:fldChar w:fldCharType="end"/>
      </w:r>
    </w:p>
    <w:p w14:paraId="35E2F644" w14:textId="52E05195"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4572B1">
        <w:rPr>
          <w:noProof/>
        </w:rPr>
        <w:t>6</w:t>
      </w:r>
      <w:r w:rsidRPr="00A45823">
        <w:fldChar w:fldCharType="end"/>
      </w:r>
    </w:p>
    <w:p w14:paraId="5F0E63BF" w14:textId="4D79E36B"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4572B1">
        <w:rPr>
          <w:noProof/>
        </w:rPr>
        <w:t>6</w:t>
      </w:r>
      <w:r w:rsidRPr="00A45823">
        <w:fldChar w:fldCharType="end"/>
      </w:r>
    </w:p>
    <w:p w14:paraId="46157672" w14:textId="6EC129AA"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4572B1">
        <w:rPr>
          <w:noProof/>
        </w:rPr>
        <w:t>6</w:t>
      </w:r>
      <w:r w:rsidRPr="00A45823">
        <w:fldChar w:fldCharType="end"/>
      </w:r>
    </w:p>
    <w:p w14:paraId="406DC802" w14:textId="565D71B2"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4572B1">
        <w:rPr>
          <w:noProof/>
        </w:rPr>
        <w:t>6</w:t>
      </w:r>
      <w:r w:rsidRPr="00A45823">
        <w:fldChar w:fldCharType="end"/>
      </w:r>
    </w:p>
    <w:p w14:paraId="4E9ED156" w14:textId="73C28FA8"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4572B1">
        <w:rPr>
          <w:noProof/>
        </w:rPr>
        <w:t>6</w:t>
      </w:r>
      <w:r w:rsidRPr="00A45823">
        <w:fldChar w:fldCharType="end"/>
      </w:r>
    </w:p>
    <w:p w14:paraId="3DD1BD90" w14:textId="5BF743F5"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4572B1">
        <w:rPr>
          <w:noProof/>
        </w:rPr>
        <w:t>7</w:t>
      </w:r>
      <w:r w:rsidRPr="00A45823">
        <w:fldChar w:fldCharType="end"/>
      </w:r>
    </w:p>
    <w:p w14:paraId="326217AD" w14:textId="189E9ED2"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4572B1">
        <w:rPr>
          <w:noProof/>
        </w:rPr>
        <w:t>8</w:t>
      </w:r>
      <w:r w:rsidRPr="00A45823">
        <w:fldChar w:fldCharType="end"/>
      </w:r>
    </w:p>
    <w:p w14:paraId="783323EE" w14:textId="5C711F39"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4572B1">
        <w:rPr>
          <w:noProof/>
        </w:rPr>
        <w:t>9</w:t>
      </w:r>
      <w:r w:rsidRPr="00A45823">
        <w:fldChar w:fldCharType="end"/>
      </w:r>
    </w:p>
    <w:p w14:paraId="5CF66ABA" w14:textId="5B7E747C"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4572B1">
        <w:rPr>
          <w:noProof/>
        </w:rPr>
        <w:t>9</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2979DC9B" w14:textId="652EED8E" w:rsidR="00D67126" w:rsidRPr="008C349F" w:rsidRDefault="00D67126" w:rsidP="008C349F">
      <w:pPr>
        <w:pStyle w:val="Heading1"/>
        <w:rPr>
          <w:highlight w:val="green"/>
        </w:rPr>
      </w:pPr>
      <w:bookmarkStart w:id="0" w:name="_Toc456598586"/>
      <w:bookmarkStart w:id="1" w:name="_Toc6187927"/>
      <w:r w:rsidRPr="008C349F">
        <w:rPr>
          <w:highlight w:val="green"/>
        </w:rPr>
        <w:t>Introduction</w:t>
      </w:r>
      <w:bookmarkEnd w:id="0"/>
      <w:bookmarkEnd w:id="1"/>
    </w:p>
    <w:p w14:paraId="3EC32745" w14:textId="25DBF781" w:rsidR="00F32AEA" w:rsidRPr="00F32AEA" w:rsidRDefault="00F32AEA" w:rsidP="00F32AEA">
      <w:pPr>
        <w:pStyle w:val="BodyText"/>
      </w:pPr>
      <w:r>
        <w:t xml:space="preserve">This document contains our program’s architecture. </w:t>
      </w:r>
      <w:r w:rsidR="00355A1E" w:rsidRPr="002A25CE">
        <w:t>This will serve as a reference for our implementation</w:t>
      </w:r>
      <w:r>
        <w:t>.</w:t>
      </w:r>
      <w:r w:rsidR="00355A1E">
        <w:t xml:space="preserve"> </w:t>
      </w:r>
      <w:r>
        <w:t>The definitions, acronyms, abbreviations, and references that will be used will be found in the introduction. The rest of the document will be constituted of the following subsections: Architectural Representation, Architectural Goals and Constraints, Use-Case View, Logical View, Interface Description, Size and Performance, and Quality.</w:t>
      </w:r>
    </w:p>
    <w:p w14:paraId="18F410CA" w14:textId="5DD9A203" w:rsidR="00D67126" w:rsidRPr="004F2C2D" w:rsidRDefault="00D67126" w:rsidP="004F2C2D">
      <w:pPr>
        <w:pStyle w:val="Heading2"/>
        <w:rPr>
          <w:highlight w:val="green"/>
        </w:rPr>
      </w:pPr>
      <w:bookmarkStart w:id="2" w:name="_Toc456598587"/>
      <w:bookmarkStart w:id="3" w:name="_Toc6187928"/>
      <w:r w:rsidRPr="004F2C2D">
        <w:rPr>
          <w:highlight w:val="green"/>
        </w:rPr>
        <w:t>Purpose</w:t>
      </w:r>
      <w:bookmarkStart w:id="4" w:name="_Toc456598588"/>
      <w:bookmarkEnd w:id="2"/>
      <w:bookmarkEnd w:id="3"/>
    </w:p>
    <w:p w14:paraId="7EB30D4B" w14:textId="7B7BD98C" w:rsidR="00F32AEA" w:rsidRPr="00F32AEA" w:rsidRDefault="00F32AEA" w:rsidP="00F32AEA">
      <w:pPr>
        <w:pStyle w:val="BodyText"/>
      </w:pPr>
      <w:r>
        <w:t xml:space="preserve">The purpose of the Software Architecture is to </w:t>
      </w:r>
      <w:r w:rsidR="0008071A">
        <w:t>serve as a guide to i</w:t>
      </w:r>
      <w:r w:rsidR="004F2C2D">
        <w:t>mplementation for the calculator application.</w:t>
      </w:r>
    </w:p>
    <w:p w14:paraId="4CCB230F" w14:textId="3EE96304" w:rsidR="00F32AEA" w:rsidRPr="002A25CE" w:rsidRDefault="00F32AEA" w:rsidP="00F32AEA">
      <w:pPr>
        <w:pStyle w:val="BodyText"/>
      </w:pPr>
      <w:r w:rsidRPr="002A25CE">
        <w:t xml:space="preserve">The following people use the Software </w:t>
      </w:r>
      <w:r>
        <w:t>Architecture</w:t>
      </w:r>
      <w:r w:rsidRPr="002A25CE">
        <w:t>:</w:t>
      </w:r>
    </w:p>
    <w:p w14:paraId="280CDAA1" w14:textId="77777777" w:rsidR="00F32AEA" w:rsidRPr="002A25CE" w:rsidRDefault="00F32AEA" w:rsidP="00F32AEA">
      <w:pPr>
        <w:pStyle w:val="BodyText"/>
        <w:numPr>
          <w:ilvl w:val="0"/>
          <w:numId w:val="23"/>
        </w:numPr>
      </w:pPr>
      <w:r w:rsidRPr="002A25CE">
        <w:t xml:space="preserve">The </w:t>
      </w:r>
      <w:r w:rsidRPr="002A25CE">
        <w:rPr>
          <w:rStyle w:val="Strong"/>
        </w:rPr>
        <w:t>project manager</w:t>
      </w:r>
      <w:r w:rsidRPr="002A25CE">
        <w:t xml:space="preserve"> uses it to plan the project schedule and resource needs, and to track progress against the schedule. </w:t>
      </w:r>
    </w:p>
    <w:p w14:paraId="102C26B6" w14:textId="77777777" w:rsidR="00F32AEA" w:rsidRPr="002A25CE" w:rsidRDefault="00F32AEA" w:rsidP="00F32AEA">
      <w:pPr>
        <w:pStyle w:val="BodyText"/>
        <w:numPr>
          <w:ilvl w:val="0"/>
          <w:numId w:val="23"/>
        </w:numPr>
      </w:pPr>
      <w:r w:rsidRPr="002A25CE">
        <w:rPr>
          <w:rStyle w:val="Strong"/>
        </w:rPr>
        <w:t>Project team members</w:t>
      </w:r>
      <w:r w:rsidRPr="002A25CE">
        <w:t xml:space="preserve"> use it to understand what they need to do, when they need to do it, and what other activities they are dependent upon. </w:t>
      </w:r>
    </w:p>
    <w:p w14:paraId="5000E12C" w14:textId="77777777" w:rsidR="00F32AEA" w:rsidRPr="00F32AEA" w:rsidRDefault="00F32AEA" w:rsidP="00F32AEA">
      <w:pPr>
        <w:pStyle w:val="BodyText"/>
      </w:pPr>
    </w:p>
    <w:p w14:paraId="6634C3B0" w14:textId="77777777" w:rsidR="00D67126" w:rsidRPr="007F1C40" w:rsidRDefault="00D67126">
      <w:pPr>
        <w:pStyle w:val="Heading2"/>
        <w:rPr>
          <w:highlight w:val="green"/>
        </w:rPr>
      </w:pPr>
      <w:bookmarkStart w:id="5" w:name="_Toc6187929"/>
      <w:r w:rsidRPr="007F1C40">
        <w:rPr>
          <w:highlight w:val="green"/>
        </w:rPr>
        <w:t>Scope</w:t>
      </w:r>
      <w:bookmarkEnd w:id="4"/>
      <w:bookmarkEnd w:id="5"/>
    </w:p>
    <w:p w14:paraId="49672C80" w14:textId="36093440" w:rsidR="00F32AEA" w:rsidRPr="00F32AEA" w:rsidRDefault="00F32AEA" w:rsidP="00F32AEA">
      <w:pPr>
        <w:pStyle w:val="BodyText"/>
      </w:pPr>
      <w:bookmarkStart w:id="6" w:name="_Toc456598589"/>
      <w:r>
        <w:t xml:space="preserve">This </w:t>
      </w:r>
      <w:r w:rsidRPr="00973F59">
        <w:rPr>
          <w:i/>
          <w:iCs/>
        </w:rPr>
        <w:t>Software Architecture</w:t>
      </w:r>
      <w:r>
        <w:t xml:space="preserve"> applies to the Arithmetic Expression Evaluator. The Arithmetic Expression Evaluator is a simple expression calculator that processes user entered expressions. This document influences this project and this project only.</w:t>
      </w:r>
    </w:p>
    <w:p w14:paraId="7CBA2326" w14:textId="77777777" w:rsidR="00D67126" w:rsidRPr="007F1C40" w:rsidRDefault="00D67126">
      <w:pPr>
        <w:pStyle w:val="Heading2"/>
        <w:rPr>
          <w:highlight w:val="green"/>
        </w:rPr>
      </w:pPr>
      <w:bookmarkStart w:id="7" w:name="_Toc6187930"/>
      <w:r w:rsidRPr="007F1C40">
        <w:rPr>
          <w:highlight w:val="green"/>
        </w:rPr>
        <w:t>Definitions, Acronyms, and Abbreviations</w:t>
      </w:r>
      <w:bookmarkEnd w:id="6"/>
      <w:bookmarkEnd w:id="7"/>
    </w:p>
    <w:p w14:paraId="1BF96970" w14:textId="63922083" w:rsidR="00F32AEA" w:rsidRPr="00F32AEA" w:rsidRDefault="002F2CD0" w:rsidP="00F32AEA">
      <w:pPr>
        <w:pStyle w:val="BodyText"/>
      </w:pPr>
      <w:r>
        <w:t>Not Applicable</w:t>
      </w:r>
    </w:p>
    <w:p w14:paraId="1DB65001" w14:textId="3144D2EA" w:rsidR="00D67126" w:rsidRPr="007F1C40" w:rsidRDefault="00D67126" w:rsidP="007C2FDA">
      <w:pPr>
        <w:pStyle w:val="Heading2"/>
        <w:rPr>
          <w:highlight w:val="green"/>
        </w:rPr>
      </w:pPr>
      <w:bookmarkStart w:id="8" w:name="_Toc456598590"/>
      <w:bookmarkStart w:id="9" w:name="_Toc6187931"/>
      <w:r w:rsidRPr="007F1C40">
        <w:rPr>
          <w:highlight w:val="green"/>
        </w:rPr>
        <w:t>References</w:t>
      </w:r>
      <w:bookmarkEnd w:id="8"/>
      <w:bookmarkEnd w:id="9"/>
    </w:p>
    <w:p w14:paraId="1AA9313F" w14:textId="77777777" w:rsidR="00EB5862" w:rsidRPr="002A25CE" w:rsidRDefault="00EB5862" w:rsidP="00EB5862">
      <w:pPr>
        <w:pStyle w:val="BodyText"/>
        <w:numPr>
          <w:ilvl w:val="0"/>
          <w:numId w:val="25"/>
        </w:numPr>
      </w:pPr>
      <w:r w:rsidRPr="002A25CE">
        <w:t>EECS348: Term Project in C++ (00-Project-Description.pdf), Fall 2023, Published by EECS 348</w:t>
      </w:r>
    </w:p>
    <w:p w14:paraId="67D30E0F" w14:textId="77777777" w:rsidR="00EB5862" w:rsidRPr="002A25CE" w:rsidRDefault="00EB5862" w:rsidP="00EB5862">
      <w:pPr>
        <w:pStyle w:val="BodyText"/>
        <w:numPr>
          <w:ilvl w:val="1"/>
          <w:numId w:val="25"/>
        </w:numPr>
      </w:pPr>
      <w:r w:rsidRPr="002A25CE">
        <w:t>Can be obtained on Canvas.</w:t>
      </w:r>
    </w:p>
    <w:p w14:paraId="26CF3CED" w14:textId="77777777" w:rsidR="00EB5862" w:rsidRPr="002A25CE" w:rsidRDefault="00EB5862" w:rsidP="00EB5862">
      <w:pPr>
        <w:pStyle w:val="BodyText"/>
        <w:numPr>
          <w:ilvl w:val="1"/>
          <w:numId w:val="25"/>
        </w:numPr>
      </w:pPr>
      <w:r w:rsidRPr="002A25CE">
        <w:t>This reference will describe the project objectives and tasks, and different valid and invalid expressions.</w:t>
      </w:r>
    </w:p>
    <w:p w14:paraId="77612404" w14:textId="77777777" w:rsidR="00EB5862" w:rsidRPr="002A25CE" w:rsidRDefault="00EB5862" w:rsidP="00EB5862">
      <w:pPr>
        <w:pStyle w:val="BodyText"/>
        <w:numPr>
          <w:ilvl w:val="0"/>
          <w:numId w:val="25"/>
        </w:numPr>
      </w:pPr>
      <w:r w:rsidRPr="002A25CE">
        <w:t>Arithmetic Expression Evaluator Software Development Plan (Software_Development_Plan_9_13_2023.pdf), 9.13.2023</w:t>
      </w:r>
    </w:p>
    <w:p w14:paraId="64AF9813" w14:textId="77777777" w:rsidR="00EB5862" w:rsidRPr="002A25CE" w:rsidRDefault="00EB5862" w:rsidP="00EB5862">
      <w:pPr>
        <w:pStyle w:val="BodyText"/>
        <w:numPr>
          <w:ilvl w:val="1"/>
          <w:numId w:val="25"/>
        </w:numPr>
      </w:pPr>
      <w:r w:rsidRPr="002A25CE">
        <w:t>Document can be found here:</w:t>
      </w:r>
    </w:p>
    <w:p w14:paraId="3F69FD06" w14:textId="77777777" w:rsidR="00EB5862" w:rsidRPr="002A25CE" w:rsidRDefault="00EB5862" w:rsidP="00EB5862">
      <w:pPr>
        <w:pStyle w:val="BodyText"/>
        <w:ind w:left="1800"/>
      </w:pPr>
      <w:r w:rsidRPr="002A25CE">
        <w:t>https://github.com/t878a585/348_Project/blob/main/Artifacts/Software_Development_Plan_9_13_2023.docx</w:t>
      </w:r>
    </w:p>
    <w:p w14:paraId="601CAD23" w14:textId="77777777" w:rsidR="00EB5862" w:rsidRDefault="00EB5862" w:rsidP="00EB5862">
      <w:pPr>
        <w:pStyle w:val="BodyText"/>
        <w:numPr>
          <w:ilvl w:val="1"/>
          <w:numId w:val="25"/>
        </w:numPr>
      </w:pPr>
      <w:r w:rsidRPr="002A25CE">
        <w:t>This reference will describe the vision of our program.</w:t>
      </w:r>
    </w:p>
    <w:p w14:paraId="3FE0DCFB" w14:textId="72CC61DA" w:rsidR="00EB5862" w:rsidRDefault="00EB5862" w:rsidP="00EB5862">
      <w:pPr>
        <w:pStyle w:val="BodyText"/>
        <w:numPr>
          <w:ilvl w:val="0"/>
          <w:numId w:val="25"/>
        </w:numPr>
      </w:pPr>
      <w:r w:rsidRPr="002A25CE">
        <w:t>Arithmetic Expression Evaluator Software Development Plan (Software_</w:t>
      </w:r>
      <w:r w:rsidR="00C62F13">
        <w:t>Requirements</w:t>
      </w:r>
      <w:r w:rsidRPr="002A25CE">
        <w:t>_</w:t>
      </w:r>
      <w:r w:rsidR="00C62F13">
        <w:t>Specifications_10</w:t>
      </w:r>
      <w:r w:rsidRPr="002A25CE">
        <w:t>_1</w:t>
      </w:r>
      <w:r w:rsidR="00C62F13">
        <w:t>4</w:t>
      </w:r>
      <w:r w:rsidRPr="002A25CE">
        <w:t xml:space="preserve">_2023.pdf), </w:t>
      </w:r>
      <w:r w:rsidR="00C62F13">
        <w:t>10</w:t>
      </w:r>
      <w:r w:rsidRPr="002A25CE">
        <w:t>.1</w:t>
      </w:r>
      <w:r w:rsidR="00C62F13">
        <w:t>4</w:t>
      </w:r>
      <w:r w:rsidRPr="002A25CE">
        <w:t>.202</w:t>
      </w:r>
      <w:r>
        <w:t>3</w:t>
      </w:r>
    </w:p>
    <w:p w14:paraId="29B1E444" w14:textId="77777777" w:rsidR="000F5E76" w:rsidRPr="002A25CE" w:rsidRDefault="000F5E76" w:rsidP="000F5E76">
      <w:pPr>
        <w:pStyle w:val="BodyText"/>
        <w:numPr>
          <w:ilvl w:val="1"/>
          <w:numId w:val="25"/>
        </w:numPr>
      </w:pPr>
      <w:r w:rsidRPr="002A25CE">
        <w:t>Document can be found here:</w:t>
      </w:r>
    </w:p>
    <w:p w14:paraId="09814708" w14:textId="477AD098" w:rsidR="000F5E76" w:rsidRDefault="00C62F13" w:rsidP="000F5E76">
      <w:pPr>
        <w:pStyle w:val="BodyText"/>
        <w:ind w:left="1800"/>
      </w:pPr>
      <w:r w:rsidRPr="00C62F13">
        <w:t>https://github.com/t878a585/348_Project/blob/main/Artifacts/pdf/Software_Requirements_Specifications_10_14_2023.pdf</w:t>
      </w:r>
    </w:p>
    <w:p w14:paraId="53802F2C" w14:textId="607F2A29" w:rsidR="00EB5862" w:rsidRPr="002A25CE" w:rsidRDefault="00EB5862" w:rsidP="00EB5862">
      <w:pPr>
        <w:pStyle w:val="BodyText"/>
        <w:numPr>
          <w:ilvl w:val="1"/>
          <w:numId w:val="25"/>
        </w:numPr>
      </w:pPr>
      <w:r>
        <w:lastRenderedPageBreak/>
        <w:t>This reference will describe the requirements of our program.</w:t>
      </w:r>
    </w:p>
    <w:p w14:paraId="0B215828" w14:textId="56AA6DBF" w:rsidR="00973F59" w:rsidRPr="00973F59" w:rsidRDefault="00973F59" w:rsidP="00EB5862">
      <w:pPr>
        <w:pStyle w:val="BodyText"/>
      </w:pPr>
    </w:p>
    <w:p w14:paraId="762804F6" w14:textId="77777777" w:rsidR="00D67126" w:rsidRPr="00E701DF" w:rsidRDefault="00D67126">
      <w:pPr>
        <w:pStyle w:val="Heading2"/>
        <w:rPr>
          <w:highlight w:val="green"/>
        </w:rPr>
      </w:pPr>
      <w:bookmarkStart w:id="10" w:name="_Toc456598591"/>
      <w:bookmarkStart w:id="11" w:name="_Toc6187932"/>
      <w:r w:rsidRPr="00E701DF">
        <w:rPr>
          <w:highlight w:val="green"/>
        </w:rPr>
        <w:t>Overview</w:t>
      </w:r>
      <w:bookmarkEnd w:id="10"/>
      <w:bookmarkEnd w:id="11"/>
    </w:p>
    <w:p w14:paraId="00D9AD9C" w14:textId="455147D1" w:rsidR="007C2FDA" w:rsidRDefault="007C2FDA" w:rsidP="007C2FDA">
      <w:pPr>
        <w:pStyle w:val="BodyText"/>
      </w:pPr>
      <w:r w:rsidRPr="002A25CE">
        <w:t xml:space="preserve">This </w:t>
      </w:r>
      <w:r w:rsidRPr="002A25CE">
        <w:rPr>
          <w:i/>
          <w:iCs/>
        </w:rPr>
        <w:t xml:space="preserve">Software </w:t>
      </w:r>
      <w:r>
        <w:rPr>
          <w:i/>
          <w:iCs/>
        </w:rPr>
        <w:t>Architecture</w:t>
      </w:r>
      <w:r w:rsidRPr="002A25CE">
        <w:rPr>
          <w:i/>
          <w:iCs/>
        </w:rPr>
        <w:t xml:space="preserve"> </w:t>
      </w:r>
      <w:r w:rsidRPr="002A25CE">
        <w:t>contains the following information:</w:t>
      </w:r>
    </w:p>
    <w:p w14:paraId="39E5EF79" w14:textId="1C05EB8F" w:rsidR="007C2FDA" w:rsidRPr="002A25CE" w:rsidRDefault="007C2FDA" w:rsidP="007C2FDA">
      <w:pPr>
        <w:pStyle w:val="BodyText"/>
        <w:tabs>
          <w:tab w:val="left" w:pos="3780"/>
        </w:tabs>
        <w:ind w:left="3690" w:hanging="2970"/>
      </w:pPr>
      <w:r>
        <w:t>Architectural Representation</w:t>
      </w:r>
      <w:r w:rsidRPr="002A25CE">
        <w:t xml:space="preserve"> — </w:t>
      </w:r>
      <w:r w:rsidR="00E709B1">
        <w:t xml:space="preserve">This describes the software architecture for our software and contains a diagram. This is just an overview of our </w:t>
      </w:r>
      <w:r w:rsidR="005A2A7B">
        <w:t>architecture.</w:t>
      </w:r>
    </w:p>
    <w:p w14:paraId="4520B878" w14:textId="1C756F77" w:rsidR="007C2FDA" w:rsidRDefault="007C2FDA" w:rsidP="007C2FDA">
      <w:pPr>
        <w:pStyle w:val="BodyText"/>
        <w:ind w:left="3690" w:hanging="2970"/>
      </w:pPr>
      <w:r>
        <w:t>Architectural Goals and Constraints</w:t>
      </w:r>
      <w:r w:rsidR="00E709B1">
        <w:t xml:space="preserve"> </w:t>
      </w:r>
      <w:r w:rsidRPr="002A25CE">
        <w:t>—</w:t>
      </w:r>
      <w:r w:rsidR="00E709B1">
        <w:t xml:space="preserve"> This sec</w:t>
      </w:r>
      <w:r w:rsidR="005A2A7B">
        <w:t>tion will outline the software requirements and objectives that have some significant impact on the architecture.</w:t>
      </w:r>
    </w:p>
    <w:p w14:paraId="02E3CF5B" w14:textId="285B6902" w:rsidR="00E701DF" w:rsidRPr="002A25CE" w:rsidRDefault="00E701DF" w:rsidP="007C2FDA">
      <w:pPr>
        <w:pStyle w:val="BodyText"/>
        <w:ind w:left="3690" w:hanging="2970"/>
      </w:pPr>
      <w:r>
        <w:t xml:space="preserve">Use-Case View </w:t>
      </w:r>
      <w:r w:rsidRPr="002A25CE">
        <w:t>—</w:t>
      </w:r>
      <w:r>
        <w:t xml:space="preserve"> This discusses use cases from our use-cases model that illustrates important parts of our architecture.</w:t>
      </w:r>
    </w:p>
    <w:p w14:paraId="3F380FD7" w14:textId="79A0E0A4" w:rsidR="007C2FDA" w:rsidRDefault="007C2FDA" w:rsidP="007C2FDA">
      <w:pPr>
        <w:pStyle w:val="BodyText"/>
        <w:ind w:left="3690" w:hanging="2970"/>
      </w:pPr>
      <w:r>
        <w:t>Logical Vie</w:t>
      </w:r>
      <w:r w:rsidR="005A2A7B">
        <w:t xml:space="preserve">w </w:t>
      </w:r>
      <w:r w:rsidRPr="002A25CE">
        <w:t>—</w:t>
      </w:r>
      <w:r w:rsidR="005A2A7B">
        <w:t xml:space="preserve"> </w:t>
      </w:r>
      <w:r w:rsidR="00A9281D">
        <w:t>This view focuses on the internal logical structure of the application, emphasizing the organization of the components and their interactions.</w:t>
      </w:r>
      <w:r w:rsidRPr="002A25CE">
        <w:t xml:space="preserve">    </w:t>
      </w:r>
    </w:p>
    <w:p w14:paraId="6D3633CA" w14:textId="38E1D71E" w:rsidR="007C2FDA" w:rsidRPr="002A25CE" w:rsidRDefault="00CB6484" w:rsidP="007C2FDA">
      <w:pPr>
        <w:pStyle w:val="BodyText"/>
        <w:tabs>
          <w:tab w:val="left" w:pos="3780"/>
        </w:tabs>
        <w:ind w:left="3690" w:hanging="2970"/>
      </w:pPr>
      <w:r>
        <w:t xml:space="preserve">Interface Description </w:t>
      </w:r>
      <w:r w:rsidR="00603271" w:rsidRPr="002A25CE">
        <w:t>— This</w:t>
      </w:r>
      <w:r w:rsidR="00B40264">
        <w:t xml:space="preserve"> describes the </w:t>
      </w:r>
      <w:r w:rsidR="005A2A7B">
        <w:t>interfac</w:t>
      </w:r>
      <w:r w:rsidR="00D35CFD">
        <w:t>e that the user will interact with.</w:t>
      </w:r>
      <w:r w:rsidR="007C2FDA" w:rsidRPr="002A25CE">
        <w:t xml:space="preserve">    </w:t>
      </w:r>
    </w:p>
    <w:p w14:paraId="536DCC6F" w14:textId="501F0384" w:rsidR="007C2FDA" w:rsidRPr="002A25CE" w:rsidRDefault="00CB6484" w:rsidP="007C2FDA">
      <w:pPr>
        <w:pStyle w:val="BodyText"/>
        <w:ind w:left="3690" w:hanging="2970"/>
      </w:pPr>
      <w:r>
        <w:t xml:space="preserve">Size and </w:t>
      </w:r>
      <w:r w:rsidR="00A9281D">
        <w:t>Performance —</w:t>
      </w:r>
      <w:r w:rsidR="00D35CFD">
        <w:t xml:space="preserve"> This refers </w:t>
      </w:r>
      <w:r w:rsidR="00A643C2">
        <w:t>to the storage and memory that the application consumes. Performance describes reducing load time and ensuring that the app runs smoothly.</w:t>
      </w:r>
      <w:r w:rsidR="007C2FDA" w:rsidRPr="002A25CE">
        <w:t xml:space="preserve">     </w:t>
      </w:r>
    </w:p>
    <w:p w14:paraId="260AA145" w14:textId="2388B817" w:rsidR="007C2FDA" w:rsidRPr="007C2FDA" w:rsidRDefault="00CB6484" w:rsidP="00CB6484">
      <w:pPr>
        <w:pStyle w:val="BodyText"/>
      </w:pPr>
      <w:r>
        <w:t>Quality</w:t>
      </w:r>
      <w:r w:rsidR="00A9281D">
        <w:t xml:space="preserve"> </w:t>
      </w:r>
      <w:r w:rsidR="003C58AB" w:rsidRPr="002A25CE">
        <w:t xml:space="preserve">— </w:t>
      </w:r>
      <w:r w:rsidR="00A643C2">
        <w:t>The architecture quality describes functionality, usability, design, and reliability.</w:t>
      </w:r>
    </w:p>
    <w:p w14:paraId="2CC99E1B" w14:textId="77777777" w:rsidR="00D67126" w:rsidRPr="00A2530D" w:rsidRDefault="00D67126">
      <w:pPr>
        <w:pStyle w:val="Heading1"/>
        <w:rPr>
          <w:highlight w:val="green"/>
        </w:rPr>
      </w:pPr>
      <w:bookmarkStart w:id="12" w:name="_Toc6187933"/>
      <w:r w:rsidRPr="00A2530D">
        <w:rPr>
          <w:highlight w:val="green"/>
        </w:rPr>
        <w:t>Architectural Representation</w:t>
      </w:r>
      <w:bookmarkEnd w:id="12"/>
      <w:r w:rsidRPr="00A2530D">
        <w:rPr>
          <w:highlight w:val="green"/>
        </w:rPr>
        <w:t xml:space="preserve"> </w:t>
      </w:r>
    </w:p>
    <w:p w14:paraId="008E41C1" w14:textId="77591C47" w:rsidR="00D411F7" w:rsidRDefault="00D411F7" w:rsidP="00D411F7">
      <w:pPr>
        <w:pStyle w:val="BodyText"/>
      </w:pPr>
      <w:r>
        <w:t xml:space="preserve">Our architecture is represented by the diagram below. Classes that </w:t>
      </w:r>
      <w:r w:rsidR="00A643C2">
        <w:t xml:space="preserve">are </w:t>
      </w:r>
      <w:r>
        <w:t>dependen</w:t>
      </w:r>
      <w:r w:rsidR="00A643C2">
        <w:t xml:space="preserve">t </w:t>
      </w:r>
      <w:r>
        <w:t xml:space="preserve">on another class </w:t>
      </w:r>
      <w:r w:rsidR="00A643C2">
        <w:t>have an arrow pointing towards the class it is dependent on.</w:t>
      </w:r>
    </w:p>
    <w:p w14:paraId="278CD8B4" w14:textId="47A468F9" w:rsidR="00D411F7" w:rsidRDefault="00D411F7" w:rsidP="00D411F7">
      <w:pPr>
        <w:pStyle w:val="BodyTex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"https://lh7-us.googleusercontent.com/OlXOIz2M4OrSyVFg5HGZ1k_eygwJHgzxnJYqqzDrJLRjuosT1oSu2ATmGofC-ncy4GbTxgAubk-ZciufdIR4AqxM9UWd_5ZeYV73bciXm0JXJHsRFFKZT6HhwYjyE2u4Y0w7ZtTrRKdd0p9Xgmr29H4"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"https://lh7-us.googleusercontent.com/OlXOIz2M4OrSyVFg5HGZ1k_eygwJHgzxnJYqqzDrJLRjuosT1oSu2ATmGofC-ncy4GbTxgAubk-ZciufdIR4AqxM9UWd_5ZeYV73bciXm0JXJHsRFFKZT6HhwYjyE2u4Y0w7ZtTrRKdd0p9Xgmr29H4"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"https://lh7-us.googleusercontent.com/OlXOIz2M4OrSyVFg5HGZ1k_eygwJHgzxnJYqqzDrJLRjuosT1oSu2ATmGofC-ncy4GbTxgAubk-ZciufdIR4AqxM9UWd_5ZeYV73bciXm0JXJHsRFFKZT6HhwYjyE2u4Y0w7ZtTrRKdd0p9Xgmr29H4"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"https://lh7-us.googleusercontent.com/OlXOIz2M4OrSyVFg5HGZ1k_eygwJHgzxnJYqqzDrJLRjuosT1oSu2ATmGofC-ncy4GbTxgAubk-ZciufdIR4AqxM9UWd_5ZeYV73bciXm0JXJHsRFFKZT6HhwYjyE2u4Y0w7ZtTrRKdd0p9Xgmr29H4" \* MERGEFORMATINET </w:instrText>
      </w:r>
      <w:r w:rsidR="00000000">
        <w:rPr>
          <w:rFonts w:ascii="Arial" w:hAnsi="Arial" w:cs="Arial"/>
          <w:color w:val="000000"/>
          <w:sz w:val="22"/>
          <w:szCs w:val="22"/>
          <w:bdr w:val="none" w:sz="0" w:space="0" w:color="auto" w:frame="1"/>
        </w:rPr>
        <w:fldChar w:fldCharType="separate"/>
      </w:r>
      <w:r w:rsidR="00250264">
        <w:rPr>
          <w:rFonts w:ascii="Arial" w:hAnsi="Arial" w:cs="Arial"/>
          <w:color w:val="000000"/>
          <w:sz w:val="22"/>
          <w:szCs w:val="22"/>
          <w:bdr w:val="none" w:sz="0" w:space="0" w:color="auto" w:frame="1"/>
        </w:rPr>
        <w:pict w14:anchorId="19A77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7.75pt;height:234pt">
            <v:imagedata r:id="rId12" r:href="rId13"/>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14:paraId="1FD9A1A0" w14:textId="6ABB9BB7" w:rsidR="00D411F7" w:rsidRPr="00D411F7" w:rsidRDefault="00F55F2B" w:rsidP="00D411F7">
      <w:pPr>
        <w:pStyle w:val="BodyText"/>
      </w:pPr>
      <w:proofErr w:type="spellStart"/>
      <w:r>
        <w:lastRenderedPageBreak/>
        <w:t>IO</w:t>
      </w:r>
      <w:r w:rsidR="000B10CE">
        <w:t>Handler</w:t>
      </w:r>
      <w:proofErr w:type="spellEnd"/>
      <w:r w:rsidR="000B10CE">
        <w:t xml:space="preserve"> </w:t>
      </w:r>
      <w:r w:rsidR="00EE2AFA">
        <w:t xml:space="preserve">instantiates the </w:t>
      </w:r>
      <w:proofErr w:type="spellStart"/>
      <w:r w:rsidR="00EE2AFA">
        <w:t>Infix</w:t>
      </w:r>
      <w:r w:rsidR="002402AE">
        <w:t>To</w:t>
      </w:r>
      <w:r w:rsidR="00EE2AFA">
        <w:t>Postfix</w:t>
      </w:r>
      <w:proofErr w:type="spellEnd"/>
      <w:r w:rsidR="00EE2AFA">
        <w:t xml:space="preserve">, </w:t>
      </w:r>
      <w:proofErr w:type="spellStart"/>
      <w:r w:rsidR="00EE2AFA">
        <w:t>PostfixEvaluator</w:t>
      </w:r>
      <w:proofErr w:type="spellEnd"/>
      <w:r w:rsidR="00EE2AFA">
        <w:t xml:space="preserve">, and </w:t>
      </w:r>
      <w:proofErr w:type="spellStart"/>
      <w:r w:rsidR="00EE2AFA">
        <w:t>Erro</w:t>
      </w:r>
      <w:r w:rsidR="002402AE">
        <w:t>r</w:t>
      </w:r>
      <w:r w:rsidR="00EE2AFA">
        <w:t>Reporter</w:t>
      </w:r>
      <w:proofErr w:type="spellEnd"/>
      <w:r w:rsidR="00EE2AFA">
        <w:t xml:space="preserve"> classes. </w:t>
      </w:r>
      <w:proofErr w:type="spellStart"/>
      <w:r w:rsidR="00EE2AFA">
        <w:t>IOHandler</w:t>
      </w:r>
      <w:proofErr w:type="spellEnd"/>
      <w:r w:rsidR="00EE2AFA">
        <w:t xml:space="preserve"> then takes </w:t>
      </w:r>
      <w:r w:rsidR="00F56E51">
        <w:t xml:space="preserve">input and passes it to </w:t>
      </w:r>
      <w:proofErr w:type="spellStart"/>
      <w:r w:rsidR="005C1722">
        <w:t>Infix</w:t>
      </w:r>
      <w:r w:rsidR="002402AE">
        <w:t>To</w:t>
      </w:r>
      <w:r w:rsidR="005C1722">
        <w:t>Postfix</w:t>
      </w:r>
      <w:proofErr w:type="spellEnd"/>
      <w:r w:rsidR="005C1722">
        <w:t xml:space="preserve"> and then takes the output of that and passes it to </w:t>
      </w:r>
      <w:proofErr w:type="spellStart"/>
      <w:r w:rsidR="00176238">
        <w:t>PostfixEvaluator</w:t>
      </w:r>
      <w:proofErr w:type="spellEnd"/>
      <w:r w:rsidR="00176238">
        <w:t xml:space="preserve"> to get the res</w:t>
      </w:r>
      <w:r w:rsidR="00393EB7">
        <w:t xml:space="preserve">ultant value of the expression. Both </w:t>
      </w:r>
      <w:proofErr w:type="spellStart"/>
      <w:r w:rsidR="00393EB7">
        <w:t>Infix</w:t>
      </w:r>
      <w:r w:rsidR="002402AE">
        <w:t>To</w:t>
      </w:r>
      <w:r w:rsidR="00393EB7">
        <w:t>Postfix</w:t>
      </w:r>
      <w:proofErr w:type="spellEnd"/>
      <w:r w:rsidR="00393EB7">
        <w:t xml:space="preserve"> and </w:t>
      </w:r>
      <w:proofErr w:type="spellStart"/>
      <w:r w:rsidR="00393EB7">
        <w:t>PostfixEvaluator</w:t>
      </w:r>
      <w:proofErr w:type="spellEnd"/>
      <w:r w:rsidR="00393EB7">
        <w:t xml:space="preserve"> get an instantiated </w:t>
      </w:r>
      <w:proofErr w:type="spellStart"/>
      <w:r w:rsidR="00393EB7">
        <w:t>ErrorReporter</w:t>
      </w:r>
      <w:proofErr w:type="spellEnd"/>
      <w:r w:rsidR="00393EB7">
        <w:t xml:space="preserve"> passed to them. So, if there are</w:t>
      </w:r>
      <w:r w:rsidR="006D2F48">
        <w:t xml:space="preserve"> any errors while processing data in this pipeline, they can be reported. If </w:t>
      </w:r>
      <w:proofErr w:type="spellStart"/>
      <w:r w:rsidR="006D2F48">
        <w:t>IOHandler</w:t>
      </w:r>
      <w:proofErr w:type="spellEnd"/>
      <w:r w:rsidR="006D2F48">
        <w:t xml:space="preserve"> sees that an error has occurred, it stops the pipeline and returns the error in</w:t>
      </w:r>
      <w:r w:rsidR="00856405">
        <w:t>stead of the evaluated value.</w:t>
      </w:r>
    </w:p>
    <w:p w14:paraId="53D323AC" w14:textId="77777777" w:rsidR="00D67126" w:rsidRPr="00E701DF" w:rsidRDefault="00D67126">
      <w:pPr>
        <w:pStyle w:val="Heading1"/>
        <w:rPr>
          <w:highlight w:val="green"/>
        </w:rPr>
      </w:pPr>
      <w:bookmarkStart w:id="13" w:name="_Toc6187934"/>
      <w:r w:rsidRPr="00E701DF">
        <w:rPr>
          <w:highlight w:val="green"/>
        </w:rPr>
        <w:t>Architectural Goals and Constraints</w:t>
      </w:r>
      <w:bookmarkEnd w:id="13"/>
      <w:r w:rsidRPr="00E701DF">
        <w:rPr>
          <w:highlight w:val="green"/>
        </w:rPr>
        <w:t xml:space="preserve"> </w:t>
      </w:r>
    </w:p>
    <w:p w14:paraId="7C3976D5" w14:textId="27BA6052" w:rsidR="000C7DB2" w:rsidRDefault="000C7DB2" w:rsidP="009632F9">
      <w:pPr>
        <w:pStyle w:val="BodyText"/>
      </w:pPr>
      <w:r>
        <w:t>One of the main reasons that we are choosing to use a modular architecture is so that we can efficiently divide the work. If we were to make a large monolithic program, too much time would be wasted communicating and coordinating each other’s work.</w:t>
      </w:r>
    </w:p>
    <w:p w14:paraId="16D3BE80" w14:textId="67B384B3" w:rsidR="000C7DB2" w:rsidRDefault="000C7DB2" w:rsidP="009632F9">
      <w:pPr>
        <w:pStyle w:val="BodyText"/>
      </w:pPr>
      <w:r>
        <w:t xml:space="preserve">To make efficient use of </w:t>
      </w:r>
      <w:r w:rsidR="00E701DF">
        <w:t>the</w:t>
      </w:r>
      <w:r>
        <w:t xml:space="preserve"> little time that we have, we also chose to forgo more complicated architectures (creating and evaluating a parse tree) and go with an architecture that allows us to process information with stacks.</w:t>
      </w:r>
    </w:p>
    <w:p w14:paraId="0E26C898" w14:textId="4D4E764D" w:rsidR="000C7DB2" w:rsidRDefault="000C7DB2" w:rsidP="009632F9">
      <w:pPr>
        <w:pStyle w:val="BodyText"/>
      </w:pPr>
      <w:r>
        <w:t xml:space="preserve">There are other constraints that made us pick this </w:t>
      </w:r>
      <w:r w:rsidR="00E701DF">
        <w:t>architecture, but these two were the most important.</w:t>
      </w:r>
    </w:p>
    <w:p w14:paraId="030E965D" w14:textId="77777777" w:rsidR="00D67126" w:rsidRPr="007F1C40" w:rsidRDefault="00D67126">
      <w:pPr>
        <w:pStyle w:val="Heading1"/>
        <w:rPr>
          <w:highlight w:val="green"/>
        </w:rPr>
      </w:pPr>
      <w:bookmarkStart w:id="14" w:name="_Toc6187935"/>
      <w:r w:rsidRPr="007F1C40">
        <w:rPr>
          <w:highlight w:val="green"/>
        </w:rPr>
        <w:t>Use-Case View</w:t>
      </w:r>
      <w:bookmarkEnd w:id="14"/>
      <w:r w:rsidRPr="007F1C40">
        <w:rPr>
          <w:highlight w:val="green"/>
        </w:rPr>
        <w:t xml:space="preserve"> </w:t>
      </w:r>
    </w:p>
    <w:p w14:paraId="7193F200" w14:textId="2C466233" w:rsidR="007F1C40" w:rsidRPr="007F1C40" w:rsidRDefault="007F1C40" w:rsidP="007F1C40">
      <w:pPr>
        <w:pStyle w:val="BodyText"/>
      </w:pPr>
      <w:r>
        <w:t>Not Applicable</w:t>
      </w:r>
    </w:p>
    <w:p w14:paraId="0ED425EA" w14:textId="467822F8" w:rsidR="00D67126" w:rsidRPr="007F1C40" w:rsidRDefault="00D67126" w:rsidP="007F1C40">
      <w:pPr>
        <w:pStyle w:val="Heading2"/>
        <w:rPr>
          <w:highlight w:val="green"/>
        </w:rPr>
      </w:pPr>
      <w:bookmarkStart w:id="15" w:name="_Toc6187936"/>
      <w:r w:rsidRPr="007F1C40">
        <w:rPr>
          <w:highlight w:val="green"/>
        </w:rPr>
        <w:t>Use-Case Realizations</w:t>
      </w:r>
      <w:bookmarkEnd w:id="15"/>
    </w:p>
    <w:p w14:paraId="1DE945A5" w14:textId="4B19232B" w:rsidR="007F1C40" w:rsidRPr="007F1C40" w:rsidRDefault="007F1C40" w:rsidP="007F1C40">
      <w:pPr>
        <w:pStyle w:val="BodyText"/>
      </w:pPr>
      <w:r>
        <w:t>Not Applicable</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23639F9D" w14:textId="77777777" w:rsidR="00D67126" w:rsidRPr="00745B7A" w:rsidRDefault="00D67126">
      <w:pPr>
        <w:pStyle w:val="Heading2"/>
        <w:rPr>
          <w:highlight w:val="green"/>
        </w:rPr>
      </w:pPr>
      <w:bookmarkStart w:id="17" w:name="_Toc6187938"/>
      <w:r w:rsidRPr="00745B7A">
        <w:rPr>
          <w:highlight w:val="green"/>
        </w:rPr>
        <w:t>Overview</w:t>
      </w:r>
      <w:bookmarkEnd w:id="17"/>
    </w:p>
    <w:p w14:paraId="0B2B8D47" w14:textId="182D746A" w:rsidR="00A9281D" w:rsidRDefault="003A281F" w:rsidP="00A9281D">
      <w:pPr>
        <w:pStyle w:val="BodyText"/>
      </w:pPr>
      <w:r>
        <w:t>There will be five classes that make up the program. They are as follows:</w:t>
      </w:r>
    </w:p>
    <w:p w14:paraId="7013BC7D" w14:textId="76FB6971" w:rsidR="003A281F" w:rsidRDefault="003A281F" w:rsidP="00A9281D">
      <w:pPr>
        <w:pStyle w:val="BodyText"/>
        <w:rPr>
          <w:b/>
          <w:bCs/>
        </w:rPr>
      </w:pPr>
      <w:proofErr w:type="spellStart"/>
      <w:r>
        <w:rPr>
          <w:b/>
          <w:bCs/>
        </w:rPr>
        <w:t>ErrorReporter</w:t>
      </w:r>
      <w:proofErr w:type="spellEnd"/>
      <w:r>
        <w:rPr>
          <w:b/>
          <w:bCs/>
        </w:rPr>
        <w:t xml:space="preserve"> (ErrorReporter.hpp)</w:t>
      </w:r>
    </w:p>
    <w:p w14:paraId="457A7203" w14:textId="0CD5FFAF" w:rsidR="003A281F" w:rsidRDefault="003A281F" w:rsidP="00A9281D">
      <w:pPr>
        <w:pStyle w:val="BodyText"/>
      </w:pPr>
      <w:r>
        <w:t xml:space="preserve">All errors from the </w:t>
      </w:r>
      <w:proofErr w:type="spellStart"/>
      <w:r>
        <w:t>InfixToPostfix</w:t>
      </w:r>
      <w:proofErr w:type="spellEnd"/>
      <w:r>
        <w:t xml:space="preserve"> and </w:t>
      </w:r>
      <w:proofErr w:type="spellStart"/>
      <w:r w:rsidR="00B81E33">
        <w:t>PostfixEvaluator</w:t>
      </w:r>
      <w:proofErr w:type="spellEnd"/>
      <w:r w:rsidR="00B81E33">
        <w:t xml:space="preserve"> modules are reported here. These errors are then collected by the </w:t>
      </w:r>
      <w:proofErr w:type="spellStart"/>
      <w:r w:rsidR="00B81E33">
        <w:t>IOHandler</w:t>
      </w:r>
      <w:proofErr w:type="spellEnd"/>
      <w:r w:rsidR="00B81E33">
        <w:t>.</w:t>
      </w:r>
    </w:p>
    <w:p w14:paraId="12BFE7DA" w14:textId="3ABFED57" w:rsidR="00B81E33" w:rsidRDefault="00B81E33" w:rsidP="00A9281D">
      <w:pPr>
        <w:pStyle w:val="BodyText"/>
        <w:rPr>
          <w:b/>
          <w:bCs/>
        </w:rPr>
      </w:pPr>
      <w:r>
        <w:rPr>
          <w:b/>
          <w:bCs/>
        </w:rPr>
        <w:t>Token (Token.hpp)</w:t>
      </w:r>
    </w:p>
    <w:p w14:paraId="3A8BE5C5" w14:textId="65295319" w:rsidR="00F00544" w:rsidRDefault="00F00544" w:rsidP="00A9281D">
      <w:pPr>
        <w:pStyle w:val="BodyText"/>
      </w:pPr>
      <w:r>
        <w:t>Token is a class used to represent operands and operators abstractly.</w:t>
      </w:r>
    </w:p>
    <w:p w14:paraId="78B4046F" w14:textId="4C7EE109" w:rsidR="00216086" w:rsidRDefault="00216086" w:rsidP="00A9281D">
      <w:pPr>
        <w:pStyle w:val="BodyText"/>
        <w:rPr>
          <w:b/>
          <w:bCs/>
        </w:rPr>
      </w:pPr>
      <w:proofErr w:type="spellStart"/>
      <w:r>
        <w:rPr>
          <w:b/>
          <w:bCs/>
        </w:rPr>
        <w:t>InfixToPostfix</w:t>
      </w:r>
      <w:proofErr w:type="spellEnd"/>
      <w:r>
        <w:rPr>
          <w:b/>
          <w:bCs/>
        </w:rPr>
        <w:t xml:space="preserve"> (InfixToPostfix.hpp)</w:t>
      </w:r>
    </w:p>
    <w:p w14:paraId="60567164" w14:textId="59718A4F" w:rsidR="00216086" w:rsidRDefault="00216086" w:rsidP="00A9281D">
      <w:pPr>
        <w:pStyle w:val="BodyText"/>
      </w:pPr>
      <w:r>
        <w:t xml:space="preserve">This takes a string in infix form and converts it to postfix form. This </w:t>
      </w:r>
      <w:r w:rsidR="00521216">
        <w:t>returns the postfix form as tokens.</w:t>
      </w:r>
    </w:p>
    <w:p w14:paraId="2417DD94" w14:textId="530505CC" w:rsidR="00521216" w:rsidRDefault="00521216" w:rsidP="00A9281D">
      <w:pPr>
        <w:pStyle w:val="BodyText"/>
        <w:rPr>
          <w:b/>
          <w:bCs/>
        </w:rPr>
      </w:pPr>
      <w:proofErr w:type="spellStart"/>
      <w:r>
        <w:rPr>
          <w:b/>
          <w:bCs/>
        </w:rPr>
        <w:t>PosfixEvaluator</w:t>
      </w:r>
      <w:proofErr w:type="spellEnd"/>
      <w:r>
        <w:rPr>
          <w:b/>
          <w:bCs/>
        </w:rPr>
        <w:t xml:space="preserve"> (PostfixEvaluator.hpp)</w:t>
      </w:r>
    </w:p>
    <w:p w14:paraId="0C6C5194" w14:textId="6D210C45" w:rsidR="00521216" w:rsidRDefault="00521216" w:rsidP="00A9281D">
      <w:pPr>
        <w:pStyle w:val="BodyText"/>
      </w:pPr>
      <w:r>
        <w:t xml:space="preserve">This takes tokens in postfix </w:t>
      </w:r>
      <w:r w:rsidR="00FE5F19">
        <w:t>form and evaluates the value of the expression.</w:t>
      </w:r>
    </w:p>
    <w:p w14:paraId="6D7BE72A" w14:textId="25616BB2" w:rsidR="00FE5F19" w:rsidRDefault="00FE5F19" w:rsidP="00A9281D">
      <w:pPr>
        <w:pStyle w:val="BodyText"/>
        <w:rPr>
          <w:b/>
          <w:bCs/>
        </w:rPr>
      </w:pPr>
      <w:proofErr w:type="spellStart"/>
      <w:r>
        <w:rPr>
          <w:b/>
          <w:bCs/>
        </w:rPr>
        <w:t>IOHandler</w:t>
      </w:r>
      <w:proofErr w:type="spellEnd"/>
      <w:r>
        <w:rPr>
          <w:b/>
          <w:bCs/>
        </w:rPr>
        <w:t xml:space="preserve"> (IOHandler.hpp)</w:t>
      </w:r>
    </w:p>
    <w:p w14:paraId="6D2A2215" w14:textId="4EFFB36F" w:rsidR="00FE5F19" w:rsidRDefault="00FE5F19" w:rsidP="00A9281D">
      <w:pPr>
        <w:pStyle w:val="BodyText"/>
      </w:pPr>
      <w:r>
        <w:t xml:space="preserve">This is the only class that handles IO. It also instantiates </w:t>
      </w:r>
      <w:proofErr w:type="spellStart"/>
      <w:r>
        <w:t>ErrorReporter</w:t>
      </w:r>
      <w:proofErr w:type="spellEnd"/>
      <w:r>
        <w:t xml:space="preserve">, </w:t>
      </w:r>
      <w:proofErr w:type="spellStart"/>
      <w:r>
        <w:t>InfixToPostfix</w:t>
      </w:r>
      <w:proofErr w:type="spellEnd"/>
      <w:r>
        <w:t xml:space="preserve">, and </w:t>
      </w:r>
      <w:proofErr w:type="spellStart"/>
      <w:r>
        <w:t>PostfixEvaluator</w:t>
      </w:r>
      <w:proofErr w:type="spellEnd"/>
      <w:r>
        <w:t xml:space="preserve">. Once it receives an expression from the user, it passes it to </w:t>
      </w:r>
      <w:proofErr w:type="spellStart"/>
      <w:r>
        <w:t>InfixToPostfix</w:t>
      </w:r>
      <w:proofErr w:type="spellEnd"/>
      <w:r>
        <w:t xml:space="preserve">, and then to </w:t>
      </w:r>
      <w:proofErr w:type="spellStart"/>
      <w:r>
        <w:t>PostfixEvaluator</w:t>
      </w:r>
      <w:proofErr w:type="spellEnd"/>
      <w:r>
        <w:t xml:space="preserve">. If any errors </w:t>
      </w:r>
      <w:r w:rsidR="008B63B6">
        <w:t xml:space="preserve">are reported at any time, it reports the error and stops expression </w:t>
      </w:r>
      <w:r w:rsidR="00506A3F">
        <w:t>processing.</w:t>
      </w:r>
    </w:p>
    <w:p w14:paraId="326EB929" w14:textId="4CEF470B" w:rsidR="00506A3F" w:rsidRDefault="00506A3F" w:rsidP="00A9281D">
      <w:pPr>
        <w:pStyle w:val="BodyText"/>
        <w:rPr>
          <w:b/>
          <w:bCs/>
        </w:rPr>
      </w:pPr>
      <w:r>
        <w:rPr>
          <w:b/>
          <w:bCs/>
        </w:rPr>
        <w:t>main.cpp</w:t>
      </w:r>
    </w:p>
    <w:p w14:paraId="1EEDE168" w14:textId="3DA85D46" w:rsidR="00506A3F" w:rsidRPr="00506A3F" w:rsidRDefault="00506A3F" w:rsidP="00A9281D">
      <w:pPr>
        <w:pStyle w:val="BodyText"/>
      </w:pPr>
      <w:r>
        <w:t>This</w:t>
      </w:r>
      <w:r w:rsidR="00745B7A">
        <w:t xml:space="preserve"> instantiates </w:t>
      </w:r>
      <w:proofErr w:type="spellStart"/>
      <w:r w:rsidR="00745B7A">
        <w:t>IOHandler</w:t>
      </w:r>
      <w:proofErr w:type="spellEnd"/>
      <w:r w:rsidR="00745B7A">
        <w:t xml:space="preserve"> and calls its execution method.</w:t>
      </w:r>
    </w:p>
    <w:p w14:paraId="53A7C0E6" w14:textId="201334F8" w:rsidR="00D67126" w:rsidRPr="00A45823" w:rsidRDefault="00D67126">
      <w:pPr>
        <w:pStyle w:val="Heading2"/>
      </w:pPr>
      <w:bookmarkStart w:id="18" w:name="_Toc6187939"/>
      <w:r w:rsidRPr="00A45823">
        <w:lastRenderedPageBreak/>
        <w:t>Architecturally Significant Design</w:t>
      </w:r>
      <w:r w:rsidR="00CE44AF">
        <w:t xml:space="preserve"> Modules or</w:t>
      </w:r>
      <w:r w:rsidRPr="00A45823">
        <w:t xml:space="preserve"> Packages</w:t>
      </w:r>
      <w:bookmarkEnd w:id="18"/>
    </w:p>
    <w:p w14:paraId="0B8C150B" w14:textId="77777777" w:rsidR="00250264" w:rsidRDefault="00250264" w:rsidP="00506A3F">
      <w:pPr>
        <w:pStyle w:val="BodyText"/>
      </w:pPr>
    </w:p>
    <w:p w14:paraId="3E5C6CC6" w14:textId="5C88EA29" w:rsidR="00506A3F" w:rsidRDefault="00745B7A" w:rsidP="00506A3F">
      <w:pPr>
        <w:pStyle w:val="BodyText"/>
      </w:pPr>
      <w:r>
        <w:t>Further details about each component are provided here.</w:t>
      </w:r>
    </w:p>
    <w:p w14:paraId="6D44BF70" w14:textId="31496AFF" w:rsidR="00B5305E" w:rsidRDefault="00B5305E" w:rsidP="00B5305E">
      <w:pPr>
        <w:pStyle w:val="Heading3"/>
      </w:pPr>
      <w:proofErr w:type="spellStart"/>
      <w:r>
        <w:t>ErrorReporter</w:t>
      </w:r>
      <w:proofErr w:type="spellEnd"/>
      <w:r>
        <w:t xml:space="preserve"> (ErrorReporter.hpp)</w:t>
      </w:r>
    </w:p>
    <w:p w14:paraId="2748DCC0" w14:textId="6CF1346C" w:rsidR="00B5305E" w:rsidRDefault="00B5305E" w:rsidP="00506A3F">
      <w:pPr>
        <w:pStyle w:val="BodyText"/>
      </w:pPr>
      <w:r>
        <w:t>This class will consist of four public methods: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396"/>
      </w:tblGrid>
      <w:tr w:rsidR="00C50597" w14:paraId="75B7DD4F" w14:textId="77777777">
        <w:tc>
          <w:tcPr>
            <w:tcW w:w="4788" w:type="dxa"/>
            <w:shd w:val="clear" w:color="auto" w:fill="auto"/>
          </w:tcPr>
          <w:p w14:paraId="2A06EF1F" w14:textId="61FFCDDD" w:rsidR="006A296E" w:rsidRDefault="006A296E">
            <w:pPr>
              <w:pStyle w:val="BodyText"/>
              <w:ind w:left="0"/>
            </w:pPr>
            <w:r>
              <w:rPr>
                <w:color w:val="FF0000"/>
              </w:rPr>
              <w:t xml:space="preserve">void </w:t>
            </w:r>
            <w:proofErr w:type="spellStart"/>
            <w:r>
              <w:rPr>
                <w:color w:val="7030A0"/>
              </w:rPr>
              <w:t>add_error</w:t>
            </w:r>
            <w:proofErr w:type="spellEnd"/>
            <w:r>
              <w:t>(</w:t>
            </w:r>
            <w:r>
              <w:rPr>
                <w:color w:val="FF0000"/>
              </w:rPr>
              <w:t>char</w:t>
            </w:r>
            <w:r>
              <w:t xml:space="preserve"> * </w:t>
            </w:r>
            <w:proofErr w:type="spellStart"/>
            <w:r>
              <w:t>module_Name</w:t>
            </w:r>
            <w:proofErr w:type="spellEnd"/>
            <w:r>
              <w:t xml:space="preserve">, </w:t>
            </w:r>
            <w:r>
              <w:rPr>
                <w:color w:val="FF0000"/>
              </w:rPr>
              <w:t>char</w:t>
            </w:r>
            <w:r>
              <w:t xml:space="preserve"> * error _Description</w:t>
            </w:r>
          </w:p>
        </w:tc>
        <w:tc>
          <w:tcPr>
            <w:tcW w:w="4788" w:type="dxa"/>
            <w:shd w:val="clear" w:color="auto" w:fill="auto"/>
          </w:tcPr>
          <w:p w14:paraId="671041C4" w14:textId="420ECF46" w:rsidR="006A296E" w:rsidRDefault="006A296E">
            <w:pPr>
              <w:pStyle w:val="BodyText"/>
              <w:ind w:left="0"/>
            </w:pPr>
            <w:r>
              <w:t>When an object needs to report an error, this should be called. Module name is the name of the class reporting the error. Error description describes the error.</w:t>
            </w:r>
          </w:p>
        </w:tc>
      </w:tr>
      <w:tr w:rsidR="00C50597" w14:paraId="70FB455A" w14:textId="77777777">
        <w:tc>
          <w:tcPr>
            <w:tcW w:w="4788" w:type="dxa"/>
            <w:shd w:val="clear" w:color="auto" w:fill="auto"/>
          </w:tcPr>
          <w:p w14:paraId="29B20920" w14:textId="4B66EDF6" w:rsidR="006A296E" w:rsidRDefault="006A296E">
            <w:pPr>
              <w:pStyle w:val="BodyText"/>
              <w:ind w:left="0"/>
            </w:pPr>
            <w:r>
              <w:rPr>
                <w:color w:val="FF0000"/>
              </w:rPr>
              <w:t>int</w:t>
            </w:r>
            <w:r>
              <w:t xml:space="preserve"> </w:t>
            </w:r>
            <w:proofErr w:type="spellStart"/>
            <w:r>
              <w:rPr>
                <w:color w:val="7030A0"/>
              </w:rPr>
              <w:t>get_error_count</w:t>
            </w:r>
            <w:proofErr w:type="spellEnd"/>
            <w:r>
              <w:t>();</w:t>
            </w:r>
          </w:p>
        </w:tc>
        <w:tc>
          <w:tcPr>
            <w:tcW w:w="4788" w:type="dxa"/>
            <w:shd w:val="clear" w:color="auto" w:fill="auto"/>
          </w:tcPr>
          <w:p w14:paraId="2E14D9FB" w14:textId="054F13DF" w:rsidR="006A296E" w:rsidRDefault="006A296E">
            <w:pPr>
              <w:pStyle w:val="BodyText"/>
              <w:ind w:left="0"/>
            </w:pPr>
            <w:r>
              <w:t>Returns the number of errors detected.</w:t>
            </w:r>
          </w:p>
        </w:tc>
      </w:tr>
      <w:tr w:rsidR="00C50597" w14:paraId="29E7659E" w14:textId="77777777">
        <w:tc>
          <w:tcPr>
            <w:tcW w:w="4788" w:type="dxa"/>
            <w:shd w:val="clear" w:color="auto" w:fill="auto"/>
          </w:tcPr>
          <w:p w14:paraId="72A07F5C" w14:textId="181AFE4B" w:rsidR="006A296E" w:rsidRDefault="006A296E">
            <w:pPr>
              <w:pStyle w:val="BodyText"/>
              <w:ind w:left="0"/>
            </w:pPr>
            <w:r>
              <w:rPr>
                <w:color w:val="FF0000"/>
              </w:rPr>
              <w:t>void</w:t>
            </w:r>
            <w:r>
              <w:t xml:space="preserve"> </w:t>
            </w:r>
            <w:proofErr w:type="spellStart"/>
            <w:r>
              <w:rPr>
                <w:color w:val="7030A0"/>
              </w:rPr>
              <w:t>remove_errors</w:t>
            </w:r>
            <w:proofErr w:type="spellEnd"/>
            <w:r>
              <w:t>();</w:t>
            </w:r>
          </w:p>
        </w:tc>
        <w:tc>
          <w:tcPr>
            <w:tcW w:w="4788" w:type="dxa"/>
            <w:shd w:val="clear" w:color="auto" w:fill="auto"/>
          </w:tcPr>
          <w:p w14:paraId="1242DB65" w14:textId="211FBDC6" w:rsidR="006A296E" w:rsidRDefault="006A296E">
            <w:pPr>
              <w:pStyle w:val="BodyText"/>
              <w:ind w:left="0"/>
            </w:pPr>
            <w:r>
              <w:t>Clears the errors that are currently stored.</w:t>
            </w:r>
          </w:p>
        </w:tc>
      </w:tr>
      <w:tr w:rsidR="00C50597" w14:paraId="68F6AEA8" w14:textId="77777777">
        <w:tc>
          <w:tcPr>
            <w:tcW w:w="4788" w:type="dxa"/>
            <w:shd w:val="clear" w:color="auto" w:fill="auto"/>
          </w:tcPr>
          <w:p w14:paraId="2D323385" w14:textId="0D51D37A" w:rsidR="006A296E" w:rsidRDefault="006A296E">
            <w:pPr>
              <w:pStyle w:val="BodyText"/>
              <w:ind w:left="0"/>
            </w:pPr>
            <w:r>
              <w:rPr>
                <w:color w:val="FF0000"/>
              </w:rPr>
              <w:t>char</w:t>
            </w:r>
            <w:r>
              <w:t xml:space="preserve"> * </w:t>
            </w:r>
            <w:proofErr w:type="spellStart"/>
            <w:r>
              <w:rPr>
                <w:color w:val="7030A0"/>
              </w:rPr>
              <w:t>get_error_string</w:t>
            </w:r>
            <w:proofErr w:type="spellEnd"/>
            <w:r>
              <w:t>(</w:t>
            </w:r>
            <w:r>
              <w:rPr>
                <w:color w:val="FF0000"/>
              </w:rPr>
              <w:t>int</w:t>
            </w:r>
            <w:r>
              <w:t xml:space="preserve"> index);</w:t>
            </w:r>
          </w:p>
        </w:tc>
        <w:tc>
          <w:tcPr>
            <w:tcW w:w="4788" w:type="dxa"/>
            <w:shd w:val="clear" w:color="auto" w:fill="auto"/>
          </w:tcPr>
          <w:p w14:paraId="79EF35FA" w14:textId="7D407E3B" w:rsidR="006A296E" w:rsidRDefault="006A296E">
            <w:pPr>
              <w:pStyle w:val="BodyText"/>
              <w:ind w:left="0"/>
            </w:pPr>
            <w:r>
              <w:t>This returns the string representing the error. The returned string shall be freed by the callee.</w:t>
            </w:r>
          </w:p>
        </w:tc>
      </w:tr>
    </w:tbl>
    <w:p w14:paraId="2D9239D2" w14:textId="0616A899" w:rsidR="00B5305E" w:rsidRDefault="006A296E" w:rsidP="00506A3F">
      <w:pPr>
        <w:pStyle w:val="BodyText"/>
      </w:pPr>
      <w:r>
        <w:t xml:space="preserve">The </w:t>
      </w:r>
      <w:proofErr w:type="spellStart"/>
      <w:r>
        <w:t>add_error</w:t>
      </w:r>
      <w:proofErr w:type="spellEnd"/>
      <w:r>
        <w:t xml:space="preserve">() method will only be called </w:t>
      </w:r>
      <w:proofErr w:type="spellStart"/>
      <w:r>
        <w:t>InfixToPostfix</w:t>
      </w:r>
      <w:proofErr w:type="spellEnd"/>
      <w:r>
        <w:t xml:space="preserve"> and </w:t>
      </w:r>
      <w:proofErr w:type="spellStart"/>
      <w:r>
        <w:t>PostfixEvaluator</w:t>
      </w:r>
      <w:proofErr w:type="spellEnd"/>
      <w:r>
        <w:t xml:space="preserve">. Every other method should only be called by </w:t>
      </w:r>
      <w:proofErr w:type="spellStart"/>
      <w:r>
        <w:t>IOHandler</w:t>
      </w:r>
      <w:proofErr w:type="spellEnd"/>
      <w:r>
        <w:t xml:space="preserve">. </w:t>
      </w:r>
      <w:proofErr w:type="spellStart"/>
      <w:r>
        <w:t>IOHandler</w:t>
      </w:r>
      <w:proofErr w:type="spellEnd"/>
      <w:r>
        <w:t xml:space="preserve"> uses the three other methods to report errors.</w:t>
      </w:r>
    </w:p>
    <w:p w14:paraId="19F21F0C" w14:textId="5FF1A8E6" w:rsidR="006A296E" w:rsidRDefault="006A296E" w:rsidP="006A296E">
      <w:pPr>
        <w:pStyle w:val="Heading3"/>
      </w:pPr>
      <w:r>
        <w:t>Token (Tonken.hpp)</w:t>
      </w:r>
    </w:p>
    <w:p w14:paraId="166947BC" w14:textId="41432765" w:rsidR="006A296E" w:rsidRDefault="006A296E" w:rsidP="00506A3F">
      <w:pPr>
        <w:pStyle w:val="BodyText"/>
      </w:pPr>
      <w:r>
        <w:t>This class represents the individual components of an expression (operators and operands). Given the relative simplicity of this class, it has already been defined: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373"/>
      </w:tblGrid>
      <w:tr w:rsidR="0092386C" w14:paraId="4BE035AB" w14:textId="77777777">
        <w:tc>
          <w:tcPr>
            <w:tcW w:w="4788" w:type="dxa"/>
            <w:shd w:val="clear" w:color="auto" w:fill="auto"/>
          </w:tcPr>
          <w:p w14:paraId="09D80587" w14:textId="1180945F" w:rsidR="006A296E" w:rsidRDefault="00287CE9">
            <w:pPr>
              <w:pStyle w:val="BodyText"/>
              <w:ind w:left="0"/>
            </w:pPr>
            <w:r>
              <w:rPr>
                <w:color w:val="7030A0"/>
              </w:rPr>
              <w:t>Token</w:t>
            </w:r>
            <w:r>
              <w:t>(</w:t>
            </w:r>
            <w:r>
              <w:rPr>
                <w:color w:val="FF0000"/>
              </w:rPr>
              <w:t>long</w:t>
            </w:r>
            <w:r>
              <w:t xml:space="preserve"> </w:t>
            </w:r>
            <w:r>
              <w:rPr>
                <w:color w:val="FF0000"/>
              </w:rPr>
              <w:t>double</w:t>
            </w:r>
            <w:r>
              <w:t xml:space="preserve"> _</w:t>
            </w:r>
            <w:proofErr w:type="spellStart"/>
            <w:r>
              <w:t>operand_Value</w:t>
            </w:r>
            <w:proofErr w:type="spellEnd"/>
            <w:r>
              <w:t>);</w:t>
            </w:r>
          </w:p>
        </w:tc>
        <w:tc>
          <w:tcPr>
            <w:tcW w:w="4788" w:type="dxa"/>
            <w:shd w:val="clear" w:color="auto" w:fill="auto"/>
          </w:tcPr>
          <w:p w14:paraId="3F58C73D" w14:textId="440BAABE" w:rsidR="006A296E" w:rsidRDefault="00287CE9">
            <w:pPr>
              <w:pStyle w:val="BodyText"/>
              <w:ind w:left="0"/>
            </w:pPr>
            <w:r>
              <w:t>When instantiating a token that represents an operand, this constructor will be used. The value of the operand is represented by a long double.</w:t>
            </w:r>
          </w:p>
        </w:tc>
      </w:tr>
      <w:tr w:rsidR="0092386C" w14:paraId="62ADD45C" w14:textId="77777777">
        <w:tc>
          <w:tcPr>
            <w:tcW w:w="4788" w:type="dxa"/>
            <w:shd w:val="clear" w:color="auto" w:fill="auto"/>
          </w:tcPr>
          <w:p w14:paraId="7377B809" w14:textId="791B1B83" w:rsidR="006A296E" w:rsidRDefault="0092386C">
            <w:pPr>
              <w:pStyle w:val="BodyText"/>
              <w:ind w:left="0"/>
            </w:pPr>
            <w:r>
              <w:rPr>
                <w:color w:val="7030A0"/>
              </w:rPr>
              <w:t>Token</w:t>
            </w:r>
            <w:r>
              <w:t>(</w:t>
            </w:r>
            <w:r>
              <w:rPr>
                <w:color w:val="FF0000"/>
              </w:rPr>
              <w:t>char</w:t>
            </w:r>
            <w:r>
              <w:t xml:space="preserve"> _</w:t>
            </w:r>
            <w:proofErr w:type="spellStart"/>
            <w:r>
              <w:t>operator_Value</w:t>
            </w:r>
            <w:proofErr w:type="spellEnd"/>
            <w:r>
              <w:t>);</w:t>
            </w:r>
          </w:p>
        </w:tc>
        <w:tc>
          <w:tcPr>
            <w:tcW w:w="4788" w:type="dxa"/>
            <w:shd w:val="clear" w:color="auto" w:fill="auto"/>
          </w:tcPr>
          <w:p w14:paraId="52DC2615" w14:textId="70D988A1" w:rsidR="006A296E" w:rsidRDefault="00287CE9">
            <w:pPr>
              <w:pStyle w:val="BodyText"/>
              <w:ind w:left="0"/>
            </w:pPr>
            <w:r>
              <w:t>When instantiating a token that represents an operator, this constructor will be used. The value of the opera</w:t>
            </w:r>
            <w:r w:rsidR="00A26B5E">
              <w:t>tor is represented a single character (‘/’,’+’,’-‘, etc.)</w:t>
            </w:r>
          </w:p>
        </w:tc>
      </w:tr>
      <w:tr w:rsidR="0092386C" w14:paraId="356CD199" w14:textId="77777777">
        <w:tc>
          <w:tcPr>
            <w:tcW w:w="4788" w:type="dxa"/>
            <w:shd w:val="clear" w:color="auto" w:fill="auto"/>
          </w:tcPr>
          <w:p w14:paraId="41B8BA5E" w14:textId="3CF3BFBC" w:rsidR="006A296E" w:rsidRDefault="0092386C">
            <w:pPr>
              <w:pStyle w:val="BodyText"/>
              <w:ind w:left="0"/>
            </w:pPr>
            <w:r>
              <w:rPr>
                <w:color w:val="FF0000"/>
              </w:rPr>
              <w:t>bool</w:t>
            </w:r>
            <w:r>
              <w:t xml:space="preserve"> </w:t>
            </w:r>
            <w:proofErr w:type="spellStart"/>
            <w:r>
              <w:rPr>
                <w:color w:val="7030A0"/>
              </w:rPr>
              <w:t>is_This_An_Operator</w:t>
            </w:r>
            <w:proofErr w:type="spellEnd"/>
            <w:r>
              <w:t>();</w:t>
            </w:r>
          </w:p>
        </w:tc>
        <w:tc>
          <w:tcPr>
            <w:tcW w:w="4788" w:type="dxa"/>
            <w:shd w:val="clear" w:color="auto" w:fill="auto"/>
          </w:tcPr>
          <w:p w14:paraId="66D28608" w14:textId="09F66179" w:rsidR="006A296E" w:rsidRDefault="00A26B5E">
            <w:pPr>
              <w:pStyle w:val="BodyText"/>
              <w:ind w:left="0"/>
            </w:pPr>
            <w:r>
              <w:t>If this is true, this toke</w:t>
            </w:r>
            <w:r w:rsidR="0092386C">
              <w:t>n represents an operator, otherwise, it represents an operand.</w:t>
            </w:r>
          </w:p>
        </w:tc>
      </w:tr>
      <w:tr w:rsidR="0092386C" w14:paraId="208AA72D" w14:textId="77777777">
        <w:tc>
          <w:tcPr>
            <w:tcW w:w="4788" w:type="dxa"/>
            <w:shd w:val="clear" w:color="auto" w:fill="auto"/>
          </w:tcPr>
          <w:p w14:paraId="2AB1BB9E" w14:textId="7D016265" w:rsidR="006A296E" w:rsidRDefault="0092386C">
            <w:pPr>
              <w:pStyle w:val="BodyText"/>
              <w:ind w:left="0"/>
            </w:pPr>
            <w:r>
              <w:rPr>
                <w:color w:val="FF0000"/>
              </w:rPr>
              <w:t>char</w:t>
            </w:r>
            <w:r>
              <w:t xml:space="preserve"> </w:t>
            </w:r>
            <w:proofErr w:type="spellStart"/>
            <w:r>
              <w:rPr>
                <w:color w:val="7030A0"/>
              </w:rPr>
              <w:t>get_Operator</w:t>
            </w:r>
            <w:proofErr w:type="spellEnd"/>
            <w:r>
              <w:t>();</w:t>
            </w:r>
          </w:p>
        </w:tc>
        <w:tc>
          <w:tcPr>
            <w:tcW w:w="4788" w:type="dxa"/>
            <w:shd w:val="clear" w:color="auto" w:fill="auto"/>
          </w:tcPr>
          <w:p w14:paraId="7F77587D" w14:textId="5229A9D2" w:rsidR="006A296E" w:rsidRDefault="0092386C">
            <w:pPr>
              <w:pStyle w:val="BodyText"/>
              <w:ind w:left="0"/>
            </w:pPr>
            <w:r>
              <w:t>If the token is representing an operator, this method is used to get the type of operator.</w:t>
            </w:r>
          </w:p>
        </w:tc>
      </w:tr>
      <w:tr w:rsidR="0092386C" w14:paraId="0666CDE7" w14:textId="77777777">
        <w:tc>
          <w:tcPr>
            <w:tcW w:w="4788" w:type="dxa"/>
            <w:shd w:val="clear" w:color="auto" w:fill="auto"/>
          </w:tcPr>
          <w:p w14:paraId="023C3541" w14:textId="6AFA6DE7" w:rsidR="006A296E" w:rsidRDefault="0092386C">
            <w:pPr>
              <w:pStyle w:val="BodyText"/>
              <w:ind w:left="0"/>
            </w:pPr>
            <w:r>
              <w:rPr>
                <w:color w:val="FF0000"/>
              </w:rPr>
              <w:t>long</w:t>
            </w:r>
            <w:r>
              <w:t xml:space="preserve"> </w:t>
            </w:r>
            <w:r>
              <w:rPr>
                <w:color w:val="FF0000"/>
              </w:rPr>
              <w:t>double</w:t>
            </w:r>
            <w:r>
              <w:t xml:space="preserve"> </w:t>
            </w:r>
            <w:proofErr w:type="spellStart"/>
            <w:r>
              <w:rPr>
                <w:color w:val="7030A0"/>
              </w:rPr>
              <w:t>get_Operand</w:t>
            </w:r>
            <w:proofErr w:type="spellEnd"/>
            <w:r>
              <w:t>();</w:t>
            </w:r>
          </w:p>
        </w:tc>
        <w:tc>
          <w:tcPr>
            <w:tcW w:w="4788" w:type="dxa"/>
            <w:shd w:val="clear" w:color="auto" w:fill="auto"/>
          </w:tcPr>
          <w:p w14:paraId="5AD3B22A" w14:textId="59C6AB70" w:rsidR="006A296E" w:rsidRDefault="0092386C">
            <w:pPr>
              <w:pStyle w:val="BodyText"/>
              <w:ind w:left="0"/>
            </w:pPr>
            <w:r>
              <w:t>If the token is representing an operand, this method gets the floating point value of the operand.</w:t>
            </w:r>
          </w:p>
        </w:tc>
      </w:tr>
    </w:tbl>
    <w:p w14:paraId="05B14429" w14:textId="01B184BC" w:rsidR="006A296E" w:rsidRDefault="006A296E" w:rsidP="00506A3F">
      <w:pPr>
        <w:pStyle w:val="BodyText"/>
      </w:pPr>
      <w:r>
        <w:t>Whenever tokens are used, they will be passed using the std::list&lt;Token</w:t>
      </w:r>
      <w:r w:rsidR="00777234">
        <w:t>&gt; data type. In a list, they represent an expression from left to right.</w:t>
      </w:r>
    </w:p>
    <w:p w14:paraId="6A4B1515" w14:textId="5154EBB3" w:rsidR="00777234" w:rsidRDefault="00777234" w:rsidP="00506A3F">
      <w:pPr>
        <w:pStyle w:val="BodyText"/>
      </w:pPr>
      <w:r>
        <w:t xml:space="preserve">Tokens are generated by the output of </w:t>
      </w:r>
      <w:proofErr w:type="spellStart"/>
      <w:r>
        <w:t>InfixToPostfix</w:t>
      </w:r>
      <w:proofErr w:type="spellEnd"/>
      <w:r>
        <w:t xml:space="preserve"> and consumed by </w:t>
      </w:r>
      <w:proofErr w:type="spellStart"/>
      <w:r>
        <w:t>PostfixEvaluator</w:t>
      </w:r>
      <w:proofErr w:type="spellEnd"/>
      <w:r>
        <w:t>.</w:t>
      </w:r>
    </w:p>
    <w:p w14:paraId="416FF11C" w14:textId="3C48D0C6" w:rsidR="00777234" w:rsidRDefault="00777234" w:rsidP="00777234">
      <w:pPr>
        <w:pStyle w:val="Heading3"/>
      </w:pPr>
      <w:proofErr w:type="spellStart"/>
      <w:r>
        <w:t>InfixToPostfix</w:t>
      </w:r>
      <w:proofErr w:type="spellEnd"/>
      <w:r>
        <w:t xml:space="preserve"> (InfixToPostfix.hpp)</w:t>
      </w:r>
    </w:p>
    <w:p w14:paraId="5446D43B" w14:textId="5C69D6F7" w:rsidR="00777234" w:rsidRDefault="00E923FD" w:rsidP="00506A3F">
      <w:pPr>
        <w:pStyle w:val="BodyText"/>
      </w:pPr>
      <w:r>
        <w:t>This class will only have one public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6"/>
      </w:tblGrid>
      <w:tr w:rsidR="00D534BD" w14:paraId="1E0C583E" w14:textId="77777777">
        <w:tc>
          <w:tcPr>
            <w:tcW w:w="4788" w:type="dxa"/>
            <w:shd w:val="clear" w:color="auto" w:fill="auto"/>
          </w:tcPr>
          <w:p w14:paraId="5B3C07B6" w14:textId="2086C0AC" w:rsidR="00E923FD" w:rsidRDefault="00D534BD">
            <w:pPr>
              <w:pStyle w:val="BodyText"/>
              <w:ind w:left="0"/>
            </w:pPr>
            <w:r>
              <w:rPr>
                <w:color w:val="FF0000"/>
              </w:rPr>
              <w:t>s</w:t>
            </w:r>
            <w:r w:rsidR="0092386C">
              <w:rPr>
                <w:color w:val="FF0000"/>
              </w:rPr>
              <w:t>td::list&lt;Token&gt;</w:t>
            </w:r>
            <w:r>
              <w:rPr>
                <w:color w:val="FF0000"/>
              </w:rPr>
              <w:t xml:space="preserve"> </w:t>
            </w:r>
            <w:r>
              <w:rPr>
                <w:color w:val="7030A0"/>
              </w:rPr>
              <w:t>convert</w:t>
            </w:r>
            <w:r>
              <w:t>(</w:t>
            </w:r>
            <w:r>
              <w:rPr>
                <w:color w:val="FF0000"/>
              </w:rPr>
              <w:t>char</w:t>
            </w:r>
            <w:r>
              <w:t xml:space="preserve"> * </w:t>
            </w:r>
            <w:proofErr w:type="spellStart"/>
            <w:r>
              <w:t>infix_expression</w:t>
            </w:r>
            <w:proofErr w:type="spellEnd"/>
            <w:r>
              <w:t xml:space="preserve">, </w:t>
            </w:r>
            <w:proofErr w:type="spellStart"/>
            <w:r>
              <w:rPr>
                <w:color w:val="FF0000"/>
              </w:rPr>
              <w:t>Erro</w:t>
            </w:r>
            <w:r w:rsidR="00250264">
              <w:rPr>
                <w:color w:val="FF0000"/>
              </w:rPr>
              <w:t>r</w:t>
            </w:r>
            <w:r>
              <w:rPr>
                <w:color w:val="FF0000"/>
              </w:rPr>
              <w:t>Reporter</w:t>
            </w:r>
            <w:proofErr w:type="spellEnd"/>
            <w:r>
              <w:t xml:space="preserve"> * </w:t>
            </w:r>
            <w:proofErr w:type="spellStart"/>
            <w:r>
              <w:t>error_reporter</w:t>
            </w:r>
            <w:proofErr w:type="spellEnd"/>
            <w:r>
              <w:t>);</w:t>
            </w:r>
          </w:p>
        </w:tc>
        <w:tc>
          <w:tcPr>
            <w:tcW w:w="4788" w:type="dxa"/>
            <w:shd w:val="clear" w:color="auto" w:fill="auto"/>
          </w:tcPr>
          <w:p w14:paraId="2900C82E" w14:textId="2877DD1A" w:rsidR="00E923FD" w:rsidRDefault="0092386C">
            <w:pPr>
              <w:pStyle w:val="BodyText"/>
              <w:ind w:left="0"/>
            </w:pPr>
            <w:r>
              <w:t>This takes in a string representing an infix expression (</w:t>
            </w:r>
            <w:proofErr w:type="spellStart"/>
            <w:r>
              <w:rPr>
                <w:color w:val="7030A0"/>
              </w:rPr>
              <w:t>infix_expression</w:t>
            </w:r>
            <w:proofErr w:type="spellEnd"/>
            <w:r>
              <w:t xml:space="preserve">). There should not be any newlines in the passed string. An </w:t>
            </w:r>
            <w:proofErr w:type="spellStart"/>
            <w:r>
              <w:t>ErrorReporter</w:t>
            </w:r>
            <w:proofErr w:type="spellEnd"/>
            <w:r>
              <w:t xml:space="preserve"> object should be passed (</w:t>
            </w:r>
            <w:proofErr w:type="spellStart"/>
            <w:r>
              <w:rPr>
                <w:color w:val="7030A0"/>
              </w:rPr>
              <w:t>error_reporter</w:t>
            </w:r>
            <w:proofErr w:type="spellEnd"/>
            <w:r>
              <w:t xml:space="preserve">). This should report an error if the infix expression is </w:t>
            </w:r>
            <w:r>
              <w:lastRenderedPageBreak/>
              <w:t>syntactically incorrect.</w:t>
            </w:r>
          </w:p>
        </w:tc>
      </w:tr>
    </w:tbl>
    <w:p w14:paraId="422FFEAA" w14:textId="33007212" w:rsidR="00E923FD" w:rsidRDefault="00E923FD" w:rsidP="00506A3F">
      <w:pPr>
        <w:pStyle w:val="BodyText"/>
      </w:pPr>
      <w:r>
        <w:lastRenderedPageBreak/>
        <w:t>The purpose of this class is to convert infix to postfix notation and to check syntax, nothing else. This will use a stack to convert infix to postfix notation.</w:t>
      </w:r>
    </w:p>
    <w:p w14:paraId="2B3DC239" w14:textId="2C27FF9B" w:rsidR="00E923FD" w:rsidRDefault="00E923FD" w:rsidP="00E923FD">
      <w:pPr>
        <w:pStyle w:val="Heading3"/>
      </w:pPr>
      <w:proofErr w:type="spellStart"/>
      <w:r>
        <w:t>PostfixEvaluator</w:t>
      </w:r>
      <w:proofErr w:type="spellEnd"/>
      <w:r>
        <w:t xml:space="preserve"> (PostfixEvaluator.hpp)</w:t>
      </w:r>
    </w:p>
    <w:p w14:paraId="4DD62A77" w14:textId="486E1B99" w:rsidR="00E923FD" w:rsidRDefault="00287CE9" w:rsidP="00E923FD">
      <w:pPr>
        <w:pStyle w:val="BodyText"/>
      </w:pPr>
      <w:r>
        <w:t>This class will only have one public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5"/>
        <w:gridCol w:w="4401"/>
      </w:tblGrid>
      <w:tr w:rsidR="00C50597" w14:paraId="2B8A8E29" w14:textId="77777777">
        <w:tc>
          <w:tcPr>
            <w:tcW w:w="4788" w:type="dxa"/>
            <w:shd w:val="clear" w:color="auto" w:fill="auto"/>
          </w:tcPr>
          <w:p w14:paraId="5D67026D" w14:textId="4385753E" w:rsidR="0092386C" w:rsidRDefault="00250264">
            <w:pPr>
              <w:pStyle w:val="BodyText"/>
              <w:ind w:left="0"/>
            </w:pPr>
            <w:r>
              <w:rPr>
                <w:color w:val="FF0000"/>
              </w:rPr>
              <w:t>l</w:t>
            </w:r>
            <w:r w:rsidR="004572B1">
              <w:rPr>
                <w:rStyle w:val="FootnoteReference"/>
                <w:color w:val="FF0000"/>
              </w:rPr>
              <w:footnoteReference w:id="2"/>
            </w:r>
            <w:proofErr w:type="spellStart"/>
            <w:r w:rsidR="009B7E13">
              <w:rPr>
                <w:color w:val="FF0000"/>
              </w:rPr>
              <w:t>ong</w:t>
            </w:r>
            <w:proofErr w:type="spellEnd"/>
            <w:r w:rsidR="009B7E13">
              <w:t xml:space="preserve"> </w:t>
            </w:r>
            <w:r w:rsidR="009B7E13">
              <w:rPr>
                <w:color w:val="FF0000"/>
              </w:rPr>
              <w:t>double</w:t>
            </w:r>
            <w:r w:rsidR="009B7E13">
              <w:t xml:space="preserve"> </w:t>
            </w:r>
            <w:r w:rsidR="009B7E13">
              <w:rPr>
                <w:color w:val="7030A0"/>
              </w:rPr>
              <w:t>evaluate</w:t>
            </w:r>
            <w:r w:rsidR="009B7E13">
              <w:t>(</w:t>
            </w:r>
            <w:r w:rsidR="009B7E13">
              <w:rPr>
                <w:color w:val="FF0000"/>
              </w:rPr>
              <w:t xml:space="preserve">std::list&lt;Token&gt; </w:t>
            </w:r>
            <w:proofErr w:type="spellStart"/>
            <w:r w:rsidR="009B7E13">
              <w:t>postfix_expression</w:t>
            </w:r>
            <w:proofErr w:type="spellEnd"/>
            <w:r w:rsidR="009B7E13">
              <w:t xml:space="preserve">, </w:t>
            </w:r>
            <w:proofErr w:type="spellStart"/>
            <w:r w:rsidR="009B7E13">
              <w:rPr>
                <w:color w:val="FF0000"/>
              </w:rPr>
              <w:t>ErrorReporter</w:t>
            </w:r>
            <w:proofErr w:type="spellEnd"/>
            <w:r w:rsidR="009B7E13">
              <w:t xml:space="preserve"> * </w:t>
            </w:r>
            <w:proofErr w:type="spellStart"/>
            <w:r w:rsidR="009B7E13">
              <w:t>error_reporter</w:t>
            </w:r>
            <w:proofErr w:type="spellEnd"/>
            <w:r w:rsidR="009B7E13">
              <w:t>);</w:t>
            </w:r>
          </w:p>
        </w:tc>
        <w:tc>
          <w:tcPr>
            <w:tcW w:w="4788" w:type="dxa"/>
            <w:shd w:val="clear" w:color="auto" w:fill="auto"/>
          </w:tcPr>
          <w:p w14:paraId="53D4F367" w14:textId="4A94A1FB" w:rsidR="0092386C" w:rsidRDefault="009B7E13">
            <w:pPr>
              <w:pStyle w:val="BodyText"/>
              <w:ind w:left="0"/>
            </w:pPr>
            <w:r>
              <w:t>This takes in a list of tokens (</w:t>
            </w:r>
            <w:proofErr w:type="spellStart"/>
            <w:r>
              <w:rPr>
                <w:color w:val="7030A0"/>
              </w:rPr>
              <w:t>postfix_expression</w:t>
            </w:r>
            <w:proofErr w:type="spellEnd"/>
            <w:r>
              <w:t xml:space="preserve">) in postfix form and an </w:t>
            </w:r>
            <w:proofErr w:type="spellStart"/>
            <w:r>
              <w:t>ErrorReporter</w:t>
            </w:r>
            <w:proofErr w:type="spellEnd"/>
            <w:r>
              <w:t xml:space="preserve"> object </w:t>
            </w:r>
            <w:r>
              <w:rPr>
                <w:color w:val="7030A0"/>
              </w:rPr>
              <w:t>(</w:t>
            </w:r>
            <w:proofErr w:type="spellStart"/>
            <w:r>
              <w:rPr>
                <w:color w:val="7030A0"/>
              </w:rPr>
              <w:t>error_reporter</w:t>
            </w:r>
            <w:proofErr w:type="spellEnd"/>
            <w:r>
              <w:t>). It returns the numerical value of the expression passed in. If there are any mathematical errors (divide by zero, etc.</w:t>
            </w:r>
            <w:r w:rsidR="00F01B65">
              <w:t xml:space="preserve">), an error will be registered with </w:t>
            </w:r>
            <w:proofErr w:type="spellStart"/>
            <w:r w:rsidR="00F01B65">
              <w:rPr>
                <w:color w:val="7030A0"/>
              </w:rPr>
              <w:t>error_reporter</w:t>
            </w:r>
            <w:proofErr w:type="spellEnd"/>
            <w:r w:rsidR="00F01B65">
              <w:t>. The return value will be undefined in that case.</w:t>
            </w:r>
          </w:p>
        </w:tc>
      </w:tr>
    </w:tbl>
    <w:p w14:paraId="5248E002" w14:textId="5D06FE42" w:rsidR="0092386C" w:rsidRDefault="0092386C" w:rsidP="00E923FD">
      <w:pPr>
        <w:pStyle w:val="BodyText"/>
      </w:pPr>
      <w:r>
        <w:t xml:space="preserve">The purpose of this class is to evaluate the value of a postfix expression and report mathematical errors, nothing else. This will use a stack to evaluate the </w:t>
      </w:r>
      <w:r w:rsidR="00F01B65">
        <w:t>expression.</w:t>
      </w:r>
    </w:p>
    <w:p w14:paraId="0CFB2700" w14:textId="0B9C3719" w:rsidR="00F01B65" w:rsidRDefault="00F01B65" w:rsidP="00F01B65">
      <w:pPr>
        <w:pStyle w:val="Heading3"/>
      </w:pPr>
      <w:proofErr w:type="spellStart"/>
      <w:r>
        <w:t>IOHandler</w:t>
      </w:r>
      <w:proofErr w:type="spellEnd"/>
      <w:r>
        <w:t xml:space="preserve"> (IOHandler.hpp)</w:t>
      </w:r>
    </w:p>
    <w:p w14:paraId="01FA2965" w14:textId="7C5914AC" w:rsidR="00F01B65" w:rsidRDefault="00F01B65" w:rsidP="00E923FD">
      <w:pPr>
        <w:pStyle w:val="BodyText"/>
      </w:pPr>
      <w:r>
        <w:t>This class will only have one public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9"/>
        <w:gridCol w:w="4427"/>
      </w:tblGrid>
      <w:tr w:rsidR="00C50597" w14:paraId="781DFA26" w14:textId="77777777">
        <w:tc>
          <w:tcPr>
            <w:tcW w:w="4788" w:type="dxa"/>
            <w:shd w:val="clear" w:color="auto" w:fill="auto"/>
          </w:tcPr>
          <w:p w14:paraId="06994752" w14:textId="78F4C397" w:rsidR="00F01B65" w:rsidRDefault="00CE52AE">
            <w:pPr>
              <w:pStyle w:val="BodyText"/>
              <w:ind w:left="0"/>
            </w:pPr>
            <w:r>
              <w:rPr>
                <w:color w:val="FF0000"/>
              </w:rPr>
              <w:t>void</w:t>
            </w:r>
            <w:r>
              <w:t xml:space="preserve"> </w:t>
            </w:r>
            <w:r>
              <w:rPr>
                <w:color w:val="7030A0"/>
              </w:rPr>
              <w:t>execute</w:t>
            </w:r>
            <w:r>
              <w:t>();</w:t>
            </w:r>
          </w:p>
        </w:tc>
        <w:tc>
          <w:tcPr>
            <w:tcW w:w="4788" w:type="dxa"/>
            <w:shd w:val="clear" w:color="auto" w:fill="auto"/>
          </w:tcPr>
          <w:p w14:paraId="4151BF20" w14:textId="73C933A4" w:rsidR="00F01B65" w:rsidRDefault="00CE52AE">
            <w:pPr>
              <w:pStyle w:val="BodyText"/>
              <w:ind w:left="0"/>
            </w:pPr>
            <w:r>
              <w:t>This executes the main execution loop for the entire program. Main calls this.</w:t>
            </w:r>
          </w:p>
        </w:tc>
      </w:tr>
    </w:tbl>
    <w:p w14:paraId="0A925C7B" w14:textId="2A38E5A4" w:rsidR="00F01B65" w:rsidRDefault="00F01B65" w:rsidP="00E923FD">
      <w:pPr>
        <w:pStyle w:val="BodyText"/>
      </w:pPr>
      <w:proofErr w:type="spellStart"/>
      <w:r>
        <w:t>IOHandler</w:t>
      </w:r>
      <w:proofErr w:type="spellEnd"/>
      <w:r w:rsidR="00CE52AE">
        <w:t xml:space="preserve"> handles most of the execution of the program. It gives an informational message at the start (how to use </w:t>
      </w:r>
      <w:proofErr w:type="spellStart"/>
      <w:r w:rsidR="00CE52AE">
        <w:t>crt</w:t>
      </w:r>
      <w:proofErr w:type="spellEnd"/>
      <w:r w:rsidR="00CE52AE">
        <w:t xml:space="preserve">-c, Q or q to quit; about information; etc.), then it enters a prompting loop. It asks the user to enter an expression. Upon hitting enter, it calculates the value of the expression and returns it to the user. If after calling </w:t>
      </w:r>
      <w:r w:rsidR="00CE52AE" w:rsidRPr="00F86236">
        <w:rPr>
          <w:color w:val="7030A0"/>
        </w:rPr>
        <w:t>&lt;</w:t>
      </w:r>
      <w:proofErr w:type="spellStart"/>
      <w:r w:rsidR="00CE52AE" w:rsidRPr="00F86236">
        <w:rPr>
          <w:color w:val="7030A0"/>
        </w:rPr>
        <w:t>name_of_InfixToPostfix_object</w:t>
      </w:r>
      <w:proofErr w:type="spellEnd"/>
      <w:r w:rsidR="00CE52AE" w:rsidRPr="00F86236">
        <w:rPr>
          <w:color w:val="7030A0"/>
        </w:rPr>
        <w:t xml:space="preserve">&gt;.convert() </w:t>
      </w:r>
      <w:r w:rsidR="00CE52AE">
        <w:t xml:space="preserve">or </w:t>
      </w:r>
      <w:r w:rsidR="00CE52AE" w:rsidRPr="00F86236">
        <w:rPr>
          <w:color w:val="7030A0"/>
        </w:rPr>
        <w:t>&lt;</w:t>
      </w:r>
      <w:proofErr w:type="spellStart"/>
      <w:r w:rsidR="00CE52AE" w:rsidRPr="00F86236">
        <w:rPr>
          <w:color w:val="7030A0"/>
        </w:rPr>
        <w:t>name_of_PostfixEvaluator_object</w:t>
      </w:r>
      <w:proofErr w:type="spellEnd"/>
      <w:r w:rsidR="00CE52AE" w:rsidRPr="00F86236">
        <w:rPr>
          <w:color w:val="7030A0"/>
        </w:rPr>
        <w:t>&gt;.evaluate()</w:t>
      </w:r>
      <w:r w:rsidR="00CE52AE">
        <w:t xml:space="preserve">; the </w:t>
      </w:r>
      <w:proofErr w:type="spellStart"/>
      <w:r w:rsidR="00CE52AE">
        <w:t>ErrorReporter</w:t>
      </w:r>
      <w:proofErr w:type="spellEnd"/>
      <w:r w:rsidR="00CE52AE">
        <w:t xml:space="preserve"> object indicates an error, the evaluation of the expression will be immediately stopped and the error will be printed. Afterwards, it enters the prompting loop again.</w:t>
      </w:r>
    </w:p>
    <w:p w14:paraId="6FC8CF3F" w14:textId="09FE3183" w:rsidR="00CE52AE" w:rsidRDefault="00CE52AE" w:rsidP="00E923FD">
      <w:pPr>
        <w:pStyle w:val="BodyText"/>
      </w:pPr>
      <w:r>
        <w:t xml:space="preserve">To be able to do all of this, a few things need to be done. The first thing that </w:t>
      </w:r>
      <w:proofErr w:type="spellStart"/>
      <w:r>
        <w:t>IOHandler</w:t>
      </w:r>
      <w:proofErr w:type="spellEnd"/>
      <w:r>
        <w:t xml:space="preserve"> does is instantiates an </w:t>
      </w:r>
      <w:proofErr w:type="spellStart"/>
      <w:r>
        <w:t>ErrorReporter</w:t>
      </w:r>
      <w:proofErr w:type="spellEnd"/>
      <w:r>
        <w:t xml:space="preserve">, </w:t>
      </w:r>
      <w:proofErr w:type="spellStart"/>
      <w:r>
        <w:t>InfixToPostfix</w:t>
      </w:r>
      <w:proofErr w:type="spellEnd"/>
      <w:r>
        <w:t xml:space="preserve">, and </w:t>
      </w:r>
      <w:proofErr w:type="spellStart"/>
      <w:r>
        <w:t>PostfixEvaluator</w:t>
      </w:r>
      <w:proofErr w:type="spellEnd"/>
      <w:r>
        <w:t xml:space="preserve"> object. After having done this, it enters the prompt loop. After receiving user input, </w:t>
      </w:r>
      <w:proofErr w:type="spellStart"/>
      <w:r>
        <w:t>IOHandler</w:t>
      </w:r>
      <w:proofErr w:type="spellEnd"/>
      <w:r>
        <w:t xml:space="preserve"> checks to make sure there is no upper or lower case ‘q’ present anywhere in the string. If there is, the program ends. If there isn’t a check is then performed to make sure the string isn’t empty (a string with only newlines and/or white space). If the string is empty, the user prompt loop restarts. Otherwise, the expression is processed.</w:t>
      </w:r>
    </w:p>
    <w:p w14:paraId="540579A8" w14:textId="38C86941" w:rsidR="00CE52AE" w:rsidRDefault="00CE52AE" w:rsidP="00E923FD">
      <w:pPr>
        <w:pStyle w:val="BodyText"/>
      </w:pPr>
      <w:r>
        <w:t xml:space="preserve">Before processing the string, </w:t>
      </w:r>
      <w:proofErr w:type="spellStart"/>
      <w:r>
        <w:t>IOHandler</w:t>
      </w:r>
      <w:proofErr w:type="spellEnd"/>
      <w:r>
        <w:t xml:space="preserve"> strips the newline at the end of the line. Once it has done that, it calls the </w:t>
      </w:r>
      <w:r w:rsidRPr="00F86236">
        <w:rPr>
          <w:color w:val="7030A0"/>
        </w:rPr>
        <w:t xml:space="preserve">convert() </w:t>
      </w:r>
      <w:r>
        <w:t xml:space="preserve">method of the </w:t>
      </w:r>
      <w:proofErr w:type="spellStart"/>
      <w:r>
        <w:t>InfixToPostfix</w:t>
      </w:r>
      <w:proofErr w:type="spellEnd"/>
      <w:r>
        <w:t xml:space="preserve"> object and collects the returned list of tokens. The methods of the </w:t>
      </w:r>
      <w:proofErr w:type="spellStart"/>
      <w:r>
        <w:t>ErrorReporter</w:t>
      </w:r>
      <w:proofErr w:type="spellEnd"/>
      <w:r>
        <w:t xml:space="preserve"> object are then used to determine if an error occurred. If one did occur, the processing of the expression stops, the error(s)</w:t>
      </w:r>
      <w:r w:rsidR="00F86236">
        <w:t xml:space="preserve"> are printed, and the loop starts again. Otherwise, these tokens are passed to </w:t>
      </w:r>
      <w:proofErr w:type="spellStart"/>
      <w:r w:rsidR="00F86236">
        <w:t>PostfixEvaluator’s</w:t>
      </w:r>
      <w:proofErr w:type="spellEnd"/>
      <w:r w:rsidR="00F86236">
        <w:t xml:space="preserve"> </w:t>
      </w:r>
      <w:r w:rsidR="00F86236" w:rsidRPr="00F86236">
        <w:rPr>
          <w:color w:val="7030A0"/>
        </w:rPr>
        <w:t>evaluate()</w:t>
      </w:r>
      <w:r w:rsidR="00F86236">
        <w:t xml:space="preserve"> method. If error occur here, the same action is taken as previously. If errors didn’t occur here, the value of the expression is printed and the loop starts all over again.</w:t>
      </w:r>
    </w:p>
    <w:p w14:paraId="5C0196AA" w14:textId="66F39A6C" w:rsidR="00F01B65" w:rsidRDefault="00F01B65" w:rsidP="00F01B65">
      <w:pPr>
        <w:pStyle w:val="Heading3"/>
      </w:pPr>
      <w:r>
        <w:t>main.cpp</w:t>
      </w:r>
    </w:p>
    <w:p w14:paraId="3FA20098" w14:textId="42AFE6ED" w:rsidR="00F01B65" w:rsidRDefault="00F01B65" w:rsidP="00E923FD">
      <w:pPr>
        <w:pStyle w:val="BodyText"/>
      </w:pPr>
      <w:r>
        <w:t xml:space="preserve">Main only instantiates </w:t>
      </w:r>
      <w:proofErr w:type="spellStart"/>
      <w:r>
        <w:t>IOHandler</w:t>
      </w:r>
      <w:proofErr w:type="spellEnd"/>
      <w:r>
        <w:t xml:space="preserve"> and calls its </w:t>
      </w:r>
      <w:r w:rsidRPr="00CE52AE">
        <w:rPr>
          <w:color w:val="7030A0"/>
        </w:rPr>
        <w:t xml:space="preserve">execute() </w:t>
      </w:r>
      <w:r>
        <w:t>method.</w:t>
      </w:r>
    </w:p>
    <w:p w14:paraId="16B32205" w14:textId="77777777" w:rsidR="00D67126" w:rsidRPr="00A45823" w:rsidRDefault="00D67126">
      <w:pPr>
        <w:pStyle w:val="Heading1"/>
      </w:pPr>
      <w:bookmarkStart w:id="19" w:name="_Toc6187940"/>
      <w:r w:rsidRPr="00745B7A">
        <w:rPr>
          <w:highlight w:val="green"/>
        </w:rPr>
        <w:t>Interface Description</w:t>
      </w:r>
      <w:bookmarkEnd w:id="19"/>
    </w:p>
    <w:p w14:paraId="3A7AE845" w14:textId="33DCF942" w:rsidR="0074305C" w:rsidRDefault="00B735B4" w:rsidP="00A832AD">
      <w:pPr>
        <w:pStyle w:val="BodyText"/>
      </w:pPr>
      <w:r>
        <w:t>Once the program starts it will print the following message:</w:t>
      </w:r>
    </w:p>
    <w:p w14:paraId="2461DE7D" w14:textId="59A11795" w:rsidR="0067450F" w:rsidRDefault="00B735B4" w:rsidP="00B735B4">
      <w:pPr>
        <w:pStyle w:val="BodyText"/>
      </w:pPr>
      <w:r>
        <w:lastRenderedPageBreak/>
        <w:t>“</w:t>
      </w:r>
    </w:p>
    <w:p w14:paraId="1C2EDE6E" w14:textId="52265A45" w:rsidR="00B735B4" w:rsidRDefault="00B735B4" w:rsidP="00B735B4">
      <w:pPr>
        <w:pStyle w:val="BodyText"/>
      </w:pPr>
      <w:r>
        <w:t xml:space="preserve">Welcome to the </w:t>
      </w:r>
      <w:r w:rsidR="0040699C">
        <w:t>Arithmetic</w:t>
      </w:r>
      <w:r>
        <w:t xml:space="preserve"> Expression Evaluator</w:t>
      </w:r>
    </w:p>
    <w:p w14:paraId="202B2B58" w14:textId="3E0D2F0F" w:rsidR="00B735B4" w:rsidRDefault="00B735B4" w:rsidP="00B735B4">
      <w:pPr>
        <w:pStyle w:val="BodyText"/>
      </w:pPr>
      <w:r>
        <w:t xml:space="preserve">To exit, type </w:t>
      </w:r>
      <w:r w:rsidR="0040699C">
        <w:t xml:space="preserve">q or Q at any time and hit </w:t>
      </w:r>
      <w:r w:rsidR="0067450F">
        <w:t>enter.</w:t>
      </w:r>
    </w:p>
    <w:p w14:paraId="0BA5C47C" w14:textId="309A3D14" w:rsidR="0067450F" w:rsidRDefault="0040699C" w:rsidP="0067450F">
      <w:pPr>
        <w:pStyle w:val="BodyText"/>
      </w:pPr>
      <w:r>
        <w:t>Alternatively, press control-</w:t>
      </w:r>
      <w:r w:rsidR="0067450F">
        <w:t>c.</w:t>
      </w:r>
      <w:r w:rsidR="0067450F">
        <w:tab/>
      </w:r>
    </w:p>
    <w:p w14:paraId="7D312852" w14:textId="649F637E" w:rsidR="0067450F" w:rsidRDefault="0067450F" w:rsidP="0067450F">
      <w:pPr>
        <w:pStyle w:val="BodyText"/>
      </w:pPr>
      <w:r>
        <w:t>Whenever prompted with “Input your equation:”,</w:t>
      </w:r>
    </w:p>
    <w:p w14:paraId="3B12845F" w14:textId="039C0FEA" w:rsidR="0067450F" w:rsidRDefault="0067450F" w:rsidP="0067450F">
      <w:pPr>
        <w:pStyle w:val="BodyText"/>
      </w:pPr>
      <w:r>
        <w:t>you may enter in your equation and hit enter to evaluate it.</w:t>
      </w:r>
    </w:p>
    <w:p w14:paraId="27FD6E2C" w14:textId="267E67CA" w:rsidR="0067450F" w:rsidRDefault="0067450F" w:rsidP="0067450F">
      <w:pPr>
        <w:pStyle w:val="BodyText"/>
      </w:pPr>
      <w:r>
        <w:t>“</w:t>
      </w:r>
    </w:p>
    <w:p w14:paraId="4715CD9D" w14:textId="73F734CB" w:rsidR="0074305C" w:rsidRPr="00A832AD" w:rsidRDefault="0067450F" w:rsidP="00745B7A">
      <w:pPr>
        <w:pStyle w:val="BodyText"/>
      </w:pPr>
      <w:r>
        <w:t xml:space="preserve">Afterwards, it will </w:t>
      </w:r>
      <w:r w:rsidR="009E1C9A">
        <w:t xml:space="preserve">prompt the user to enter an equation (“Input your equation:”). Once the user inputs their equation the code will output the answer. If there is a </w:t>
      </w:r>
      <w:r w:rsidR="00745B7A">
        <w:t>mathematical</w:t>
      </w:r>
      <w:r w:rsidR="009E1C9A">
        <w:t xml:space="preserve"> or syntactical error in their expression, an error will be printed indicating which object type reported it and what the error is. The program </w:t>
      </w:r>
      <w:r w:rsidR="00745B7A">
        <w:t>prompts</w:t>
      </w:r>
      <w:r w:rsidR="009E1C9A">
        <w:t xml:space="preserve"> after each error or evaluation</w:t>
      </w:r>
      <w:r w:rsidR="00745B7A">
        <w:t xml:space="preserve"> for another expression until the program is terminated. The program can be terminated by typing Q or q and pressing enter or by pressing control-c by itself.</w:t>
      </w:r>
    </w:p>
    <w:p w14:paraId="5F67C0EF" w14:textId="77777777" w:rsidR="00D67126" w:rsidRPr="007F1C40" w:rsidRDefault="00D67126">
      <w:pPr>
        <w:pStyle w:val="Heading1"/>
        <w:rPr>
          <w:highlight w:val="green"/>
        </w:rPr>
      </w:pPr>
      <w:bookmarkStart w:id="20" w:name="_Toc6187941"/>
      <w:r w:rsidRPr="007F1C40">
        <w:rPr>
          <w:highlight w:val="green"/>
        </w:rPr>
        <w:t>Size and Performance</w:t>
      </w:r>
      <w:bookmarkEnd w:id="20"/>
      <w:r w:rsidRPr="007F1C40">
        <w:rPr>
          <w:highlight w:val="green"/>
        </w:rPr>
        <w:t xml:space="preserve"> </w:t>
      </w:r>
    </w:p>
    <w:p w14:paraId="6470E253" w14:textId="3EF1EF0A" w:rsidR="007F1C40" w:rsidRPr="007F1C40" w:rsidRDefault="007F1C40" w:rsidP="007F1C40">
      <w:pPr>
        <w:pStyle w:val="BodyText"/>
      </w:pPr>
      <w:r>
        <w:t>Not Applicable</w:t>
      </w:r>
    </w:p>
    <w:p w14:paraId="7759C103" w14:textId="77777777" w:rsidR="00D67126" w:rsidRPr="00E776F8" w:rsidRDefault="00D67126">
      <w:pPr>
        <w:pStyle w:val="Heading1"/>
        <w:rPr>
          <w:highlight w:val="green"/>
        </w:rPr>
      </w:pPr>
      <w:bookmarkStart w:id="21" w:name="_Toc6187942"/>
      <w:r w:rsidRPr="00E776F8">
        <w:rPr>
          <w:highlight w:val="green"/>
        </w:rPr>
        <w:t>Quality</w:t>
      </w:r>
      <w:bookmarkEnd w:id="21"/>
      <w:r w:rsidRPr="00E776F8">
        <w:rPr>
          <w:highlight w:val="green"/>
        </w:rPr>
        <w:t xml:space="preserve"> </w:t>
      </w:r>
    </w:p>
    <w:p w14:paraId="081CE05F" w14:textId="116FE645" w:rsidR="00A9281D" w:rsidRPr="00A9281D" w:rsidRDefault="00E701DF" w:rsidP="0074305C">
      <w:pPr>
        <w:pStyle w:val="BodyText"/>
      </w:pPr>
      <w:r>
        <w:t xml:space="preserve">Various non-functional aspects of this software are determined by its software architecture. The architecture’s modular design makes it simple to add new functionality, easier to locate bugs, and easier to reuse components for other purposes. Given the small scope of our project </w:t>
      </w:r>
      <w:r w:rsidR="0074305C">
        <w:t>these benefits may not matter much to us.</w:t>
      </w:r>
    </w:p>
    <w:p w14:paraId="449B66E2" w14:textId="77777777" w:rsidR="00A2530D" w:rsidRPr="00A2530D" w:rsidRDefault="00A2530D" w:rsidP="00A2530D">
      <w:pPr>
        <w:pStyle w:val="BodyText"/>
      </w:pPr>
    </w:p>
    <w:sectPr w:rsidR="00A2530D" w:rsidRPr="00A2530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86B0" w14:textId="77777777" w:rsidR="00CC5724" w:rsidRDefault="00CC5724">
      <w:pPr>
        <w:spacing w:line="240" w:lineRule="auto"/>
      </w:pPr>
      <w:r>
        <w:separator/>
      </w:r>
    </w:p>
  </w:endnote>
  <w:endnote w:type="continuationSeparator" w:id="0">
    <w:p w14:paraId="7214FD10" w14:textId="77777777" w:rsidR="00CC5724" w:rsidRDefault="00CC5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0B21B14B" w:rsidR="00D67126" w:rsidRDefault="00D67126">
          <w:pPr>
            <w:jc w:val="center"/>
          </w:pPr>
          <w:r>
            <w:sym w:font="Symbol" w:char="F0D3"/>
          </w:r>
          <w:r w:rsidR="00250264">
            <w:t>Jayhawks</w:t>
          </w:r>
          <w:r>
            <w:t xml:space="preserve">, </w:t>
          </w:r>
          <w:r>
            <w:fldChar w:fldCharType="begin"/>
          </w:r>
          <w:r>
            <w:instrText xml:space="preserve"> DATE \@ "yyyy" </w:instrText>
          </w:r>
          <w:r>
            <w:fldChar w:fldCharType="separate"/>
          </w:r>
          <w:r w:rsidR="004572B1">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7922" w14:textId="77777777" w:rsidR="00CC5724" w:rsidRDefault="00CC5724">
      <w:pPr>
        <w:spacing w:line="240" w:lineRule="auto"/>
      </w:pPr>
      <w:r>
        <w:separator/>
      </w:r>
    </w:p>
  </w:footnote>
  <w:footnote w:type="continuationSeparator" w:id="0">
    <w:p w14:paraId="0E6F53A5" w14:textId="77777777" w:rsidR="00CC5724" w:rsidRDefault="00CC5724">
      <w:pPr>
        <w:spacing w:line="240" w:lineRule="auto"/>
      </w:pPr>
      <w:r>
        <w:continuationSeparator/>
      </w:r>
    </w:p>
  </w:footnote>
  <w:footnote w:id="1">
    <w:p w14:paraId="233534B8" w14:textId="2ED1D4BA" w:rsidR="00250264" w:rsidRDefault="00250264">
      <w:pPr>
        <w:pStyle w:val="FootnoteText"/>
      </w:pPr>
      <w:r>
        <w:rPr>
          <w:rStyle w:val="FootnoteReference"/>
        </w:rPr>
        <w:footnoteRef/>
      </w:r>
      <w:r>
        <w:t xml:space="preserve"> </w:t>
      </w:r>
    </w:p>
  </w:footnote>
  <w:footnote w:id="2">
    <w:p w14:paraId="71EFB2EC" w14:textId="613EEA2D" w:rsidR="004572B1" w:rsidRDefault="004572B1">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5B5ADABA" w:rsidR="00D67126" w:rsidRDefault="00250264">
    <w:pPr>
      <w:pBdr>
        <w:bottom w:val="single" w:sz="6" w:space="1" w:color="auto"/>
      </w:pBdr>
      <w:jc w:val="right"/>
      <w:rPr>
        <w:rFonts w:ascii="Arial" w:hAnsi="Arial"/>
        <w:b/>
        <w:sz w:val="36"/>
      </w:rPr>
    </w:pPr>
    <w:r>
      <w:rPr>
        <w:rFonts w:ascii="Arial" w:hAnsi="Arial"/>
        <w:b/>
        <w:sz w:val="36"/>
      </w:rPr>
      <w:t>Jayhawks</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66184A96" w:rsidR="00D67126" w:rsidRDefault="00250264">
          <w:r>
            <w:t>Arithmetic Expression Evaluator</w:t>
          </w:r>
        </w:p>
      </w:tc>
      <w:tc>
        <w:tcPr>
          <w:tcW w:w="3179" w:type="dxa"/>
        </w:tcPr>
        <w:p w14:paraId="4B560810" w14:textId="66260B35" w:rsidR="00D67126" w:rsidRDefault="00D67126">
          <w:pPr>
            <w:tabs>
              <w:tab w:val="left" w:pos="1135"/>
            </w:tabs>
            <w:spacing w:before="40"/>
            <w:ind w:right="68"/>
          </w:pPr>
          <w:r>
            <w:t xml:space="preserve">  Version: 1.0</w:t>
          </w:r>
        </w:p>
      </w:tc>
    </w:tr>
    <w:tr w:rsidR="00D67126" w14:paraId="30EDB1C5" w14:textId="77777777">
      <w:tc>
        <w:tcPr>
          <w:tcW w:w="6379" w:type="dxa"/>
        </w:tcPr>
        <w:p w14:paraId="55EE1E4C" w14:textId="090CA7FC" w:rsidR="00D67126" w:rsidRDefault="00000000">
          <w:fldSimple w:instr=" TITLE  \* MERGEFORMAT ">
            <w:r w:rsidR="004572B1">
              <w:t>Software Architecture Document</w:t>
            </w:r>
          </w:fldSimple>
        </w:p>
      </w:tc>
      <w:tc>
        <w:tcPr>
          <w:tcW w:w="3179" w:type="dxa"/>
        </w:tcPr>
        <w:p w14:paraId="2B0D1BBB" w14:textId="3945F17C" w:rsidR="00D67126" w:rsidRDefault="00D67126">
          <w:r>
            <w:t xml:space="preserve">  Date:  </w:t>
          </w:r>
          <w:r w:rsidR="00250264">
            <w:t>10/11/2023</w:t>
          </w:r>
        </w:p>
      </w:tc>
    </w:tr>
    <w:tr w:rsidR="00D67126" w14:paraId="39357FF6" w14:textId="77777777">
      <w:tc>
        <w:tcPr>
          <w:tcW w:w="9558" w:type="dxa"/>
          <w:gridSpan w:val="2"/>
        </w:tcPr>
        <w:p w14:paraId="29C9AE6E" w14:textId="0C6236AA" w:rsidR="00D67126" w:rsidRDefault="00250264">
          <w:r>
            <w:t>Arithmetic_Expression_Evaluator_11_10_2023.docx</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EB035ED"/>
    <w:multiLevelType w:val="multilevel"/>
    <w:tmpl w:val="EDAA4B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48381C"/>
    <w:multiLevelType w:val="hybridMultilevel"/>
    <w:tmpl w:val="0FEC4AD4"/>
    <w:lvl w:ilvl="0" w:tplc="1F7299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1D1C6F"/>
    <w:multiLevelType w:val="hybridMultilevel"/>
    <w:tmpl w:val="A89E3C46"/>
    <w:lvl w:ilvl="0" w:tplc="9AFEAA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3"/>
  </w:num>
  <w:num w:numId="3" w16cid:durableId="2127961893">
    <w:abstractNumId w:val="23"/>
  </w:num>
  <w:num w:numId="4" w16cid:durableId="1976328774">
    <w:abstractNumId w:val="18"/>
  </w:num>
  <w:num w:numId="5" w16cid:durableId="1575972744">
    <w:abstractNumId w:val="17"/>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2"/>
  </w:num>
  <w:num w:numId="9" w16cid:durableId="2020042611">
    <w:abstractNumId w:val="3"/>
  </w:num>
  <w:num w:numId="10" w16cid:durableId="2144229941">
    <w:abstractNumId w:val="14"/>
  </w:num>
  <w:num w:numId="11" w16cid:durableId="1825392636">
    <w:abstractNumId w:val="11"/>
  </w:num>
  <w:num w:numId="12" w16cid:durableId="1373772660">
    <w:abstractNumId w:val="21"/>
  </w:num>
  <w:num w:numId="13" w16cid:durableId="1937903031">
    <w:abstractNumId w:val="10"/>
  </w:num>
  <w:num w:numId="14" w16cid:durableId="1752383342">
    <w:abstractNumId w:val="7"/>
  </w:num>
  <w:num w:numId="15" w16cid:durableId="349988167">
    <w:abstractNumId w:val="20"/>
  </w:num>
  <w:num w:numId="16" w16cid:durableId="664280071">
    <w:abstractNumId w:val="16"/>
  </w:num>
  <w:num w:numId="17" w16cid:durableId="1752314264">
    <w:abstractNumId w:val="8"/>
  </w:num>
  <w:num w:numId="18" w16cid:durableId="1069495068">
    <w:abstractNumId w:val="15"/>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9"/>
  </w:num>
  <w:num w:numId="21" w16cid:durableId="938172042">
    <w:abstractNumId w:val="19"/>
  </w:num>
  <w:num w:numId="22" w16cid:durableId="968441656">
    <w:abstractNumId w:val="5"/>
  </w:num>
  <w:num w:numId="23" w16cid:durableId="828984950">
    <w:abstractNumId w:val="4"/>
  </w:num>
  <w:num w:numId="24" w16cid:durableId="57749058">
    <w:abstractNumId w:val="12"/>
  </w:num>
  <w:num w:numId="25" w16cid:durableId="156336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8071A"/>
    <w:rsid w:val="000B10CE"/>
    <w:rsid w:val="000C7DB2"/>
    <w:rsid w:val="000D2B33"/>
    <w:rsid w:val="000F5E76"/>
    <w:rsid w:val="00176238"/>
    <w:rsid w:val="0017624A"/>
    <w:rsid w:val="00203157"/>
    <w:rsid w:val="00216086"/>
    <w:rsid w:val="002402AE"/>
    <w:rsid w:val="00250264"/>
    <w:rsid w:val="00287CE9"/>
    <w:rsid w:val="002F2CD0"/>
    <w:rsid w:val="00355A1E"/>
    <w:rsid w:val="00393EB7"/>
    <w:rsid w:val="003A281F"/>
    <w:rsid w:val="003C58AB"/>
    <w:rsid w:val="0040699C"/>
    <w:rsid w:val="00431098"/>
    <w:rsid w:val="004572B1"/>
    <w:rsid w:val="004F2C2D"/>
    <w:rsid w:val="00506A3F"/>
    <w:rsid w:val="00521216"/>
    <w:rsid w:val="005A2A7B"/>
    <w:rsid w:val="005B3E49"/>
    <w:rsid w:val="005C1722"/>
    <w:rsid w:val="00603271"/>
    <w:rsid w:val="0067450F"/>
    <w:rsid w:val="0069310C"/>
    <w:rsid w:val="006A02E1"/>
    <w:rsid w:val="006A296E"/>
    <w:rsid w:val="006D2F48"/>
    <w:rsid w:val="0074305C"/>
    <w:rsid w:val="00745B7A"/>
    <w:rsid w:val="00760694"/>
    <w:rsid w:val="00777234"/>
    <w:rsid w:val="007C2FDA"/>
    <w:rsid w:val="007F1C40"/>
    <w:rsid w:val="00856405"/>
    <w:rsid w:val="008B63B6"/>
    <w:rsid w:val="008C349F"/>
    <w:rsid w:val="008E42F8"/>
    <w:rsid w:val="0092386C"/>
    <w:rsid w:val="009632F9"/>
    <w:rsid w:val="00973F59"/>
    <w:rsid w:val="009B7E13"/>
    <w:rsid w:val="009E1C9A"/>
    <w:rsid w:val="009E673D"/>
    <w:rsid w:val="00A2530D"/>
    <w:rsid w:val="00A26B5E"/>
    <w:rsid w:val="00A45823"/>
    <w:rsid w:val="00A643C2"/>
    <w:rsid w:val="00A832AD"/>
    <w:rsid w:val="00A9281D"/>
    <w:rsid w:val="00AD0D2F"/>
    <w:rsid w:val="00B40264"/>
    <w:rsid w:val="00B5305E"/>
    <w:rsid w:val="00B62166"/>
    <w:rsid w:val="00B735B4"/>
    <w:rsid w:val="00B81E33"/>
    <w:rsid w:val="00B85F0C"/>
    <w:rsid w:val="00C50597"/>
    <w:rsid w:val="00C62F13"/>
    <w:rsid w:val="00CA36F1"/>
    <w:rsid w:val="00CB6484"/>
    <w:rsid w:val="00CC5724"/>
    <w:rsid w:val="00CE44AF"/>
    <w:rsid w:val="00CE52AE"/>
    <w:rsid w:val="00D35CFD"/>
    <w:rsid w:val="00D411F7"/>
    <w:rsid w:val="00D534BD"/>
    <w:rsid w:val="00D67126"/>
    <w:rsid w:val="00E22AD9"/>
    <w:rsid w:val="00E45643"/>
    <w:rsid w:val="00E701DF"/>
    <w:rsid w:val="00E709B1"/>
    <w:rsid w:val="00E776F8"/>
    <w:rsid w:val="00E923FD"/>
    <w:rsid w:val="00E974BC"/>
    <w:rsid w:val="00EB5862"/>
    <w:rsid w:val="00EE2AFA"/>
    <w:rsid w:val="00F00544"/>
    <w:rsid w:val="00F01B65"/>
    <w:rsid w:val="00F32AEA"/>
    <w:rsid w:val="00F3647F"/>
    <w:rsid w:val="00F55F2B"/>
    <w:rsid w:val="00F56E51"/>
    <w:rsid w:val="00F86236"/>
    <w:rsid w:val="00FE5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character" w:styleId="UnresolvedMention">
    <w:name w:val="Unresolved Mention"/>
    <w:uiPriority w:val="99"/>
    <w:semiHidden/>
    <w:unhideWhenUsed/>
    <w:rsid w:val="000F5E76"/>
    <w:rPr>
      <w:color w:val="605E5C"/>
      <w:shd w:val="clear" w:color="auto" w:fill="E1DFDD"/>
    </w:rPr>
  </w:style>
  <w:style w:type="table" w:styleId="TableGrid">
    <w:name w:val="Table Grid"/>
    <w:basedOn w:val="TableNormal"/>
    <w:uiPriority w:val="39"/>
    <w:rsid w:val="006A2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s://lh7-us.googleusercontent.com/OlXOIz2M4OrSyVFg5HGZ1k_eygwJHgzxnJYqqzDrJLRjuosT1oSu2ATmGofC-ncy4GbTxgAubk-ZciufdIR4AqxM9UWd_5ZeYV73bciXm0JXJHsRFFKZT6HhwYjyE2u4Y0w7ZtTrRKdd0p9Xgmr29H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59cc19-5f03-4c08-b23a-ac85aeadcf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2D1C050F5F649BAE38AC207C7246A" ma:contentTypeVersion="9" ma:contentTypeDescription="Create a new document." ma:contentTypeScope="" ma:versionID="e636ede5e83dafa15c41bbfeffc76f60">
  <xsd:schema xmlns:xsd="http://www.w3.org/2001/XMLSchema" xmlns:xs="http://www.w3.org/2001/XMLSchema" xmlns:p="http://schemas.microsoft.com/office/2006/metadata/properties" xmlns:ns3="9059cc19-5f03-4c08-b23a-ac85aeadcf76" xmlns:ns4="b66656ff-631d-4600-8b8c-a1e267d75d80" targetNamespace="http://schemas.microsoft.com/office/2006/metadata/properties" ma:root="true" ma:fieldsID="0ee57be024eddf5ee4ce21696c8162b9" ns3:_="" ns4:_="">
    <xsd:import namespace="9059cc19-5f03-4c08-b23a-ac85aeadcf76"/>
    <xsd:import namespace="b66656ff-631d-4600-8b8c-a1e267d75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9cc19-5f03-4c08-b23a-ac85aead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656ff-631d-4600-8b8c-a1e267d75d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1B7CCA-AA8F-4800-A2DF-FCF1D4086947}">
  <ds:schemaRefs>
    <ds:schemaRef ds:uri="http://schemas.microsoft.com/office/2006/metadata/properties"/>
    <ds:schemaRef ds:uri="http://schemas.microsoft.com/office/infopath/2007/PartnerControls"/>
    <ds:schemaRef ds:uri="9059cc19-5f03-4c08-b23a-ac85aeadcf76"/>
  </ds:schemaRefs>
</ds:datastoreItem>
</file>

<file path=customXml/itemProps2.xml><?xml version="1.0" encoding="utf-8"?>
<ds:datastoreItem xmlns:ds="http://schemas.openxmlformats.org/officeDocument/2006/customXml" ds:itemID="{503F55FB-E59A-4BD0-8CB7-CE91DCCA9DFB}">
  <ds:schemaRefs>
    <ds:schemaRef ds:uri="http://schemas.microsoft.com/sharepoint/v3/contenttype/forms"/>
  </ds:schemaRefs>
</ds:datastoreItem>
</file>

<file path=customXml/itemProps3.xml><?xml version="1.0" encoding="utf-8"?>
<ds:datastoreItem xmlns:ds="http://schemas.openxmlformats.org/officeDocument/2006/customXml" ds:itemID="{F4053B99-0DF7-4F6B-83BB-379727D50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9cc19-5f03-4c08-b23a-ac85aeadcf76"/>
    <ds:schemaRef ds:uri="b66656ff-631d-4600-8b8c-a1e267d75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upedu_sad</Template>
  <TotalTime>6</TotalTime>
  <Pages>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Aranjo, Timo Alejandro</cp:lastModifiedBy>
  <cp:revision>4</cp:revision>
  <cp:lastPrinted>2023-11-11T05:10:00Z</cp:lastPrinted>
  <dcterms:created xsi:type="dcterms:W3CDTF">2023-11-11T05:10:00Z</dcterms:created>
  <dcterms:modified xsi:type="dcterms:W3CDTF">2023-11-11T05:11:00Z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0x0101002E12D1C050F5F649BAE38AC207C7246A</vt:lpwstr>
  </property>
</Properties>
</file>