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4A"/>
          <w:sz w:val="52"/>
        </w:rPr>
        <w:t>FMCG Deal Pulse</w:t>
      </w:r>
    </w:p>
    <w:p>
      <w:r>
        <w:rPr>
          <w:i/>
          <w:color w:val="666666"/>
          <w:sz w:val="24"/>
        </w:rPr>
        <w:t>Recent M&amp;A &amp; Investment Activity in Fast-Moving Consumer Goods</w:t>
      </w:r>
    </w:p>
    <w:p>
      <w:r>
        <w:rPr>
          <w:color w:val="666666"/>
          <w:sz w:val="18"/>
        </w:rPr>
        <w:t>Generated 07 Sep 2026, 12:08  ·  10 deals  ·  10 sources</w:t>
      </w:r>
    </w:p>
    <w:p/>
    <w:p>
      <w:pPr>
        <w:pStyle w:val="Heading1"/>
      </w:pPr>
      <w:r>
        <w:t>At a glance</w:t>
      </w:r>
    </w:p>
    <w:p>
      <w:pPr>
        <w:pStyle w:val="ListBullet"/>
      </w:pPr>
      <w:r>
        <w:t>Pipeline funnel: 61 ingested → 37 after de-duplication (24 duplicates removed) → 10 relevant deals.</w:t>
      </w:r>
    </w:p>
    <w:p>
      <w:pPr>
        <w:pStyle w:val="ListBullet"/>
      </w:pPr>
      <w:r>
        <w:t>Most active categories: Beauty &amp; Personal Care (4), Other / Diversified (2), Food (2).</w:t>
      </w:r>
    </w:p>
    <w:p>
      <w:pPr>
        <w:pStyle w:val="ListBullet"/>
      </w:pPr>
      <w:r>
        <w:t>Average source credibility: 0.53 (0–1 scale).</w:t>
      </w:r>
    </w:p>
    <w:p>
      <w:pPr>
        <w:pStyle w:val="Heading1"/>
      </w:pPr>
      <w:r>
        <w:t>Top deals this cycle</w:t>
      </w:r>
    </w:p>
    <w:p>
      <w:r>
        <w:rPr>
          <w:b/>
        </w:rPr>
        <w:t xml:space="preserve">1. </w:t>
      </w:r>
      <w:r>
        <w:rPr>
          <w:b/>
          <w:color w:val="0B5C4A"/>
        </w:rPr>
        <w:t xml:space="preserve">Salt Capital → Dispense Logic: </w:t>
      </w:r>
      <w:r>
        <w:t>Salt Capital acquires majority stake in Dispense Logic, expanding beverage distribution portfolio</w:t>
      </w:r>
    </w:p>
    <w:p>
      <w:r>
        <w:rPr>
          <w:color w:val="666666"/>
          <w:sz w:val="17"/>
        </w:rPr>
        <w:t>Beverages  ·  Source: africabusinessplus.com  ·  credibility 0.40  ·  relevance 55</w:t>
      </w:r>
    </w:p>
    <w:p>
      <w:r>
        <w:rPr>
          <w:i/>
          <w:color w:val="1A5FB4"/>
          <w:sz w:val="17"/>
        </w:rPr>
        <w:t>https://news.google.com/rss/articles/CBMi2gFBVV95cUxQN3VpS3JsdV83czFJb1RhZnloLUljdkJxejQtV3FubEVxdXd5M0liSE9mbS1wWnZEeE0weTY5NER5cmlTM21zOS1zRU5hQ1Ywam11R0FwalpvV1pmOER3dFBHaWxvY2c4a2R3SjAtUGswODVscW9GdS1ZcmRaVnc3cFNtMmlwU3hkQkxrRHNaMVU5R3hheEt1dUxfM0lweEl4WldtdlY1MHZNZzc4OGhKN19wLVllTlRNRDBFMldjSmdoVktLcXg3WTR3WUk5b3ZqVS1Ja3VLQWNmZw?oc=5</w:t>
      </w:r>
    </w:p>
    <w:p>
      <w:r>
        <w:rPr>
          <w:b/>
        </w:rPr>
        <w:t xml:space="preserve">2. </w:t>
      </w:r>
      <w:r>
        <w:t>Jamieson Wellness to be acquired by Japanese food, beverage, pharmaceutical business Kirin Holdings in $2.5B deal</w:t>
      </w:r>
    </w:p>
    <w:p>
      <w:r>
        <w:rPr>
          <w:color w:val="666666"/>
          <w:sz w:val="17"/>
        </w:rPr>
        <w:t>Food  ·  Source: 🇨🇦 Grocery Business Canada  ·  credibility 0.40  ·  relevance 54</w:t>
      </w:r>
    </w:p>
    <w:p>
      <w:r>
        <w:rPr>
          <w:i/>
          <w:color w:val="1A5FB4"/>
          <w:sz w:val="17"/>
        </w:rPr>
        <w:t>https://news.google.com/rss/articles/CBMi1wFBVV95cUxOUVdUQlhSNjZfbFp1aThfaHVFNDhzcHRWME1EcDYzU0xmenFGSXMxbjdjckJBT1lOSS1lbjdqYm80Y3B0VUZrU1dmYTVMdERacUdTc3pjNlBLc3RndWxRdjFINEdIaW5BckhETTVyRUplcnJHSVNOR2lzUE1XeHdpTXU2QVl5MjdteDRGaUp3WXhwUlVhQVdieDN0UUxOSWlwaDhGejdQM1lyVUhkRFhKMTAtUkpWc3pKSWRZYUlBNGVWZkRrNnVYVW5CVDA1dlJPUTNyNkVLQQ?oc=5</w:t>
      </w:r>
    </w:p>
    <w:p>
      <w:r>
        <w:rPr>
          <w:b/>
        </w:rPr>
        <w:t xml:space="preserve">3. </w:t>
      </w:r>
      <w:r>
        <w:t>Humana: Gentiva divestiture to fund acquisition, CenterWell performing well</w:t>
      </w:r>
    </w:p>
    <w:p>
      <w:r>
        <w:rPr>
          <w:color w:val="666666"/>
          <w:sz w:val="17"/>
        </w:rPr>
        <w:t>Home &amp; Household Care  ·  Source: McKnights Home Care  ·  credibility 0.40  ·  relevance 44</w:t>
      </w:r>
    </w:p>
    <w:p>
      <w:r>
        <w:rPr>
          <w:i/>
          <w:color w:val="1A5FB4"/>
          <w:sz w:val="17"/>
        </w:rPr>
        <w:t>https://news.google.com/rss/articles/CBMirwFBVV95cUxNU3dkbjNuWUdKbzVpSm5HTUN2bUpYRXhxSkZQQkpMeXNJS2I5dmpFdEU4LTB4TERqdy1uVk1ERnFTRVl6UWtqbVZ3TFNzc1RuY05JdEJsTS1oOG1YeTR2S1JYRkZnSXIzNkduNXdMMmxvbEJ5Z0ZybXRWamVEdW5pbnF2NWh2TUZNYjZ6YnU4YzZIZDJjMDM1Um9DLWdfUmNqQnJWSTNRYjFTVVY2UEd3?oc=5</w:t>
      </w:r>
    </w:p>
    <w:p>
      <w:r>
        <w:rPr>
          <w:b/>
        </w:rPr>
        <w:t xml:space="preserve">4. </w:t>
      </w:r>
      <w:r>
        <w:t>FMCG companies reap rewards from digital-first brand acquisitions as online bets drive growth</w:t>
      </w:r>
    </w:p>
    <w:p>
      <w:r>
        <w:rPr>
          <w:color w:val="666666"/>
          <w:sz w:val="17"/>
        </w:rPr>
        <w:t>Other / Diversified  ·  Source: The Economic Times  ·  credibility 1.00  ·  relevance 42</w:t>
      </w:r>
    </w:p>
    <w:p>
      <w:r>
        <w:rPr>
          <w:i/>
          <w:color w:val="1A5FB4"/>
          <w:sz w:val="17"/>
        </w:rPr>
        <w:t>https://news.google.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?oc=5</w:t>
      </w:r>
    </w:p>
    <w:p>
      <w:r>
        <w:rPr>
          <w:b/>
        </w:rPr>
        <w:t xml:space="preserve">5. </w:t>
      </w:r>
      <w:r>
        <w:t>Rise Baking Company Acquires Jimmy's Gourmet Bakery to Expand Its Cookie Empire</w:t>
      </w:r>
    </w:p>
    <w:p>
      <w:r>
        <w:rPr>
          <w:color w:val="666666"/>
          <w:sz w:val="17"/>
        </w:rPr>
        <w:t>Food  ·  Source: Food &amp; Beverage Magazine  ·  credibility 0.40  ·  relevance 42</w:t>
      </w:r>
    </w:p>
    <w:p>
      <w:r>
        <w:rPr>
          <w:i/>
          <w:color w:val="1A5FB4"/>
          <w:sz w:val="17"/>
        </w:rPr>
        <w:t>https://news.google.com/rss/articles/CBMiigFBVV95cUxQQUNvSm1pN21lclFsa2g2YzExN3kyYWR6ZEI1ZlhDNGNQWUI1VnkyUDBWeGhRT3NsTkt2a2wxVU5ERjYzYTluanlLLU9wcGRYd1JiU2pZNXh0SjdRUE1tejZhMjIzMjZXckFZRWMwLV9qREtnUTRYRTcyVnlBNFVrRzNfb2JkY2ZzRlE?oc=5</w:t>
      </w:r>
    </w:p>
    <w:p>
      <w:r>
        <w:rPr>
          <w:b/>
        </w:rPr>
        <w:t xml:space="preserve">6. </w:t>
      </w:r>
      <w:r>
        <w:t>Skyline Beauty Group Acquires Lumin and Meridian from Pangaea Holdings</w:t>
      </w:r>
    </w:p>
    <w:p>
      <w:r>
        <w:rPr>
          <w:color w:val="666666"/>
          <w:sz w:val="17"/>
        </w:rPr>
        <w:t>Beauty &amp; Personal Care  ·  Source: BeautyMatter  ·  credibility 0.75  ·  relevance 39</w:t>
      </w:r>
    </w:p>
    <w:p>
      <w:r>
        <w:rPr>
          <w:i/>
          <w:color w:val="1A5FB4"/>
          <w:sz w:val="17"/>
        </w:rPr>
        <w:t>https://news.google.com/rss/articles/CBMipwFBVV95cUxQa2d3ZDdIcTdfTmt6bzZWNGdpczg5YmRMOFRCTmJIZGhXTzUtNmRLaW1rTGlobWFpTWR4cXJaWW96U2VkM1FEOU5aenIxVGl1ZWNaM25MQ2V6MXFlYjFFRmpQZ3hqbzhQcHdWdEpOVWNOXzFkWVlXam9za1o2VTdxTHBBci1TLWRhQ1dXUlR6LXVvelotZWk0eFg3QktMUlVHU09qbDdLSQ?oc=5</w:t>
      </w:r>
    </w:p>
    <w:p>
      <w:r>
        <w:rPr>
          <w:b/>
        </w:rPr>
        <w:t xml:space="preserve">7. </w:t>
      </w:r>
      <w:r>
        <w:t>Emami plans to make acquisitions account for a quarter of its business by FY30</w:t>
      </w:r>
    </w:p>
    <w:p>
      <w:r>
        <w:rPr>
          <w:color w:val="666666"/>
          <w:sz w:val="17"/>
        </w:rPr>
        <w:t>Other / Diversified  ·  Source: Fortune India  ·  credibility 0.40  ·  relevance 39</w:t>
      </w:r>
    </w:p>
    <w:p>
      <w:r>
        <w:rPr>
          <w:i/>
          <w:color w:val="1A5FB4"/>
          <w:sz w:val="17"/>
        </w:rPr>
        <w:t>https://news.google.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?oc=5</w:t>
      </w:r>
    </w:p>
    <w:p>
      <w:r>
        <w:rPr>
          <w:b/>
        </w:rPr>
        <w:t xml:space="preserve">8. </w:t>
      </w:r>
      <w:r>
        <w:rPr>
          <w:b/>
          <w:color w:val="0B5C4A"/>
        </w:rPr>
        <w:t xml:space="preserve">E.l.f. Beauty → Rhode: </w:t>
      </w:r>
      <w:r>
        <w:t>E.l.f. Beauty acquired Rhode for $1 billion a year ago. It’s been a great investment so far</w:t>
      </w:r>
      <w:r>
        <w:rPr>
          <w:b/>
        </w:rPr>
        <w:t xml:space="preserve">  [$1 billion]</w:t>
      </w:r>
    </w:p>
    <w:p>
      <w:r>
        <w:rPr>
          <w:color w:val="666666"/>
          <w:sz w:val="17"/>
        </w:rPr>
        <w:t>Beauty &amp; Personal Care  ·  Source: Fast Company  ·  credibility 0.40  ·  relevance 39</w:t>
      </w:r>
    </w:p>
    <w:p>
      <w:r>
        <w:rPr>
          <w:i/>
          <w:color w:val="1A5FB4"/>
          <w:sz w:val="17"/>
        </w:rPr>
        <w:t>https://news.google.com/rss/articles/CBMidkFVX3lxTE12M3lrVHFMQTUxTE9tRzg2XzgxWG5xbzhhMFVNTi0tNUhoZlBjeHNuV2FqYjRMY2p3TWdaYXdRU0UyMjZZSF9hSWJVdENwNkVBcThGdEJ5MzRxRlVoTFhuNXI3NnNjWk1wdzZCNk90ZzRZQUhfZ2c?oc=5</w:t>
      </w:r>
    </w:p>
    <w:p>
      <w:r>
        <w:rPr>
          <w:b/>
        </w:rPr>
        <w:t xml:space="preserve">9. </w:t>
      </w:r>
      <w:r>
        <w:rPr>
          <w:b/>
          <w:color w:val="0B5C4A"/>
        </w:rPr>
        <w:t xml:space="preserve">MBK → K-beauty: </w:t>
      </w:r>
      <w:r>
        <w:t>MBK buys K-beauty brand stake to resume investment in S.Korea's consumer sector</w:t>
      </w:r>
    </w:p>
    <w:p>
      <w:r>
        <w:rPr>
          <w:color w:val="666666"/>
          <w:sz w:val="17"/>
        </w:rPr>
        <w:t>Beauty &amp; Personal Care  ·  Source: KED Global  ·  credibility 0.40  ·  relevance 33</w:t>
      </w:r>
    </w:p>
    <w:p>
      <w:r>
        <w:rPr>
          <w:i/>
          <w:color w:val="1A5FB4"/>
          <w:sz w:val="17"/>
        </w:rPr>
        <w:t>https://news.google.com/rss/articles/CBMidkFVX3lxTE1yZzBtSHg0QXQ5aC1jREtoaEJrR1ZsQUVqMHBkV0wyS2pkZzJxNDRFOVh3Mzk4d2l2SlZOVTJfY2xQZFVDb3VmWlZjenZIbEZFYXNtMWdLX2JjLUNWTVRpUVk2RVNWRVZwUlQ2RlJWVm12THVQaEE?oc=5</w:t>
      </w:r>
    </w:p>
    <w:p>
      <w:r>
        <w:rPr>
          <w:b/>
        </w:rPr>
        <w:t xml:space="preserve">10. </w:t>
      </w:r>
      <w:r>
        <w:t>Too Faced co-founder reveals true thoughts on impact of Estée Lauder Companies acquisition</w:t>
      </w:r>
    </w:p>
    <w:p>
      <w:r>
        <w:rPr>
          <w:color w:val="666666"/>
          <w:sz w:val="17"/>
        </w:rPr>
        <w:t>Beauty &amp; Personal Care  ·  Source: Cosmetics Business  ·  credibility 0.75  ·  relevance 29</w:t>
      </w:r>
    </w:p>
    <w:p>
      <w:r>
        <w:rPr>
          <w:i/>
          <w:color w:val="1A5FB4"/>
          <w:sz w:val="17"/>
        </w:rPr>
        <w:t>https://news.google.com/rss/articles/CBMigAFBVV95cUxPTGJ6dEp2cVBkN1BEWUFSdjhJN0NZZUl0c00zd0owT0U1UlJUNXBhS0pDaUZ0Vk8telNnZ0lPTl83bjVpMTA5dXZram4tR0g2VkVod3FoVlp0UC0yTnNyZi1SQWdYWjJRbnJOTnJrdFo5TmpOOTd1emt6UHlqalBTaw?oc=5</w:t>
      </w:r>
    </w:p>
    <w:p>
      <w:pPr>
        <w:pStyle w:val="Heading1"/>
      </w:pPr>
      <w:r>
        <w:t>By category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Deals</w:t>
            </w:r>
          </w:p>
        </w:tc>
      </w:tr>
      <w:tr>
        <w:tc>
          <w:tcPr>
            <w:tcW w:type="dxa" w:w="4320"/>
          </w:tcPr>
          <w:p>
            <w:r>
              <w:t>Beauty &amp; Personal Care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Other / Diversified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Food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Home &amp; Household Care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Beverages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Methodology &amp; assumptions</w:t>
      </w:r>
    </w:p>
    <w:p>
      <w:pPr>
        <w:pStyle w:val="ListBullet"/>
      </w:pPr>
      <w:r>
        <w:t>Ingestion: keyless public news (Google News RSS) across FMCG + deal-language queries.</w:t>
      </w:r>
    </w:p>
    <w:p>
      <w:pPr>
        <w:pStyle w:val="ListBullet"/>
      </w:pPr>
      <w:r>
        <w:t>De-duplication: exact URL/title match, then near-duplicate clustering (token-Jaccard + sequence similarity ≥ 0.72); the highest-credibility copy is kept, others counted as corroboration.</w:t>
      </w:r>
    </w:p>
    <w:p>
      <w:pPr>
        <w:pStyle w:val="ListBullet"/>
      </w:pPr>
      <w:r>
        <w:t>Relevance: an article must carry BOTH a deal signal AND an FMCG signal; scored 0–100 and kept above 30.</w:t>
      </w:r>
    </w:p>
    <w:p>
      <w:pPr>
        <w:pStyle w:val="ListBullet"/>
      </w:pPr>
      <w:r>
        <w:t>Credibility: transparent source tiers (wire/financial 1.0, trade 0.75, general 0.5, unknown 0.4); deals shown are at or above 0.4.</w:t>
      </w:r>
    </w:p>
    <w:p>
      <w:pPr>
        <w:pStyle w:val="ListBullet"/>
      </w:pPr>
      <w:r>
        <w:t>Assumptions: recency window = 45 days; deal value and parties are best-effort extractions and should be verified against the linked source.</w:t>
      </w:r>
    </w:p>
    <w:p>
      <w:r>
        <w:rPr>
          <w:i/>
          <w:color w:val="666666"/>
          <w:sz w:val="17"/>
        </w:rPr>
        <w:t>Auto-generated draft — review before distribution.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