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4A"/>
          <w:sz w:val="52"/>
        </w:rPr>
        <w:t>FMCG Deal Pulse</w:t>
      </w:r>
    </w:p>
    <w:p>
      <w:r>
        <w:rPr>
          <w:i/>
          <w:color w:val="666666"/>
          <w:sz w:val="24"/>
        </w:rPr>
        <w:t>Recent M&amp;A &amp; Investment Activity in Fast-Moving Consumer Goods</w:t>
      </w:r>
    </w:p>
    <w:p>
      <w:r>
        <w:rPr>
          <w:color w:val="666666"/>
          <w:sz w:val="18"/>
        </w:rPr>
        <w:t>Generated 28 Sep 2026, 13:30  ·  8 deals  ·  8 sources</w:t>
      </w:r>
    </w:p>
    <w:p/>
    <w:p>
      <w:pPr>
        <w:pStyle w:val="Heading1"/>
      </w:pPr>
      <w:r>
        <w:t>At a glance</w:t>
      </w:r>
    </w:p>
    <w:p>
      <w:pPr>
        <w:pStyle w:val="ListBullet"/>
      </w:pPr>
      <w:r>
        <w:t>Pipeline funnel: 55 ingested → 34 after de-duplication (21 duplicates removed) → 8 relevant deals.</w:t>
      </w:r>
    </w:p>
    <w:p>
      <w:pPr>
        <w:pStyle w:val="ListBullet"/>
      </w:pPr>
      <w:r>
        <w:t>Most active categories: Other / Diversified (4), Beauty &amp; Personal Care (4).</w:t>
      </w:r>
    </w:p>
    <w:p>
      <w:pPr>
        <w:pStyle w:val="ListBullet"/>
      </w:pPr>
      <w:r>
        <w:t>Average source credibility: 0.71 (0–1 scale).</w:t>
      </w:r>
    </w:p>
    <w:p>
      <w:pPr>
        <w:pStyle w:val="Heading1"/>
      </w:pPr>
      <w:r>
        <w:t>Top deals this cycle</w:t>
      </w:r>
    </w:p>
    <w:p>
      <w:r>
        <w:rPr>
          <w:b/>
        </w:rPr>
        <w:t xml:space="preserve">1. </w:t>
      </w:r>
      <w:r>
        <w:t>Wipro eyes ₹30,000 cr personal care mart, acquires 60% stake in Dermatouch for enterprise value of ₹387.5 cr</w:t>
      </w:r>
      <w:r>
        <w:rPr>
          <w:b/>
        </w:rPr>
        <w:t xml:space="preserve">  [30,000 cr]</w:t>
      </w:r>
    </w:p>
    <w:p>
      <w:r>
        <w:rPr>
          <w:color w:val="666666"/>
          <w:sz w:val="17"/>
        </w:rPr>
        <w:t>Beauty &amp; Personal Care  ·  Source: The Hindu  ·  credibility 0.50  ·  relevance 53</w:t>
      </w:r>
    </w:p>
    <w:p>
      <w:r>
        <w:rPr>
          <w:i/>
          <w:color w:val="1A5FB4"/>
          <w:sz w:val="17"/>
        </w:rPr>
        <w:t>https://news.google.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?oc=5</w:t>
      </w:r>
    </w:p>
    <w:p>
      <w:r>
        <w:rPr>
          <w:b/>
        </w:rPr>
        <w:t xml:space="preserve">2. </w:t>
      </w:r>
      <w:r>
        <w:t>Why a Global Quality Platform Is a Key Merger and Acquisition Enabler</w:t>
      </w:r>
    </w:p>
    <w:p>
      <w:r>
        <w:rPr>
          <w:color w:val="666666"/>
          <w:sz w:val="17"/>
        </w:rPr>
        <w:t>Other / Diversified  ·  Source: Consumer Goods Technology  ·  credibility 0.75  ·  relevance 49 · corroborated by 2 sources</w:t>
      </w:r>
    </w:p>
    <w:p>
      <w:r>
        <w:rPr>
          <w:i/>
          <w:color w:val="1A5FB4"/>
          <w:sz w:val="17"/>
        </w:rPr>
        <w:t>https://news.google.com/rss/articles/CBMikgFBVV95cUxPLUo4M0FEdGVfOUNTaERSX2dpUHdHNkFLLUEzWDNIVmloTnVzdEFnSkd2NUgzX0Y5WlFLcFhUcW9ScHVsWnh6Ny1xQTFGNHM1UTZidnUzUW9rOVR2Y1JnZFAyRG9NWEN2SVE5WnhPZmZmYTc1RXlMLUJ5anJTdVVMbzlDSG13MElIcDJkTFZWTUVTdw?oc=5</w:t>
      </w:r>
    </w:p>
    <w:p>
      <w:r>
        <w:rPr>
          <w:b/>
        </w:rPr>
        <w:t xml:space="preserve">3. </w:t>
      </w:r>
      <w:r>
        <w:t>Estée Lauder Companies on helping acquired ‘indie’ brands thrive as The Ordinary nears $1 billion sales</w:t>
      </w:r>
      <w:r>
        <w:rPr>
          <w:b/>
        </w:rPr>
        <w:t xml:space="preserve">  [$1 billion]</w:t>
      </w:r>
    </w:p>
    <w:p>
      <w:r>
        <w:rPr>
          <w:color w:val="666666"/>
          <w:sz w:val="17"/>
        </w:rPr>
        <w:t>Beauty &amp; Personal Care  ·  Source: Cosmetics Business  ·  credibility 0.75  ·  relevance 45</w:t>
      </w:r>
    </w:p>
    <w:p>
      <w:r>
        <w:rPr>
          <w:i/>
          <w:color w:val="1A5FB4"/>
          <w:sz w:val="17"/>
        </w:rPr>
        <w:t>https://news.google.com/rss/articles/CBMisgFBVV95cUxPbDJ0N2pxOExIWTZaeEk4ejNYbE1XN2RyZWp0NEFubzl4ZGRYZ3hoMVVHVkNkSWxVYUVBSjRzZWx2M00tM0lqaUVWazFlQlRYUEZ5d0dHN2U5U1Q0cnVZS0NXNElxMzZVWGNWR3VtRE5nZ0JtS2Y4eldxMjZMR0kwZXZlUjBPVm5CSUR2LW80ZE9wcXZqU0I4RkRNTHdhQ0Vkdm1tMm5SUWV6UHBjWElVaXd3?oc=5</w:t>
      </w:r>
    </w:p>
    <w:p>
      <w:r>
        <w:rPr>
          <w:b/>
        </w:rPr>
        <w:t xml:space="preserve">4. </w:t>
      </w:r>
      <w:r>
        <w:t>KKR Acquires Leading Japanese Beauty Platform Ci FLAVORS</w:t>
      </w:r>
    </w:p>
    <w:p>
      <w:r>
        <w:rPr>
          <w:color w:val="666666"/>
          <w:sz w:val="17"/>
        </w:rPr>
        <w:t>Beauty &amp; Personal Care  ·  Source: Business Wire  ·  credibility 1.00  ·  relevance 39 · corroborated by 2 sources</w:t>
      </w:r>
    </w:p>
    <w:p>
      <w:r>
        <w:rPr>
          <w:i/>
          <w:color w:val="1A5FB4"/>
          <w:sz w:val="17"/>
        </w:rPr>
        <w:t>https://news.google.com/rss/articles/CBMiswFBVV95cUxPR0ZBU1k4RHNXc0RBQ1EtY0VDSmVnODZNVmU5aVRKZ2RGdllWM2s0bjVZZzRJajd1eDRkNVpjTlpmYVlnc3Y3ZlZJZHJ4SEQtZW9sREZrTjA1THNQZjhlQ3ZMZW5IcFBMYk10OG5IMEFCSW5qU2tDUjV0UXRFLTZNb1QwUF9TTjZ4aVI4dmZZekw5TWZBdjVad0JSNnA1S2tmMHBFMUk0VU5Tbmg4QkRWNjBrZw?oc=5</w:t>
      </w:r>
    </w:p>
    <w:p>
      <w:r>
        <w:rPr>
          <w:b/>
        </w:rPr>
        <w:t xml:space="preserve">5. </w:t>
      </w:r>
      <w:r>
        <w:t>Luxury Perfume Line Roja London Acquired by Extravaganza Beauty</w:t>
      </w:r>
    </w:p>
    <w:p>
      <w:r>
        <w:rPr>
          <w:color w:val="666666"/>
          <w:sz w:val="17"/>
        </w:rPr>
        <w:t>Beauty &amp; Personal Care  ·  Source: The Business of Fashion  ·  credibility 0.75  ·  relevance 39 · corroborated by 2 sources</w:t>
      </w:r>
    </w:p>
    <w:p>
      <w:r>
        <w:rPr>
          <w:i/>
          <w:color w:val="1A5FB4"/>
          <w:sz w:val="17"/>
        </w:rPr>
        <w:t>https://news.google.com/rss/articles/CBMikAFBVV95cUxQRWMxRGE1N1J0ei1GYms5WkhlRHhueVVjcWYwMF9KTk1EUWRyX1NGdjVUU0RwUGFBQl90S08zZ3VEbUY0LU5WUlI0aFZKRkZWcm9pcFdsenRYSEtGRk9vS2twb1RoZDBHeFhuOEQzdk1OeWhNbmtCVVUtc0JXblZUSDRhME10OHJLUkxEeEV5X0s?oc=5</w:t>
      </w:r>
    </w:p>
    <w:p>
      <w:r>
        <w:rPr>
          <w:b/>
        </w:rPr>
        <w:t xml:space="preserve">6. </w:t>
      </w:r>
      <w:r>
        <w:t>List of 40 Acquisitions by L'Oreal (Sep 2026)</w:t>
      </w:r>
    </w:p>
    <w:p>
      <w:r>
        <w:rPr>
          <w:color w:val="666666"/>
          <w:sz w:val="17"/>
        </w:rPr>
        <w:t>Other / Diversified  ·  Source: Tracxn  ·  credibility 0.40  ·  relevance 39</w:t>
      </w:r>
    </w:p>
    <w:p>
      <w:r>
        <w:rPr>
          <w:i/>
          <w:color w:val="1A5FB4"/>
          <w:sz w:val="17"/>
        </w:rPr>
        <w:t>https://news.google.com/rss/articles/CBMipAFBVV95cUxOMW04ZDBkZzNUQTdUWVVtbmVyRktEMVcyS0FPbEI1OXJISHc3WnFsOFQ1V2Q2cGNPOU1lancyUWZLM2JURjhra0ZyQXB0eVFjM0JPOWtNNFFEaHlzLTB2cEJNUGtIREw5cmxWVTZTaHllbWRoY09oSUR0UGUwU2tkZU9BTEpWekhVOTJjaFB4enJxckN5UUw2Vm5BZEdxQ1Q3bUFOYw?oc=5</w:t>
      </w:r>
    </w:p>
    <w:p>
      <w:r>
        <w:rPr>
          <w:b/>
        </w:rPr>
        <w:t xml:space="preserve">7. </w:t>
      </w:r>
      <w:r>
        <w:t>Dabur’s Sesa Care merger gets NCLT approval</w:t>
      </w:r>
    </w:p>
    <w:p>
      <w:r>
        <w:rPr>
          <w:color w:val="666666"/>
          <w:sz w:val="17"/>
        </w:rPr>
        <w:t>Other / Diversified  ·  Source: The Economic Times  ·  credibility 1.00  ·  relevance 33 · corroborated by 4 sources</w:t>
      </w:r>
    </w:p>
    <w:p>
      <w:r>
        <w:rPr>
          <w:i/>
          <w:color w:val="1A5FB4"/>
          <w:sz w:val="17"/>
        </w:rPr>
        <w:t>https://news.google.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?oc=5</w:t>
      </w:r>
    </w:p>
    <w:p>
      <w:r>
        <w:rPr>
          <w:b/>
        </w:rPr>
        <w:t xml:space="preserve">8. </w:t>
      </w:r>
      <w:r>
        <w:t>Colgate-Palmolive Explores Sale Of Softsoap, Irish Spring, Speed Stick Brands: Report</w:t>
      </w:r>
    </w:p>
    <w:p>
      <w:r>
        <w:rPr>
          <w:color w:val="666666"/>
          <w:sz w:val="17"/>
        </w:rPr>
        <w:t>Other / Diversified  ·  Source: Yahoo Finance  ·  credibility 0.50  ·  relevance 24</w:t>
      </w:r>
    </w:p>
    <w:p>
      <w:r>
        <w:rPr>
          <w:i/>
          <w:color w:val="1A5FB4"/>
          <w:sz w:val="17"/>
        </w:rPr>
        <w:t>https://news.google.com/rss/articles/CBMiqAFBVV95cUxQSEt2bHI3MkZQOXlOWFU5REpySWQ0ZE93NVFfdmF3OXZhOHk3WURMbTlsYlI3R0hBS3MweHVFNVpzazBjclFMZWkySm9MRlJfX0s5SktjMVVWdXNzUWotVjhueDYyUVhyVVFjVTczMjNGQkktNEsxNHhkMHBaZ2ZHZ2p6M3cxZzlpZldBVnZmdmRDaHZnVFpZMmtMU3dBcU0tMHBKcFlnTUU?oc=5</w:t>
      </w:r>
    </w:p>
    <w:p>
      <w:pPr>
        <w:pStyle w:val="Heading1"/>
      </w:pPr>
      <w:r>
        <w:t>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Deals</w:t>
            </w:r>
          </w:p>
        </w:tc>
      </w:tr>
      <w:tr>
        <w:tc>
          <w:tcPr>
            <w:tcW w:type="dxa" w:w="4320"/>
          </w:tcPr>
          <w:p>
            <w:r>
              <w:t>Other / Diversified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Beauty &amp; Personal Care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pPr>
        <w:pStyle w:val="Heading1"/>
      </w:pPr>
      <w:r>
        <w:t>Methodology &amp; assumptions</w:t>
      </w:r>
    </w:p>
    <w:p>
      <w:pPr>
        <w:pStyle w:val="ListBullet"/>
      </w:pPr>
      <w:r>
        <w:t>Ingestion: keyless public news (Google News RSS) across FMCG + deal-language queries.</w:t>
      </w:r>
    </w:p>
    <w:p>
      <w:pPr>
        <w:pStyle w:val="ListBullet"/>
      </w:pPr>
      <w:r>
        <w:t>De-duplication: exact URL/title match, then near-duplicate clustering (token-Jaccard + sequence similarity ≥ 0.72); the highest-credibility copy is kept, others counted as corroboration.</w:t>
      </w:r>
    </w:p>
    <w:p>
      <w:pPr>
        <w:pStyle w:val="ListBullet"/>
      </w:pPr>
      <w:r>
        <w:t>Relevance: an article must carry BOTH a deal signal AND an FMCG signal; scored 0–100 and kept above 30.</w:t>
      </w:r>
    </w:p>
    <w:p>
      <w:pPr>
        <w:pStyle w:val="ListBullet"/>
      </w:pPr>
      <w:r>
        <w:t>Credibility: transparent source tiers (wire/financial 1.0, trade 0.75, general 0.5, unknown 0.4); deals shown are at or above 0.4.</w:t>
      </w:r>
    </w:p>
    <w:p>
      <w:pPr>
        <w:pStyle w:val="ListBullet"/>
      </w:pPr>
      <w:r>
        <w:t>Assumptions: recency window = 45 days; deal value and parties are best-effort extractions and should be verified against the linked source.</w:t>
      </w:r>
    </w:p>
    <w:p>
      <w:r>
        <w:rPr>
          <w:i/>
          <w:color w:val="666666"/>
          <w:sz w:val="17"/>
        </w:rPr>
        <w:t>Auto-generated draft — review before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