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D2" w:rsidRPr="00692626" w:rsidRDefault="00692626" w:rsidP="00692626">
      <w:pPr>
        <w:pStyle w:val="Heading1"/>
        <w:jc w:val="center"/>
      </w:pPr>
      <w:r w:rsidRPr="00692626">
        <w:t>Future of Multi-Core Processing</w:t>
      </w:r>
    </w:p>
    <w:p w:rsidR="00692626" w:rsidRDefault="00692626"/>
    <w:p w:rsidR="00AF6375" w:rsidRDefault="00AF6375">
      <w:r>
        <w:t xml:space="preserve">The near future of multi-processing could go down several paths. The simplest is to add more and more cores, but the advantage gained by adding cores diminishes </w:t>
      </w:r>
      <w:r w:rsidR="00DD22EE">
        <w:t>as the overhead of synchronising work across them increases</w:t>
      </w:r>
      <w:r>
        <w:t xml:space="preserve">. </w:t>
      </w:r>
      <w:r w:rsidR="00DD22EE">
        <w:t>This limitation led to the idea of</w:t>
      </w:r>
      <w:r>
        <w:t xml:space="preserve"> </w:t>
      </w:r>
      <w:r w:rsidR="00DD22EE">
        <w:t>‘</w:t>
      </w:r>
      <w:r>
        <w:t>heterogeneous computing</w:t>
      </w:r>
      <w:r w:rsidR="00DD22EE">
        <w:t>’</w:t>
      </w:r>
      <w:r>
        <w:t xml:space="preserve">, where several specialised processors </w:t>
      </w:r>
      <w:r w:rsidR="00DD22EE">
        <w:t xml:space="preserve">types </w:t>
      </w:r>
      <w:r>
        <w:t xml:space="preserve">are </w:t>
      </w:r>
      <w:r w:rsidR="00DD22EE">
        <w:t>used, each built to handle specific tasks efficiently. Typically, this is in the form of having a GPU (Graphics Processing Unit) to handle graphics rendering and perform calculations on large data sets whilst a general purpose CPU handles standard housekeeping and operating system tasks.</w:t>
      </w:r>
      <w:r w:rsidR="00A81532" w:rsidRPr="00A81532">
        <w:t xml:space="preserve"> </w:t>
      </w:r>
      <w:r w:rsidR="00A81532">
        <w:t>There is also possibility of alongside trying to speed up processing</w:t>
      </w:r>
      <w:r w:rsidR="00473E75">
        <w:t xml:space="preserve"> by adding </w:t>
      </w:r>
      <w:r w:rsidR="00A81532">
        <w:t>more power, making current processing methods more efficient could allow the same methods to be carried out</w:t>
      </w:r>
      <w:r w:rsidR="00FD35C0">
        <w:t xml:space="preserve"> in less time, use</w:t>
      </w:r>
      <w:r w:rsidR="00A81532">
        <w:t xml:space="preserve"> less power</w:t>
      </w:r>
      <w:r w:rsidR="00FD35C0">
        <w:t>, and require less materials to create components</w:t>
      </w:r>
      <w:r w:rsidR="00A81532">
        <w:t>.</w:t>
      </w:r>
    </w:p>
    <w:p w:rsidR="00321015" w:rsidRDefault="009D6CFA" w:rsidP="005134EA">
      <w:r>
        <w:t xml:space="preserve">As conventional computers follow Moore’s Law, which says that the </w:t>
      </w:r>
      <w:proofErr w:type="gramStart"/>
      <w:r>
        <w:t>number of transistors on a chip will</w:t>
      </w:r>
      <w:proofErr w:type="gramEnd"/>
      <w:r>
        <w:t xml:space="preserve"> double every two years, we will soon reach the point where transistors are on </w:t>
      </w:r>
      <w:r w:rsidR="00D34028">
        <w:t>an</w:t>
      </w:r>
      <w:r>
        <w:t xml:space="preserve"> atomic scale and cannot be made any smaller.</w:t>
      </w:r>
      <w:r w:rsidR="00D34028">
        <w:t xml:space="preserve"> </w:t>
      </w:r>
      <w:r w:rsidR="002D4B63">
        <w:t>Entirely new</w:t>
      </w:r>
      <w:r w:rsidR="00D34028">
        <w:t xml:space="preserve"> techniques would then need to be </w:t>
      </w:r>
      <w:r w:rsidR="000B0646">
        <w:t>explored. O</w:t>
      </w:r>
      <w:r w:rsidR="00CE20EB">
        <w:t xml:space="preserve">ne </w:t>
      </w:r>
      <w:r w:rsidR="00D34028">
        <w:t xml:space="preserve">such </w:t>
      </w:r>
      <w:r w:rsidR="000B0646">
        <w:t xml:space="preserve">technique is </w:t>
      </w:r>
      <w:r w:rsidR="00D34028">
        <w:t>quantum computing</w:t>
      </w:r>
      <w:r w:rsidR="002D4B63">
        <w:t xml:space="preserve">, which aims to exploit the </w:t>
      </w:r>
      <w:r w:rsidR="00695F04">
        <w:t>unique</w:t>
      </w:r>
      <w:r w:rsidR="002D4B63">
        <w:t xml:space="preserve"> behaviours of atoms to perform processing and represent memory</w:t>
      </w:r>
      <w:r w:rsidR="00D34028">
        <w:t>.</w:t>
      </w:r>
      <w:r w:rsidR="00CE20EB">
        <w:t xml:space="preserve"> Whereas standard computers store information </w:t>
      </w:r>
      <w:r w:rsidR="002D4B63">
        <w:t>using</w:t>
      </w:r>
      <w:r w:rsidR="00CE20EB">
        <w:t xml:space="preserve"> a series of </w:t>
      </w:r>
      <w:r w:rsidR="000B0646">
        <w:t>bits</w:t>
      </w:r>
      <w:r w:rsidR="00CE20EB">
        <w:t xml:space="preserve"> which can have the value 1 or 0, quantum computers store information using ‘</w:t>
      </w:r>
      <w:proofErr w:type="spellStart"/>
      <w:r w:rsidR="00CE20EB">
        <w:t>qubits</w:t>
      </w:r>
      <w:proofErr w:type="spellEnd"/>
      <w:r w:rsidR="00CE20EB">
        <w:t>’</w:t>
      </w:r>
      <w:r w:rsidR="000B0646">
        <w:t xml:space="preserve">. These exploit quantum superposition to be able to </w:t>
      </w:r>
      <w:r w:rsidR="004F0194">
        <w:t xml:space="preserve">simultaneously </w:t>
      </w:r>
      <w:r w:rsidR="000B0646">
        <w:t xml:space="preserve">represent </w:t>
      </w:r>
      <w:r w:rsidR="004F0194">
        <w:t>a</w:t>
      </w:r>
      <w:r w:rsidR="00BF1DBF">
        <w:t xml:space="preserve"> </w:t>
      </w:r>
      <w:r w:rsidR="003874B4">
        <w:t xml:space="preserve">1, 0, and all points </w:t>
      </w:r>
      <w:r w:rsidR="000B0646">
        <w:t xml:space="preserve">in </w:t>
      </w:r>
      <w:r w:rsidR="003874B4">
        <w:t>between.</w:t>
      </w:r>
      <w:r w:rsidR="00DC431F">
        <w:t xml:space="preserve"> This parallelism could lay the foundation of processing where millions of calculations can be performed at once in the time it takes a conventional computer to perform one.</w:t>
      </w:r>
      <w:r w:rsidR="0060395C">
        <w:t xml:space="preserve"> Several quantum computers have been demonstrated to work</w:t>
      </w:r>
      <w:r w:rsidR="001771CD">
        <w:t xml:space="preserve"> and have been able to compute algorithms, such as </w:t>
      </w:r>
      <w:proofErr w:type="spellStart"/>
      <w:r w:rsidR="001771CD">
        <w:t>Shor’s</w:t>
      </w:r>
      <w:proofErr w:type="spellEnd"/>
      <w:r w:rsidR="001771CD">
        <w:t xml:space="preserve"> algorithm for integer factorisation</w:t>
      </w:r>
      <w:r w:rsidR="00A726E0">
        <w:t xml:space="preserve"> (used in cryptography)</w:t>
      </w:r>
      <w:r w:rsidR="0060395C">
        <w:t xml:space="preserve">, </w:t>
      </w:r>
      <w:r w:rsidR="00CB11F2">
        <w:t xml:space="preserve">on relatively small </w:t>
      </w:r>
      <w:r w:rsidR="00AC54A8">
        <w:t>7</w:t>
      </w:r>
      <w:r w:rsidR="001771CD">
        <w:t xml:space="preserve"> </w:t>
      </w:r>
      <w:proofErr w:type="spellStart"/>
      <w:r w:rsidR="001771CD">
        <w:t>qubit</w:t>
      </w:r>
      <w:proofErr w:type="spellEnd"/>
      <w:r w:rsidR="001771CD">
        <w:t xml:space="preserve"> computers</w:t>
      </w:r>
      <w:r w:rsidR="002A6EB8">
        <w:rPr>
          <w:rStyle w:val="FootnoteReference"/>
        </w:rPr>
        <w:footnoteReference w:id="1"/>
      </w:r>
      <w:r w:rsidR="001771CD">
        <w:t xml:space="preserve">. Research is currently in its </w:t>
      </w:r>
      <w:r w:rsidR="002C7252">
        <w:t xml:space="preserve">early </w:t>
      </w:r>
      <w:r w:rsidR="001771CD">
        <w:t>infancy and doubts about the scalability of several notable designs (such as D-Wave Systems</w:t>
      </w:r>
      <w:r w:rsidR="00784F4A">
        <w:t>’</w:t>
      </w:r>
      <w:r w:rsidR="001771CD">
        <w:t xml:space="preserve"> </w:t>
      </w:r>
      <w:r w:rsidR="00784F4A">
        <w:t>“</w:t>
      </w:r>
      <w:r w:rsidR="001771CD">
        <w:t>first</w:t>
      </w:r>
      <w:r w:rsidR="00784F4A">
        <w:t xml:space="preserve"> </w:t>
      </w:r>
      <w:r w:rsidR="00784F4A" w:rsidRPr="00784F4A">
        <w:t>commercially available quantum computer</w:t>
      </w:r>
      <w:r w:rsidR="00784F4A">
        <w:t>”</w:t>
      </w:r>
      <w:r w:rsidR="006D1548">
        <w:t>)</w:t>
      </w:r>
      <w:r w:rsidR="00CD5792">
        <w:t xml:space="preserve">, and whether they can be proven to </w:t>
      </w:r>
      <w:r w:rsidR="009B00B9">
        <w:t xml:space="preserve">be true </w:t>
      </w:r>
      <w:r w:rsidR="00CD5792">
        <w:t xml:space="preserve">quantum computers </w:t>
      </w:r>
      <w:r w:rsidR="009B00B9">
        <w:t xml:space="preserve">whilst much </w:t>
      </w:r>
      <w:r w:rsidR="001418F4">
        <w:t xml:space="preserve">about the field </w:t>
      </w:r>
      <w:r w:rsidR="009B00B9">
        <w:t>is still unknown</w:t>
      </w:r>
      <w:r w:rsidR="00CD5792">
        <w:t>,</w:t>
      </w:r>
      <w:r w:rsidR="00784F4A" w:rsidRPr="00784F4A">
        <w:t xml:space="preserve"> </w:t>
      </w:r>
      <w:r w:rsidR="001771CD">
        <w:t>have been voiced by academics</w:t>
      </w:r>
      <w:r w:rsidR="008F697E">
        <w:rPr>
          <w:rStyle w:val="FootnoteReference"/>
        </w:rPr>
        <w:footnoteReference w:id="2"/>
      </w:r>
      <w:r w:rsidR="0024221D">
        <w:t>.</w:t>
      </w:r>
      <w:r w:rsidR="005134EA">
        <w:t xml:space="preserve"> </w:t>
      </w:r>
    </w:p>
    <w:sectPr w:rsidR="00321015" w:rsidSect="004842E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46D" w:rsidRDefault="00E5446D" w:rsidP="00692626">
      <w:pPr>
        <w:spacing w:after="0" w:line="240" w:lineRule="auto"/>
      </w:pPr>
      <w:r>
        <w:separator/>
      </w:r>
    </w:p>
  </w:endnote>
  <w:endnote w:type="continuationSeparator" w:id="0">
    <w:p w:rsidR="00E5446D" w:rsidRDefault="00E5446D" w:rsidP="0069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46D" w:rsidRDefault="00E5446D" w:rsidP="00692626">
      <w:pPr>
        <w:spacing w:after="0" w:line="240" w:lineRule="auto"/>
      </w:pPr>
      <w:r>
        <w:separator/>
      </w:r>
    </w:p>
  </w:footnote>
  <w:footnote w:type="continuationSeparator" w:id="0">
    <w:p w:rsidR="00E5446D" w:rsidRDefault="00E5446D" w:rsidP="00692626">
      <w:pPr>
        <w:spacing w:after="0" w:line="240" w:lineRule="auto"/>
      </w:pPr>
      <w:r>
        <w:continuationSeparator/>
      </w:r>
    </w:p>
  </w:footnote>
  <w:footnote w:id="1">
    <w:p w:rsidR="002A6EB8" w:rsidRDefault="002A6EB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2A6EB8">
        <w:t xml:space="preserve">Experimental realization of </w:t>
      </w:r>
      <w:proofErr w:type="spellStart"/>
      <w:r w:rsidRPr="002A6EB8">
        <w:t>Shor's</w:t>
      </w:r>
      <w:proofErr w:type="spellEnd"/>
      <w:r w:rsidRPr="002A6EB8">
        <w:t xml:space="preserve"> quantum factoring algorithm using nuclear magnetic resonance.</w:t>
      </w:r>
      <w:proofErr w:type="gramEnd"/>
      <w:r w:rsidRPr="002A6EB8">
        <w:t xml:space="preserve"> Nature 414, 883-887 (20 December 2001). </w:t>
      </w:r>
      <w:hyperlink r:id="rId1" w:history="1">
        <w:r w:rsidRPr="001D29CD">
          <w:rPr>
            <w:rStyle w:val="Hyperlink"/>
          </w:rPr>
          <w:t>http://www.nature.com/nature/journal/v414/n6866/full/414883a.html</w:t>
        </w:r>
      </w:hyperlink>
    </w:p>
  </w:footnote>
  <w:footnote w:id="2">
    <w:p w:rsidR="008F697E" w:rsidRDefault="008F697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F697E">
        <w:t xml:space="preserve">My visit to D-Wave: Beyond the roast-beef sandwich. Scott Aaronson. </w:t>
      </w:r>
      <w:hyperlink r:id="rId2" w:history="1">
        <w:r w:rsidRPr="001D29CD">
          <w:rPr>
            <w:rStyle w:val="Hyperlink"/>
          </w:rPr>
          <w:t>http://www.scottaaronson.com/blog/?p=954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2626" w:rsidRDefault="00692626">
    <w:pPr>
      <w:pStyle w:val="Header"/>
    </w:pPr>
    <w:r>
      <w:t>Tom Roberts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2626"/>
    <w:rsid w:val="000145E9"/>
    <w:rsid w:val="00073AFB"/>
    <w:rsid w:val="000B0646"/>
    <w:rsid w:val="00101B1B"/>
    <w:rsid w:val="001418F4"/>
    <w:rsid w:val="001771CD"/>
    <w:rsid w:val="00216C31"/>
    <w:rsid w:val="0024221D"/>
    <w:rsid w:val="002A6EB8"/>
    <w:rsid w:val="002B0C4C"/>
    <w:rsid w:val="002C7252"/>
    <w:rsid w:val="002D4B63"/>
    <w:rsid w:val="00321015"/>
    <w:rsid w:val="003874B4"/>
    <w:rsid w:val="00473E75"/>
    <w:rsid w:val="004842E1"/>
    <w:rsid w:val="004F0194"/>
    <w:rsid w:val="005134EA"/>
    <w:rsid w:val="0060395C"/>
    <w:rsid w:val="00692626"/>
    <w:rsid w:val="00695F04"/>
    <w:rsid w:val="006D1548"/>
    <w:rsid w:val="00723348"/>
    <w:rsid w:val="00744095"/>
    <w:rsid w:val="00784F4A"/>
    <w:rsid w:val="0086674E"/>
    <w:rsid w:val="008A491E"/>
    <w:rsid w:val="008F697E"/>
    <w:rsid w:val="00941B9B"/>
    <w:rsid w:val="009B00B9"/>
    <w:rsid w:val="009D6CFA"/>
    <w:rsid w:val="00A55A7F"/>
    <w:rsid w:val="00A726E0"/>
    <w:rsid w:val="00A81532"/>
    <w:rsid w:val="00AC54A8"/>
    <w:rsid w:val="00AF6375"/>
    <w:rsid w:val="00AF7E2D"/>
    <w:rsid w:val="00B364FE"/>
    <w:rsid w:val="00BD3017"/>
    <w:rsid w:val="00BF1DBF"/>
    <w:rsid w:val="00CA466F"/>
    <w:rsid w:val="00CB11F2"/>
    <w:rsid w:val="00CC3BAD"/>
    <w:rsid w:val="00CD5792"/>
    <w:rsid w:val="00CE20EB"/>
    <w:rsid w:val="00CF322D"/>
    <w:rsid w:val="00D34028"/>
    <w:rsid w:val="00DC431F"/>
    <w:rsid w:val="00DD22EE"/>
    <w:rsid w:val="00E5446D"/>
    <w:rsid w:val="00E81A8F"/>
    <w:rsid w:val="00F3300E"/>
    <w:rsid w:val="00F713D7"/>
    <w:rsid w:val="00FC2CA8"/>
    <w:rsid w:val="00FD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2E1"/>
  </w:style>
  <w:style w:type="paragraph" w:styleId="Heading1">
    <w:name w:val="heading 1"/>
    <w:basedOn w:val="Normal"/>
    <w:next w:val="Normal"/>
    <w:link w:val="Heading1Char"/>
    <w:uiPriority w:val="9"/>
    <w:qFormat/>
    <w:rsid w:val="006926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92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626"/>
  </w:style>
  <w:style w:type="paragraph" w:styleId="Footer">
    <w:name w:val="footer"/>
    <w:basedOn w:val="Normal"/>
    <w:link w:val="FooterChar"/>
    <w:uiPriority w:val="99"/>
    <w:semiHidden/>
    <w:unhideWhenUsed/>
    <w:rsid w:val="00692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626"/>
  </w:style>
  <w:style w:type="character" w:customStyle="1" w:styleId="Heading1Char">
    <w:name w:val="Heading 1 Char"/>
    <w:basedOn w:val="DefaultParagraphFont"/>
    <w:link w:val="Heading1"/>
    <w:uiPriority w:val="9"/>
    <w:rsid w:val="006926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01B1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6375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0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0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30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6E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6E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6EB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ottaaronson.com/blog/?p=954" TargetMode="External"/><Relationship Id="rId1" Type="http://schemas.openxmlformats.org/officeDocument/2006/relationships/hyperlink" Target="http://www.nature.com/nature/journal/v414/n6866/full/414883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7526F2-9B96-446D-874B-E4AAA8EC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tomrobertsathome@hotmail.com</dc:creator>
  <cp:keywords/>
  <dc:description/>
  <cp:lastModifiedBy>tomrobertsathome@hotmail.com</cp:lastModifiedBy>
  <cp:revision>47</cp:revision>
  <dcterms:created xsi:type="dcterms:W3CDTF">2014-02-18T17:37:00Z</dcterms:created>
  <dcterms:modified xsi:type="dcterms:W3CDTF">2014-02-19T21:46:00Z</dcterms:modified>
</cp:coreProperties>
</file>