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4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Druss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COVID outbreak continues although symptomatic cases are decreasing across all cities as we enter summer in Fulton County.</w:t>
      </w:r>
    </w:p>
    <w:p>
      <w:pPr>
        <w:pStyle w:val="BodyText"/>
      </w:pPr>
      <w:r>
        <w:t xml:space="preserve">As of 21 June, 2021 there have been 89880 confirmed cases reported and 1869 (2.1%) deaths.</w:t>
      </w:r>
    </w:p>
    <w:bookmarkEnd w:id="20"/>
    <w:bookmarkStart w:id="24" w:name="person"/>
    <w:p>
      <w:pPr>
        <w:pStyle w:val="Heading1"/>
      </w:pPr>
      <w:r>
        <w:t xml:space="preserve">Person</w:t>
      </w:r>
    </w:p>
    <w:p>
      <w:pPr>
        <w:pStyle w:val="FirstParagraph"/>
      </w:pPr>
      <w:r>
        <w:rPr>
          <w:iCs/>
          <w:i/>
        </w:rPr>
        <w:t xml:space="preserve">Age Pyramid</w:t>
      </w:r>
      <w:r>
        <w:br/>
      </w:r>
      <w:r>
        <w:drawing>
          <wp:inline>
            <wp:extent cx="5334000" cy="2667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VID_REPORT_files/figure-docx/Age_Pyrami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As of June 21 2021, Fulton County has</w:t>
      </w:r>
      <w:r>
        <w:t xml:space="preserve"> </w:t>
      </w:r>
      <w:r>
        <w:t xml:space="preserve">recorded 89880 confirmed cases of COVID-19. Of these 42040 are Male and 47399 are Female. The average age is 39.6716798 with a range of 0 to 106.</w:t>
      </w:r>
    </w:p>
    <w:p>
      <w:r>
        <w:br w:type="page"/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iCs/>
          <w:i/>
        </w:rPr>
        <w:t xml:space="preserve">Hospitalizations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909"/>
        <w:gridCol w:w="1884"/>
        <w:gridCol w:w="1181"/>
      </w:tblGrid>
      <w:tr>
        <w:trPr>
          <w:cantSplit/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48,605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5,872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21,268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3,276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20,198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Among all confirmed cases of COVID-19 in Fulton County, 5872 (6.5%)</w:t>
      </w:r>
      <w:r>
        <w:t xml:space="preserve"> </w:t>
      </w:r>
      <w:r>
        <w:t xml:space="preserve">required hospitalization.</w:t>
      </w:r>
    </w:p>
    <w:p>
      <w:pPr>
        <w:pStyle w:val="FirstParagraph"/>
      </w:pPr>
      <w:r>
        <w:t xml:space="preserve"> </w:t>
      </w:r>
      <w:r>
        <w:br/>
      </w:r>
      <w:r>
        <w:rPr>
          <w:iCs/>
          <w:i/>
        </w:rPr>
        <w:t xml:space="preserve">Deaths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909"/>
        <w:gridCol w:w="2299"/>
        <w:gridCol w:w="1884"/>
      </w:tblGrid>
      <w:tr>
        <w:trPr>
          <w:cantSplit/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47,655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Unknown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1,869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1,996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(1.7%)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21,735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1,170 (5.1%)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3,190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(1.0%)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19,277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(3.2%)</w:t>
            </w:r>
          </w:p>
        </w:tc>
      </w:tr>
      <w:tr>
        <w:trPr>
          <w:cantSplit/>
          <w:trHeight w:val="600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BodyText"/>
      </w:pPr>
    </w:p>
    <w:p>
      <w:pPr>
        <w:numPr>
          <w:ilvl w:val="0"/>
          <w:numId w:val="1003"/>
        </w:numPr>
        <w:pStyle w:val="Compact"/>
      </w:pPr>
      <w:r>
        <w:t xml:space="preserve">As of June 21 2021, Fulton County has</w:t>
      </w:r>
      <w:r>
        <w:t xml:space="preserve"> </w:t>
      </w:r>
      <w:r>
        <w:t xml:space="preserve">recorded 1869 (2.1%) overall deaths.</w:t>
      </w:r>
    </w:p>
    <w:p>
      <w:r>
        <w:br w:type="page"/>
      </w:r>
    </w:p>
    <w:bookmarkEnd w:id="24"/>
    <w:bookmarkStart w:id="28" w:name="time"/>
    <w:p>
      <w:pPr>
        <w:pStyle w:val="Heading1"/>
      </w:pPr>
      <w:r>
        <w:t xml:space="preserve">Time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_REPORT_files/figure-docx/Weekly_Epi_Curv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A rapid decline of symtomatic cases is being reports as of June 21 2021 for all cities in the county.</w:t>
      </w:r>
      <w:r>
        <w:br/>
      </w:r>
      <w:r>
        <w:t xml:space="preserve"> </w:t>
      </w:r>
    </w:p>
    <w:bookmarkEnd w:id="28"/>
    <w:bookmarkStart w:id="32" w:name="place"/>
    <w:p>
      <w:pPr>
        <w:pStyle w:val="Heading1"/>
      </w:pPr>
      <w:r>
        <w:t xml:space="preserve">Place</w:t>
      </w:r>
    </w:p>
    <w:p>
      <w:pPr>
        <w:pStyle w:val="FirstParagraph"/>
      </w:pPr>
      <w:r>
        <w:rPr>
          <w:iCs/>
          <w:i/>
        </w:rPr>
        <w:t xml:space="preserve">Top 5 Cities reporting confirmed cases from 2019-12-28 to 2021-06-21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VID_REPORT_files/figure-docx/face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- Atlanta is reporting the largest incidence rate decline in 2021 compared to the other Fulton County cities.</w:t>
      </w:r>
    </w:p>
    <w:p>
      <w:r>
        <w:br w:type="page"/>
      </w:r>
    </w:p>
    <w:p>
      <w:pPr>
        <w:pStyle w:val="BodyText"/>
      </w:pPr>
      <w:r>
        <w:rPr>
          <w:iCs/>
          <w:i/>
        </w:rPr>
        <w:t xml:space="preserve">Cumulative Case Incidence Table by 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230"/>
        <w:gridCol w:w="1512"/>
        <w:gridCol w:w="1621"/>
        <w:gridCol w:w="1316"/>
        <w:gridCol w:w="1817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Cases in last 14 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incidence per 10,000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Park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4,077.5</w:t>
            </w:r>
          </w:p>
        </w:tc>
      </w:tr>
      <w:tr>
        <w:trPr>
          <w:cantSplit/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1,996.6</w:t>
            </w:r>
          </w:p>
        </w:tc>
      </w:tr>
      <w:tr>
        <w:trPr>
          <w:cantSplit/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Hapeville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1,808.3</w:t>
            </w:r>
          </w:p>
        </w:tc>
      </w:tr>
      <w:tr>
        <w:trPr>
          <w:cantSplit/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Alpharetta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1,780.5</w:t>
            </w:r>
          </w:p>
        </w:tc>
      </w:tr>
      <w:tr>
        <w:trPr>
          <w:cantSplit/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1,238.4</w:t>
            </w:r>
          </w:p>
        </w:tc>
      </w:tr>
      <w:tr>
        <w:trPr>
          <w:cantSplit/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Atlanta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1,035.0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814.8</w:t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726.1</w:t>
            </w:r>
          </w:p>
        </w:tc>
      </w:tr>
      <w:tr>
        <w:trPr>
          <w:cantSplit/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667.1</w:t>
            </w:r>
          </w:p>
        </w:tc>
      </w:tr>
      <w:tr>
        <w:trPr>
          <w:cantSplit/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Duluth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Springs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269.3</w:t>
            </w:r>
          </w:p>
        </w:tc>
      </w:tr>
    </w:tbl>
    <w:bookmarkEnd w:id="32"/>
    <w:bookmarkStart w:id="33" w:name="city-summary"/>
    <w:p>
      <w:pPr>
        <w:pStyle w:val="Heading1"/>
      </w:pPr>
      <w:r>
        <w:t xml:space="preserve">City Summary</w:t>
      </w:r>
    </w:p>
    <w:p>
      <w:pPr>
        <w:numPr>
          <w:ilvl w:val="0"/>
          <w:numId w:val="1005"/>
        </w:numPr>
        <w:pStyle w:val="Compact"/>
      </w:pPr>
      <w:r>
        <w:t xml:space="preserve">As of June 21 2021, College Park has</w:t>
      </w:r>
      <w:r>
        <w:t xml:space="preserve"> </w:t>
      </w:r>
      <w:r>
        <w:t xml:space="preserve">recorded the highest incidence of confirmed COVID-19.</w:t>
      </w:r>
    </w:p>
    <w:p>
      <w:r>
        <w:br w:type="page"/>
      </w:r>
    </w:p>
    <w:bookmarkEnd w:id="33"/>
    <w:bookmarkStart w:id="37" w:name="extra"/>
    <w:p>
      <w:pPr>
        <w:pStyle w:val="Heading1"/>
      </w:pPr>
      <w:r>
        <w:t xml:space="preserve">EXTRA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VID_REPORT_files/figure-docx/Patient_Timelin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CASE STUDY</dc:title>
  <dc:creator>Mark Druss</dc:creator>
  <cp:keywords/>
  <dcterms:created xsi:type="dcterms:W3CDTF">2023-05-30T07:06:45Z</dcterms:created>
  <dcterms:modified xsi:type="dcterms:W3CDTF">2023-05-30T07:06:45Z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June 2021</vt:lpwstr>
  </property>
  <property fmtid="{D5CDD505-2E9C-101B-9397-08002B2CF9AE}" pid="3" name="output">
    <vt:lpwstr/>
  </property>
  <property fmtid="{D5CDD505-2E9C-101B-9397-08002B2CF9AE}" pid="4" name="params">
    <vt:lpwstr/>
  </property>
</Properties>
</file>