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4627B" w14:textId="77777777" w:rsidR="00DE5D90" w:rsidRPr="006E171A" w:rsidRDefault="00DE5D90" w:rsidP="00DE5D90">
      <w:pPr>
        <w:pStyle w:val="a6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4C72DF3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6DEA860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92522E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8F6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36103BB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BD8FD1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715C3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DEB077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C8937A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7287467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6068DEE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7F9644" w14:textId="77777777" w:rsidR="00DE5D90" w:rsidRPr="009A5696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7DB4680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7864C" w14:textId="78EA9D65" w:rsidR="00DE5D90" w:rsidRPr="00DC0F39" w:rsidRDefault="003F7A05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804B8">
        <w:rPr>
          <w:rFonts w:ascii="Times New Roman" w:hAnsi="Times New Roman" w:cs="Times New Roman"/>
          <w:sz w:val="24"/>
          <w:szCs w:val="24"/>
        </w:rPr>
        <w:t>Формирование смет для проведения ремонтных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B7DC76" w14:textId="3F2B6B51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</w:t>
      </w:r>
      <w:r w:rsidR="004506DD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 w:rsidR="00DC0F39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Технология разработки программного обеспечения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4C918650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A9730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6C409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B5E92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7BD97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10652" w14:textId="39B89975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3FBC6808" w14:textId="0B13319D" w:rsidR="00DE5D90" w:rsidRPr="00054E8A" w:rsidRDefault="002E3E0D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Жуков Артём Викторови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</w:t>
      </w:r>
    </w:p>
    <w:p w14:paraId="39EFD87E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2E98" w14:textId="3949B7BA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 w:rsidR="001A59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6275485F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64578" w14:textId="3619A4BC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</w:t>
      </w:r>
      <w:r w:rsidR="003E26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1683E816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D6B3F26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62869E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3583B" w14:textId="77777777" w:rsidR="00DE5D90" w:rsidRPr="006E171A" w:rsidRDefault="00DE5D90" w:rsidP="00DE5D90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12EC9A97" w14:textId="2BF7C59A" w:rsidR="00DE5D90" w:rsidRPr="006E171A" w:rsidRDefault="001A5988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Ольга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Михайловна</w:t>
      </w:r>
    </w:p>
    <w:p w14:paraId="19F34D74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1044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5F4FD239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440C687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CD926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4BF351CF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096453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A5913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7FEAD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2055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3DA48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A473D" w14:textId="65539443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E8C27" w14:textId="77777777" w:rsidR="004506DD" w:rsidRPr="006E171A" w:rsidRDefault="004506DD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BE818" w14:textId="50821ED2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38F4" w14:textId="77777777" w:rsidR="009F3B4C" w:rsidRDefault="009F3B4C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3C10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0EC00681" w14:textId="77777777" w:rsidR="00DE5D90" w:rsidRDefault="00DE5D90" w:rsidP="00DE5D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59E657E0" w14:textId="77777777" w:rsidR="00DE5D90" w:rsidRPr="00867BEA" w:rsidRDefault="00DE5D90" w:rsidP="00013E2B">
      <w:pPr>
        <w:tabs>
          <w:tab w:val="right" w:pos="935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8AF89D6" w14:textId="77777777" w:rsidR="00DE5D90" w:rsidRPr="001C36C2" w:rsidRDefault="00DE5D90" w:rsidP="001C36C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C36C2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  <w:bookmarkEnd w:id="0"/>
        </w:p>
        <w:p w14:paraId="00B5F2EF" w14:textId="527502FF" w:rsidR="001C36C2" w:rsidRPr="001C36C2" w:rsidRDefault="00DE5D90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r w:rsidRPr="001C36C2">
            <w:rPr>
              <w:szCs w:val="28"/>
            </w:rPr>
            <w:fldChar w:fldCharType="begin"/>
          </w:r>
          <w:r w:rsidRPr="001C36C2">
            <w:rPr>
              <w:szCs w:val="28"/>
            </w:rPr>
            <w:instrText xml:space="preserve"> TOC \o "1-3" \h \z \u </w:instrText>
          </w:r>
          <w:r w:rsidRPr="001C36C2">
            <w:rPr>
              <w:szCs w:val="28"/>
            </w:rPr>
            <w:fldChar w:fldCharType="separate"/>
          </w:r>
          <w:hyperlink w:anchor="_Toc152581377" w:history="1">
            <w:r w:rsidR="001C36C2" w:rsidRPr="001C36C2">
              <w:rPr>
                <w:rStyle w:val="a5"/>
                <w:szCs w:val="28"/>
              </w:rPr>
              <w:t>Введение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F355E30" w14:textId="30C8EBF5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78" w:history="1">
            <w:r w:rsidR="001C36C2" w:rsidRPr="001C36C2">
              <w:rPr>
                <w:rStyle w:val="a5"/>
                <w:szCs w:val="28"/>
              </w:rPr>
              <w:t>1.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системного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1D6B4D74" w14:textId="4DEB18DE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79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Назначение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_Toc152581379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871D4E" w14:textId="79D608C0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0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Требование к программе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_Toc152581380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7BFBB9" w14:textId="51E0B7C4" w:rsidR="001C36C2" w:rsidRPr="001C36C2" w:rsidRDefault="00551A11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1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_Toc152581381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4BF7F" w14:textId="785470EE" w:rsidR="001C36C2" w:rsidRPr="001C36C2" w:rsidRDefault="00551A11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2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и безопасности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_Toc152581382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35C6D" w14:textId="167658A6" w:rsidR="001C36C2" w:rsidRPr="001C36C2" w:rsidRDefault="00551A11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3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_Toc152581383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DB404" w14:textId="359A686C" w:rsidR="001C36C2" w:rsidRPr="001C36C2" w:rsidRDefault="00551A11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4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1.2.4.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_Toc152581384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FBF04" w14:textId="725167EC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85" w:history="1">
            <w:r w:rsidR="001C36C2" w:rsidRPr="001C36C2">
              <w:rPr>
                <w:rStyle w:val="a5"/>
                <w:szCs w:val="28"/>
              </w:rPr>
              <w:t>2.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технического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_Toc152581385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6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28DFD3D2" w14:textId="5D79F173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6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Обоснование выбора </w:t>
            </w:r>
            <w:r w:rsidR="001C36C2" w:rsidRPr="001C36C2">
              <w:rPr>
                <w:rStyle w:val="a5"/>
                <w:rFonts w:cs="Times New Roman"/>
                <w:noProof/>
                <w:szCs w:val="28"/>
                <w:lang w:val="en-US"/>
              </w:rPr>
              <w:t>CASE –</w:t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 средств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_Toc152581386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6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CDF130" w14:textId="2A4DD15E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7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Проектирование модели данных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_Toc152581387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7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AA865E" w14:textId="0CEA06F0" w:rsidR="001C36C2" w:rsidRPr="001C36C2" w:rsidRDefault="00551A11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8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– средство 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BPWin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_Toc152581388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AC60" w14:textId="1BD4C58F" w:rsidR="001C36C2" w:rsidRPr="001C36C2" w:rsidRDefault="00551A11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9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проектирования предметной области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_Toc152581389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EABC1" w14:textId="72E8A5C2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0" w:history="1">
            <w:r w:rsidR="001C36C2" w:rsidRPr="001C36C2">
              <w:rPr>
                <w:rStyle w:val="a5"/>
                <w:szCs w:val="28"/>
              </w:rPr>
              <w:t>3.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Реализация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_Toc152581390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11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2BFCC86" w14:textId="4A4BC1ED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1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Обоснование выбора средств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_Toc152581391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162079" w14:textId="6A88465E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2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программиста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_Toc152581392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E89C19" w14:textId="714A403D" w:rsidR="001C36C2" w:rsidRPr="001C36C2" w:rsidRDefault="00551A11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3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3.3.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пользователя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_Toc152581393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B93243" w14:textId="3EE7C2AB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4" w:history="1">
            <w:r w:rsidR="001C36C2" w:rsidRPr="001C36C2">
              <w:rPr>
                <w:rStyle w:val="a5"/>
                <w:szCs w:val="28"/>
              </w:rPr>
              <w:t>4.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Тестирование и отладка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_Toc152581394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0BCA239D" w14:textId="6B7B08B7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5" w:history="1">
            <w:r w:rsidR="001C36C2" w:rsidRPr="001C36C2">
              <w:rPr>
                <w:rStyle w:val="a5"/>
                <w:szCs w:val="28"/>
              </w:rPr>
              <w:t>5.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Методы и средства защиты БД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27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4C4E778" w14:textId="28EF744B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6" w:history="1">
            <w:r w:rsidR="001C36C2" w:rsidRPr="001C36C2">
              <w:rPr>
                <w:rStyle w:val="a5"/>
                <w:szCs w:val="28"/>
              </w:rPr>
              <w:t>Заключение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_Toc152581396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29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0F0D197" w14:textId="7A26631B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7" w:history="1">
            <w:r w:rsidR="001C36C2" w:rsidRPr="001C36C2">
              <w:rPr>
                <w:rStyle w:val="a5"/>
                <w:szCs w:val="28"/>
              </w:rPr>
              <w:t>Приложение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30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1A57661" w14:textId="157AADAB" w:rsidR="001C36C2" w:rsidRPr="001C36C2" w:rsidRDefault="00551A11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8" w:history="1">
            <w:r w:rsidR="001C36C2" w:rsidRPr="001C36C2">
              <w:rPr>
                <w:rStyle w:val="a5"/>
                <w:szCs w:val="28"/>
              </w:rPr>
              <w:t>Список литературы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849999C" w14:textId="46466E6B" w:rsidR="00432A42" w:rsidRPr="00005401" w:rsidRDefault="00DE5D90" w:rsidP="00005401">
          <w:pPr>
            <w:spacing w:after="0" w:line="360" w:lineRule="auto"/>
            <w:rPr>
              <w:rFonts w:ascii="Times New Roman" w:hAnsi="Times New Roman" w:cs="Times New Roman"/>
              <w:sz w:val="24"/>
            </w:rPr>
          </w:pPr>
          <w:r w:rsidRPr="001C36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F7DE53" w14:textId="7A743CB3" w:rsidR="009F4C49" w:rsidRDefault="009F4C49" w:rsidP="006E7896">
      <w:pPr>
        <w:pStyle w:val="1"/>
        <w:spacing w:before="0" w:after="120" w:line="360" w:lineRule="auto"/>
        <w:ind w:left="720"/>
      </w:pPr>
      <w:bookmarkStart w:id="1" w:name="_Toc152581377"/>
      <w:r w:rsidRPr="00C13747">
        <w:rPr>
          <w:highlight w:val="yellow"/>
        </w:rPr>
        <w:lastRenderedPageBreak/>
        <w:t>Введение</w:t>
      </w:r>
      <w:bookmarkEnd w:id="1"/>
    </w:p>
    <w:p w14:paraId="237327FD" w14:textId="194DFDE6" w:rsidR="002E3E0D" w:rsidRPr="00C13747" w:rsidRDefault="002E3E0D" w:rsidP="00C13747">
      <w:pPr>
        <w:pStyle w:val="a7"/>
        <w:spacing w:before="0" w:beforeAutospacing="0" w:after="0" w:line="360" w:lineRule="auto"/>
        <w:ind w:firstLine="709"/>
        <w:rPr>
          <w:color w:val="000000"/>
          <w:sz w:val="28"/>
          <w:highlight w:val="yellow"/>
        </w:rPr>
      </w:pPr>
      <w:r w:rsidRPr="002E3E0D">
        <w:rPr>
          <w:color w:val="000000"/>
          <w:sz w:val="28"/>
        </w:rPr>
        <w:t xml:space="preserve">В современной строительной отрасли одним из важнейших и неотъемлемых этапов является разработка и составление строительной сметы. Программа строительной сметы играет решающую роль в планировании и управлении строительными проектами, позволяя оценить затраты на материалы, трудоемкость работ, сроки выполнения проекта и другие </w:t>
      </w:r>
      <w:r w:rsidRPr="00C13747">
        <w:rPr>
          <w:color w:val="000000"/>
          <w:sz w:val="28"/>
          <w:highlight w:val="yellow"/>
        </w:rPr>
        <w:t>необходимые параметры.</w:t>
      </w:r>
    </w:p>
    <w:p w14:paraId="13D1EC94" w14:textId="77777777" w:rsidR="002E3E0D" w:rsidRPr="002E3E0D" w:rsidRDefault="002E3E0D" w:rsidP="00C13747">
      <w:pPr>
        <w:pStyle w:val="a7"/>
        <w:spacing w:before="0" w:beforeAutospacing="0" w:after="0" w:line="360" w:lineRule="auto"/>
        <w:ind w:firstLine="709"/>
        <w:rPr>
          <w:color w:val="000000"/>
          <w:sz w:val="28"/>
        </w:rPr>
      </w:pPr>
      <w:r w:rsidRPr="00C13747">
        <w:rPr>
          <w:color w:val="000000"/>
          <w:sz w:val="28"/>
          <w:highlight w:val="yellow"/>
        </w:rPr>
        <w:t>Целью данной курсовой работы является исследование и анализ программного обеспечения, которое используется для разработки строительных смет.</w:t>
      </w:r>
      <w:r w:rsidRPr="002E3E0D">
        <w:rPr>
          <w:color w:val="000000"/>
          <w:sz w:val="28"/>
        </w:rPr>
        <w:t xml:space="preserve"> Будут рассмотрены основные принципы и применение программы строительной сметы, ее функциональные возможности, преимущества и недостатки отдельных программ.</w:t>
      </w:r>
    </w:p>
    <w:p w14:paraId="776DB12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632C2C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В процессе работы будут рассмотрены различные аспекты программы строительной сметы, такие как системные требования, способы ввода и обработки данных, возможности автоматического расчета стоимости, генерации отчетов и экспорта данных.</w:t>
      </w:r>
    </w:p>
    <w:p w14:paraId="2467CF79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3D8F13BF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Результаты исследования представят информацию о возможных вариантах программного обеспечения для разработки строительной сметы, их особенностях и области применения. Это позволит определить наиболее подходящую программу для конкретных потребностей и задач, связанных с составлением строительных смет.</w:t>
      </w:r>
    </w:p>
    <w:p w14:paraId="34F56878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52501BD" w14:textId="45B59484" w:rsidR="003475BA" w:rsidRPr="00C13747" w:rsidRDefault="002E3E0D" w:rsidP="002E3E0D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highlight w:val="yellow"/>
        </w:rPr>
      </w:pPr>
      <w:r w:rsidRPr="002E3E0D">
        <w:rPr>
          <w:color w:val="000000"/>
          <w:sz w:val="28"/>
        </w:rPr>
        <w:lastRenderedPageBreak/>
        <w:t>Итак, изучение программы строительной сметы является важной задачей для специалистов в области строительства и проектирования, а данная курсовая работа поможет выявить особенности и преимущества различных программных решений и предоставит базу для выбора наиболее эффективного и удобного инструмента для создания строительных смет.</w:t>
      </w:r>
      <w:r w:rsidR="003475BA" w:rsidRPr="003475BA">
        <w:rPr>
          <w:color w:val="000000"/>
          <w:sz w:val="28"/>
        </w:rPr>
        <w:t xml:space="preserve">При создании </w:t>
      </w:r>
      <w:r w:rsidR="003475BA" w:rsidRPr="00C13747">
        <w:rPr>
          <w:color w:val="000000"/>
          <w:sz w:val="28"/>
          <w:highlight w:val="yellow"/>
        </w:rPr>
        <w:t>проекта использовалось следующее ПО:</w:t>
      </w:r>
    </w:p>
    <w:p w14:paraId="6CD84ED0" w14:textId="2ABC3299" w:rsidR="00A538D6" w:rsidRPr="00C13747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highlight w:val="yellow"/>
        </w:rPr>
      </w:pPr>
      <w:r w:rsidRPr="00C13747">
        <w:rPr>
          <w:color w:val="000000"/>
          <w:sz w:val="28"/>
          <w:highlight w:val="yellow"/>
        </w:rPr>
        <w:t>•</w:t>
      </w:r>
      <w:r w:rsidRPr="00C13747">
        <w:rPr>
          <w:color w:val="000000"/>
          <w:sz w:val="28"/>
          <w:highlight w:val="yellow"/>
        </w:rPr>
        <w:tab/>
      </w:r>
      <w:r w:rsidR="002E3E0D" w:rsidRPr="00C13747">
        <w:rPr>
          <w:color w:val="000000"/>
          <w:sz w:val="28"/>
          <w:highlight w:val="yellow"/>
        </w:rPr>
        <w:t xml:space="preserve">1С Предприятие </w:t>
      </w:r>
      <w:r w:rsidRPr="00C13747">
        <w:rPr>
          <w:color w:val="000000"/>
          <w:sz w:val="28"/>
          <w:highlight w:val="yellow"/>
        </w:rPr>
        <w:t xml:space="preserve"> – </w:t>
      </w:r>
      <w:r w:rsidR="002E3E0D" w:rsidRPr="00C13747">
        <w:rPr>
          <w:color w:val="000000"/>
          <w:sz w:val="28"/>
          <w:highlight w:val="yellow"/>
        </w:rPr>
        <w:t>Платформа на которой разрабатывалась БД и печать сметы</w:t>
      </w:r>
    </w:p>
    <w:p w14:paraId="71DD745B" w14:textId="2F5AC99E" w:rsidR="003475BA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C13747">
        <w:rPr>
          <w:color w:val="000000"/>
          <w:sz w:val="28"/>
          <w:highlight w:val="yellow"/>
        </w:rPr>
        <w:t>•</w:t>
      </w:r>
      <w:r w:rsidRPr="00C13747">
        <w:rPr>
          <w:color w:val="000000"/>
          <w:sz w:val="28"/>
          <w:highlight w:val="yellow"/>
        </w:rPr>
        <w:tab/>
        <w:t xml:space="preserve">Microsoft Word </w:t>
      </w:r>
      <w:r w:rsidR="002E3E0D" w:rsidRPr="00C13747">
        <w:rPr>
          <w:color w:val="000000"/>
          <w:sz w:val="28"/>
          <w:highlight w:val="yellow"/>
        </w:rPr>
        <w:t xml:space="preserve">для </w:t>
      </w:r>
      <w:r w:rsidRPr="00C13747">
        <w:rPr>
          <w:color w:val="000000"/>
          <w:sz w:val="28"/>
          <w:highlight w:val="yellow"/>
        </w:rPr>
        <w:t>ведени</w:t>
      </w:r>
      <w:r w:rsidR="002E3E0D" w:rsidRPr="00C13747">
        <w:rPr>
          <w:color w:val="000000"/>
          <w:sz w:val="28"/>
          <w:highlight w:val="yellow"/>
        </w:rPr>
        <w:t>я</w:t>
      </w:r>
      <w:r w:rsidRPr="00C13747">
        <w:rPr>
          <w:color w:val="000000"/>
          <w:sz w:val="28"/>
          <w:highlight w:val="yellow"/>
        </w:rPr>
        <w:t xml:space="preserve"> отчетности</w:t>
      </w:r>
      <w:r w:rsidR="00A538D6" w:rsidRPr="00C13747">
        <w:rPr>
          <w:color w:val="000000"/>
          <w:sz w:val="28"/>
          <w:highlight w:val="yellow"/>
        </w:rPr>
        <w:t>;</w:t>
      </w:r>
    </w:p>
    <w:p w14:paraId="48F582B9" w14:textId="58488E44" w:rsidR="00C13747" w:rsidRPr="00551A11" w:rsidRDefault="00C13747" w:rsidP="00C13747">
      <w:pPr>
        <w:pStyle w:val="a7"/>
        <w:spacing w:before="0" w:beforeAutospacing="0" w:after="0" w:afterAutospacing="0" w:line="360" w:lineRule="auto"/>
        <w:rPr>
          <w:color w:val="000000"/>
          <w:sz w:val="28"/>
        </w:rPr>
      </w:pPr>
    </w:p>
    <w:p w14:paraId="7C345AB0" w14:textId="28331EDC" w:rsidR="000B34DA" w:rsidRPr="000B34DA" w:rsidRDefault="001A5988" w:rsidP="006E7896">
      <w:pPr>
        <w:pStyle w:val="1"/>
        <w:numPr>
          <w:ilvl w:val="0"/>
          <w:numId w:val="6"/>
        </w:numPr>
        <w:spacing w:before="0" w:line="360" w:lineRule="auto"/>
        <w:jc w:val="center"/>
      </w:pPr>
      <w:bookmarkStart w:id="2" w:name="_Toc152581378"/>
      <w:r w:rsidRPr="003B00E8">
        <w:t>Разработка системного проекта</w:t>
      </w:r>
      <w:bookmarkEnd w:id="2"/>
    </w:p>
    <w:p w14:paraId="201EB73F" w14:textId="26E27E6D" w:rsidR="009B648E" w:rsidRPr="001A5988" w:rsidRDefault="009B648E" w:rsidP="003005F7">
      <w:pPr>
        <w:pStyle w:val="2"/>
      </w:pPr>
      <w:bookmarkStart w:id="3" w:name="_Toc152581379"/>
      <w:r w:rsidRPr="001A5988">
        <w:t>Назначение разработки</w:t>
      </w:r>
      <w:bookmarkEnd w:id="3"/>
    </w:p>
    <w:p w14:paraId="527391B3" w14:textId="332FD38D" w:rsidR="002E3E0D" w:rsidRDefault="0049775F" w:rsidP="007C2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75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2E3E0D">
        <w:rPr>
          <w:rFonts w:ascii="Times New Roman" w:hAnsi="Times New Roman" w:cs="Times New Roman"/>
          <w:sz w:val="28"/>
          <w:szCs w:val="28"/>
        </w:rPr>
        <w:t>Строительная смета</w:t>
      </w:r>
      <w:r w:rsidRPr="0049775F">
        <w:rPr>
          <w:rFonts w:ascii="Times New Roman" w:hAnsi="Times New Roman" w:cs="Times New Roman"/>
          <w:sz w:val="28"/>
          <w:szCs w:val="28"/>
        </w:rPr>
        <w:t xml:space="preserve">» предназначена для обобщения информации о </w:t>
      </w:r>
      <w:r w:rsidR="002E3E0D">
        <w:rPr>
          <w:rFonts w:ascii="Times New Roman" w:hAnsi="Times New Roman" w:cs="Times New Roman"/>
          <w:sz w:val="28"/>
          <w:szCs w:val="28"/>
        </w:rPr>
        <w:t>стоимости услуг и материала потраченного на ремонт.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Pr="0049775F">
        <w:rPr>
          <w:rFonts w:ascii="Times New Roman" w:hAnsi="Times New Roman" w:cs="Times New Roman"/>
          <w:sz w:val="28"/>
          <w:szCs w:val="28"/>
        </w:rPr>
        <w:t>Пользователями программы выступают</w:t>
      </w:r>
      <w:r w:rsidR="002E3E0D">
        <w:rPr>
          <w:rFonts w:ascii="Times New Roman" w:hAnsi="Times New Roman" w:cs="Times New Roman"/>
          <w:sz w:val="28"/>
          <w:szCs w:val="28"/>
        </w:rPr>
        <w:t xml:space="preserve"> строители</w:t>
      </w:r>
    </w:p>
    <w:p w14:paraId="4DF4DA3B" w14:textId="6DFA319C" w:rsidR="0049775F" w:rsidRPr="0049775F" w:rsidRDefault="002E3E0D" w:rsidP="002E3E0D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9775F" w:rsidRPr="004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 w:rsidR="0049775F" w:rsidRPr="0049775F">
        <w:rPr>
          <w:rFonts w:ascii="Times New Roman" w:hAnsi="Times New Roman" w:cs="Times New Roman"/>
          <w:sz w:val="28"/>
          <w:szCs w:val="28"/>
        </w:rPr>
        <w:t>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="00DC3564">
        <w:rPr>
          <w:rFonts w:ascii="Times New Roman" w:hAnsi="Times New Roman" w:cs="Times New Roman"/>
          <w:sz w:val="28"/>
          <w:szCs w:val="28"/>
        </w:rPr>
        <w:t>В базу данных вноситься заказчик с его проблемой</w:t>
      </w:r>
      <w:r w:rsidR="009F3443">
        <w:rPr>
          <w:rFonts w:ascii="Times New Roman" w:hAnsi="Times New Roman" w:cs="Times New Roman"/>
          <w:sz w:val="28"/>
          <w:szCs w:val="28"/>
        </w:rPr>
        <w:t>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="00DC3564">
        <w:rPr>
          <w:rFonts w:ascii="Times New Roman" w:hAnsi="Times New Roman" w:cs="Times New Roman"/>
          <w:sz w:val="28"/>
          <w:szCs w:val="28"/>
        </w:rPr>
        <w:t>Затем постепенно заполняется список услуг и материалов потраченных на исправление проблемы затем происходить расчёт услуг и создается смета.</w:t>
      </w:r>
    </w:p>
    <w:p w14:paraId="4E079A41" w14:textId="5262E7AE" w:rsidR="009B648E" w:rsidRDefault="009B648E" w:rsidP="003005F7">
      <w:pPr>
        <w:pStyle w:val="2"/>
      </w:pPr>
      <w:bookmarkStart w:id="4" w:name="_Toc152581380"/>
      <w:r>
        <w:t>Требование к программе</w:t>
      </w:r>
      <w:bookmarkEnd w:id="4"/>
    </w:p>
    <w:p w14:paraId="375ED667" w14:textId="2919DC77" w:rsidR="00DE5D90" w:rsidRPr="001A5988" w:rsidRDefault="00DE5D90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5" w:name="_Toc152581381"/>
      <w:r w:rsidRPr="001A5988">
        <w:t>Требования к функциональным характеристикам</w:t>
      </w:r>
      <w:bookmarkEnd w:id="5"/>
    </w:p>
    <w:p w14:paraId="31E8C7E4" w14:textId="77777777" w:rsidR="00DE5522" w:rsidRPr="00AB68F2" w:rsidRDefault="00DE5522" w:rsidP="00DE55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52581382"/>
      <w:r w:rsidRPr="00AB68F2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«Ювелирного предприятия» должна обеспечивать выполнение функций:</w:t>
      </w:r>
    </w:p>
    <w:p w14:paraId="4A494314" w14:textId="6A0C7411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Заполнение справочников: «Проект», «Заказчик», «ЭтапСтроительства», «Работа».</w:t>
      </w:r>
    </w:p>
    <w:p w14:paraId="779F3A84" w14:textId="5F28737C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Формирование документа «СтроительнаяСмета».</w:t>
      </w:r>
    </w:p>
    <w:p w14:paraId="7CC951A3" w14:textId="5C9F9073" w:rsidR="00DE5522" w:rsidRPr="006669C8" w:rsidRDefault="006669C8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Печать Сметы</w:t>
      </w:r>
      <w:r w:rsidR="00DE5522" w:rsidRPr="006669C8">
        <w:rPr>
          <w:rFonts w:ascii="Times New Roman" w:hAnsi="Times New Roman" w:cs="Times New Roman"/>
          <w:sz w:val="24"/>
          <w:szCs w:val="24"/>
        </w:rPr>
        <w:t>.</w:t>
      </w:r>
    </w:p>
    <w:p w14:paraId="79B5AF64" w14:textId="402CE38E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r>
        <w:t>Требования к надежности и безопасности</w:t>
      </w:r>
      <w:bookmarkEnd w:id="6"/>
    </w:p>
    <w:p w14:paraId="152299C7" w14:textId="2A28CEA1" w:rsidR="003B00E8" w:rsidRPr="00FF2A3E" w:rsidRDefault="00FF2A3E" w:rsidP="00822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A3E">
        <w:rPr>
          <w:rFonts w:ascii="Times New Roman" w:hAnsi="Times New Roman" w:cs="Times New Roman"/>
          <w:sz w:val="28"/>
          <w:szCs w:val="28"/>
        </w:rPr>
        <w:t>Программа должна быть в достаточной степени надёжна от сбоев. На крайний случай предусмотрено</w:t>
      </w:r>
      <w:r w:rsidR="004106D4">
        <w:rPr>
          <w:rFonts w:ascii="Times New Roman" w:hAnsi="Times New Roman" w:cs="Times New Roman"/>
          <w:sz w:val="28"/>
          <w:szCs w:val="28"/>
        </w:rPr>
        <w:t xml:space="preserve"> резервная копия</w:t>
      </w:r>
      <w:r w:rsidRPr="00FF2A3E">
        <w:rPr>
          <w:rFonts w:ascii="Times New Roman" w:hAnsi="Times New Roman" w:cs="Times New Roman"/>
          <w:sz w:val="28"/>
          <w:szCs w:val="28"/>
        </w:rPr>
        <w:t>.</w:t>
      </w:r>
    </w:p>
    <w:p w14:paraId="1BFC7335" w14:textId="6B722867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7" w:name="_Toc152581383"/>
      <w:r w:rsidRPr="001A5988">
        <w:lastRenderedPageBreak/>
        <w:t xml:space="preserve">Требования к </w:t>
      </w:r>
      <w:r>
        <w:t>составу и параметрам технических средств</w:t>
      </w:r>
      <w:bookmarkEnd w:id="7"/>
    </w:p>
    <w:p w14:paraId="42BE8BA7" w14:textId="31E1EAAA" w:rsidR="007C723D" w:rsidRDefault="007C723D" w:rsidP="007C723D">
      <w:pPr>
        <w:pStyle w:val="a9"/>
        <w:keepNext/>
        <w:jc w:val="right"/>
      </w:pPr>
      <w:r>
        <w:t xml:space="preserve">Таблица № </w:t>
      </w:r>
      <w:fldSimple w:instr=" SEQ Таблица_№ \* ARABIC ">
        <w:r w:rsidR="008B26AF">
          <w:rPr>
            <w:noProof/>
          </w:rPr>
          <w:t>1</w:t>
        </w:r>
      </w:fldSimple>
      <w:r>
        <w:t xml:space="preserve">. </w:t>
      </w:r>
      <w:r w:rsidRPr="00936251">
        <w:t>«Состав технических средств и их характеристики»</w:t>
      </w:r>
    </w:p>
    <w:tbl>
      <w:tblPr>
        <w:tblStyle w:val="a8"/>
        <w:tblW w:w="9180" w:type="dxa"/>
        <w:jc w:val="right"/>
        <w:tblLook w:val="04A0" w:firstRow="1" w:lastRow="0" w:firstColumn="1" w:lastColumn="0" w:noHBand="0" w:noVBand="1"/>
      </w:tblPr>
      <w:tblGrid>
        <w:gridCol w:w="2518"/>
        <w:gridCol w:w="6662"/>
      </w:tblGrid>
      <w:tr w:rsidR="004942F4" w:rsidRPr="0039634C" w14:paraId="37C27A57" w14:textId="77777777" w:rsidTr="007C2840">
        <w:trPr>
          <w:trHeight w:val="331"/>
          <w:jc w:val="right"/>
        </w:trPr>
        <w:tc>
          <w:tcPr>
            <w:tcW w:w="2518" w:type="dxa"/>
          </w:tcPr>
          <w:p w14:paraId="1DC008FB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6662" w:type="dxa"/>
          </w:tcPr>
          <w:p w14:paraId="6B2558F3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Базовая частота процессора: 2.6 ГГц</w:t>
            </w:r>
          </w:p>
          <w:p w14:paraId="12D2655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 поддерживаемый объем памяти: 128 ГБ</w:t>
            </w:r>
          </w:p>
          <w:p w14:paraId="2C86158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Максимальное число потоков: 12</w:t>
            </w:r>
          </w:p>
          <w:p w14:paraId="2EF4462A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Частота процессора: 3300 МГц</w:t>
            </w:r>
          </w:p>
          <w:p w14:paraId="6C349199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Число ядер: 4</w:t>
            </w:r>
          </w:p>
        </w:tc>
      </w:tr>
      <w:tr w:rsidR="004942F4" w:rsidRPr="0039634C" w14:paraId="3C196156" w14:textId="77777777" w:rsidTr="007C2840">
        <w:trPr>
          <w:jc w:val="right"/>
        </w:trPr>
        <w:tc>
          <w:tcPr>
            <w:tcW w:w="2518" w:type="dxa"/>
          </w:tcPr>
          <w:p w14:paraId="3ADC3AD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662" w:type="dxa"/>
          </w:tcPr>
          <w:p w14:paraId="2DCA1EC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объем памяти: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  <w:p w14:paraId="3E0B758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  <w:p w14:paraId="58A7E56D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способность: 28800 Мб/сек</w:t>
            </w:r>
          </w:p>
        </w:tc>
      </w:tr>
      <w:tr w:rsidR="004942F4" w:rsidRPr="0039634C" w14:paraId="39E76039" w14:textId="77777777" w:rsidTr="007C2840">
        <w:trPr>
          <w:jc w:val="right"/>
        </w:trPr>
        <w:tc>
          <w:tcPr>
            <w:tcW w:w="2518" w:type="dxa"/>
          </w:tcPr>
          <w:p w14:paraId="34B7F8C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6662" w:type="dxa"/>
          </w:tcPr>
          <w:p w14:paraId="10D0EB8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От 1680x1050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</w:p>
        </w:tc>
      </w:tr>
      <w:tr w:rsidR="004942F4" w:rsidRPr="0039634C" w14:paraId="47D17530" w14:textId="77777777" w:rsidTr="007C2840">
        <w:trPr>
          <w:jc w:val="right"/>
        </w:trPr>
        <w:tc>
          <w:tcPr>
            <w:tcW w:w="2518" w:type="dxa"/>
          </w:tcPr>
          <w:p w14:paraId="7C63328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Размер монитора</w:t>
            </w:r>
          </w:p>
        </w:tc>
        <w:tc>
          <w:tcPr>
            <w:tcW w:w="6662" w:type="dxa"/>
          </w:tcPr>
          <w:p w14:paraId="04979F9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20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,5″</w:t>
            </w:r>
          </w:p>
        </w:tc>
      </w:tr>
      <w:tr w:rsidR="004942F4" w:rsidRPr="0039634C" w14:paraId="357B217A" w14:textId="77777777" w:rsidTr="007C2840">
        <w:trPr>
          <w:jc w:val="right"/>
        </w:trPr>
        <w:tc>
          <w:tcPr>
            <w:tcW w:w="2518" w:type="dxa"/>
          </w:tcPr>
          <w:p w14:paraId="4989816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662" w:type="dxa"/>
          </w:tcPr>
          <w:p w14:paraId="3B36843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Клавиатура и мышь</w:t>
            </w:r>
          </w:p>
        </w:tc>
      </w:tr>
      <w:tr w:rsidR="004942F4" w:rsidRPr="0039634C" w14:paraId="520D114D" w14:textId="77777777" w:rsidTr="007C2840">
        <w:trPr>
          <w:jc w:val="right"/>
        </w:trPr>
        <w:tc>
          <w:tcPr>
            <w:tcW w:w="2518" w:type="dxa"/>
          </w:tcPr>
          <w:p w14:paraId="4FC00396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вывода</w:t>
            </w:r>
          </w:p>
        </w:tc>
        <w:tc>
          <w:tcPr>
            <w:tcW w:w="6662" w:type="dxa"/>
          </w:tcPr>
          <w:p w14:paraId="1456692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</w:tr>
      <w:tr w:rsidR="004942F4" w:rsidRPr="0039634C" w14:paraId="6D47CF11" w14:textId="77777777" w:rsidTr="007C2840">
        <w:trPr>
          <w:jc w:val="right"/>
        </w:trPr>
        <w:tc>
          <w:tcPr>
            <w:tcW w:w="2518" w:type="dxa"/>
          </w:tcPr>
          <w:p w14:paraId="5A5D94C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6662" w:type="dxa"/>
          </w:tcPr>
          <w:p w14:paraId="5321A66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Объем накопителя: 1024 ГБ</w:t>
            </w:r>
          </w:p>
          <w:p w14:paraId="4CF8BC64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Буферная память: 64 Мб</w:t>
            </w:r>
          </w:p>
          <w:p w14:paraId="7D602A6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Потребляемая мощность: 5,6 Вт</w:t>
            </w:r>
          </w:p>
        </w:tc>
      </w:tr>
    </w:tbl>
    <w:p w14:paraId="3C648A6D" w14:textId="28394AA7" w:rsidR="003B00E8" w:rsidRDefault="003B00E8" w:rsidP="007C2840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8" w:name="_Toc152581384"/>
      <w:r w:rsidRPr="001A5988">
        <w:t xml:space="preserve">Требования к </w:t>
      </w:r>
      <w:r>
        <w:t>информационной и программной совместимости</w:t>
      </w:r>
      <w:bookmarkEnd w:id="8"/>
    </w:p>
    <w:p w14:paraId="60129E85" w14:textId="77777777" w:rsidR="00DE5522" w:rsidRPr="00DE5522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(посредством пользовательского интерфейса). Программа должна обеспечивать удобный и быстрый экспорт данных в виде формирования отчетов или макетов печати.</w:t>
      </w:r>
    </w:p>
    <w:p w14:paraId="455832CD" w14:textId="77777777" w:rsidR="00DE5522" w:rsidRPr="00DE5522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Требования к программной документации</w:t>
      </w:r>
    </w:p>
    <w:p w14:paraId="5F64315D" w14:textId="63A1BE2F" w:rsidR="00A55627" w:rsidRPr="004106D4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программиста.</w:t>
      </w:r>
      <w:r w:rsidR="00A55627" w:rsidRPr="004106D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CE9379" w14:textId="42196357" w:rsidR="003B00E8" w:rsidRDefault="003B00E8" w:rsidP="006E7896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9" w:name="_Toc152581385"/>
      <w:r>
        <w:lastRenderedPageBreak/>
        <w:t>Разработка технического проекта</w:t>
      </w:r>
      <w:bookmarkEnd w:id="9"/>
    </w:p>
    <w:p w14:paraId="6304C7C9" w14:textId="77777777" w:rsidR="007C2840" w:rsidRPr="007C2840" w:rsidRDefault="007C2840" w:rsidP="00743EE8">
      <w:pPr>
        <w:spacing w:after="0"/>
      </w:pPr>
    </w:p>
    <w:p w14:paraId="3609C40F" w14:textId="360D8751" w:rsidR="003F52A0" w:rsidRDefault="007214FD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4FD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7214FD">
        <w:rPr>
          <w:rFonts w:ascii="Times New Roman" w:hAnsi="Times New Roman" w:cs="Times New Roman"/>
          <w:sz w:val="28"/>
          <w:szCs w:val="28"/>
        </w:rPr>
        <w:t>средства (Computer – Aided Software Engineering) –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6E80C21E" w14:textId="4642901E" w:rsidR="003526B4" w:rsidRPr="003526B4" w:rsidRDefault="008F6794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794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8F679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977B2A">
        <w:rPr>
          <w:rFonts w:ascii="Times New Roman" w:hAnsi="Times New Roman" w:cs="Times New Roman"/>
          <w:sz w:val="28"/>
          <w:szCs w:val="28"/>
        </w:rPr>
        <w:t>–</w:t>
      </w:r>
      <w:r w:rsidRPr="008F6794">
        <w:rPr>
          <w:rFonts w:ascii="Times New Roman" w:hAnsi="Times New Roman" w:cs="Times New Roman"/>
          <w:sz w:val="28"/>
          <w:szCs w:val="28"/>
        </w:rPr>
        <w:t xml:space="preserve"> программная основа CASE-средств, применяемая для разработки и поддержки процессов жизненных циклов ПО, используемых в моделировании данных и генерации схем баз данных. Чаще всего программные коды в CASE-технологиях пишутся на языке SQL</w:t>
      </w:r>
      <w:r w:rsidR="00977B2A">
        <w:rPr>
          <w:rFonts w:ascii="Times New Roman" w:hAnsi="Times New Roman" w:cs="Times New Roman"/>
          <w:sz w:val="28"/>
          <w:szCs w:val="28"/>
        </w:rPr>
        <w:t>.</w:t>
      </w:r>
    </w:p>
    <w:p w14:paraId="052B698D" w14:textId="4842EBB6" w:rsidR="007214FD" w:rsidRPr="009A4272" w:rsidRDefault="003B00E8" w:rsidP="003005F7">
      <w:pPr>
        <w:pStyle w:val="2"/>
        <w:numPr>
          <w:ilvl w:val="0"/>
          <w:numId w:val="9"/>
        </w:numPr>
      </w:pPr>
      <w:bookmarkStart w:id="10" w:name="_Toc152581386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0"/>
    </w:p>
    <w:p w14:paraId="2808D4D9" w14:textId="432C2A7B" w:rsid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All</w:t>
      </w:r>
      <w:r w:rsidR="00D279F8">
        <w:rPr>
          <w:rFonts w:ascii="Times New Roman" w:hAnsi="Times New Roman" w:cs="Times New Roman"/>
          <w:sz w:val="28"/>
          <w:szCs w:val="28"/>
        </w:rPr>
        <w:t>Fusion Process Modeler (BPwin) –</w:t>
      </w:r>
      <w:r w:rsidRPr="00251B77">
        <w:rPr>
          <w:rFonts w:ascii="Times New Roman" w:hAnsi="Times New Roman" w:cs="Times New Roman"/>
          <w:sz w:val="28"/>
          <w:szCs w:val="28"/>
        </w:rPr>
        <w:t xml:space="preserve"> CASE-средство для моделирования бизнес-процессов, позволяющая создавать диаграммы в нотации IDEF0, IDEF3, DFD. В процессе моделирования BPwin позволяет переключиться с нотации IDEF0 на любой ветви модели на нотацию IDEF3 или DFD и создать смешанную модель. BPwin поддерживает функционально-стоимостной анализ (ABC).</w:t>
      </w:r>
    </w:p>
    <w:p w14:paraId="697C6428" w14:textId="46050972" w:rsidR="00F21DD9" w:rsidRP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BPwin – мощный инструмент моделирования, который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анализа, документирования и реорганизации сложных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BPwin позволяет определить точки конфликтов и достичь их согласования.</w:t>
      </w:r>
    </w:p>
    <w:p w14:paraId="2CF0FE50" w14:textId="77777777" w:rsid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Основные возможности BPwin:</w:t>
      </w:r>
    </w:p>
    <w:p w14:paraId="5E9525C5" w14:textId="2F1ABF88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функций (IDEF0) – систематический анализ бизнеса и рассмотрение регулярно решаемых задач-функций, ресурсов, результатов;</w:t>
      </w:r>
    </w:p>
    <w:p w14:paraId="3DBB3AD1" w14:textId="1D4A5276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данных (DFD), передающихся между различными операциями;</w:t>
      </w:r>
    </w:p>
    <w:p w14:paraId="53E60ABA" w14:textId="57919885" w:rsidR="00251B77" w:rsidRPr="008F38F8" w:rsidRDefault="00F21DD9" w:rsidP="00850207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работ (IDEF3) – анализ операций процесса, а также точек принятия решений, влияющих на ход процесса.</w:t>
      </w:r>
    </w:p>
    <w:p w14:paraId="5AFB5327" w14:textId="6C05FA1E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 xml:space="preserve">BPwin имеет достаточно простой и интуитивно понятный интерфейс пользователя, дающий возможность аналитику создавать сложные модели </w:t>
      </w:r>
      <w:r w:rsidRPr="00251B77">
        <w:rPr>
          <w:rFonts w:ascii="Times New Roman" w:hAnsi="Times New Roman" w:cs="Times New Roman"/>
          <w:sz w:val="28"/>
          <w:szCs w:val="28"/>
        </w:rPr>
        <w:lastRenderedPageBreak/>
        <w:t>при минимальных усилиях. BPwin автоматизирует задачи, связанные с построением моделей развития, обеспечивая семантическую строгость, необходимую для гарантирования правильности и непротиворечивости результатов.</w:t>
      </w:r>
    </w:p>
    <w:p w14:paraId="3D626245" w14:textId="62ECDC70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Из существующих CASE-средств, ориентированных на построение моделей по методологии IDEF0, BPwin является наиболее известным и распространенным, а удобный интерфейс пользователя облегчает работу с программой</w:t>
      </w:r>
      <w:r w:rsidR="00743EE8">
        <w:rPr>
          <w:rFonts w:ascii="Times New Roman" w:hAnsi="Times New Roman" w:cs="Times New Roman"/>
          <w:sz w:val="28"/>
          <w:szCs w:val="28"/>
        </w:rPr>
        <w:t>.</w:t>
      </w:r>
    </w:p>
    <w:p w14:paraId="169E0B3C" w14:textId="4ACEAA23" w:rsidR="003B00E8" w:rsidRDefault="003B00E8" w:rsidP="003005F7">
      <w:pPr>
        <w:pStyle w:val="2"/>
        <w:numPr>
          <w:ilvl w:val="0"/>
          <w:numId w:val="9"/>
        </w:numPr>
      </w:pPr>
      <w:bookmarkStart w:id="11" w:name="_Toc152581387"/>
      <w:r>
        <w:t>Проектирование модели данных</w:t>
      </w:r>
      <w:bookmarkEnd w:id="11"/>
    </w:p>
    <w:p w14:paraId="7561CC04" w14:textId="6EEE1BCC" w:rsidR="003B00E8" w:rsidRDefault="00290843" w:rsidP="00850207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  <w:rPr>
          <w:lang w:val="en-US"/>
        </w:rPr>
      </w:pPr>
      <w:bookmarkStart w:id="12" w:name="_Toc152581388"/>
      <w:r>
        <w:rPr>
          <w:lang w:val="en-US"/>
        </w:rPr>
        <w:t>CASE</w:t>
      </w:r>
      <w:r>
        <w:t xml:space="preserve"> – средство </w:t>
      </w:r>
      <w:r w:rsidR="0064342D">
        <w:rPr>
          <w:lang w:val="en-US"/>
        </w:rPr>
        <w:t>BPWin</w:t>
      </w:r>
      <w:bookmarkEnd w:id="12"/>
    </w:p>
    <w:p w14:paraId="160B76BA" w14:textId="412074E1" w:rsidR="00D279F8" w:rsidRPr="00D279F8" w:rsidRDefault="00D279F8" w:rsidP="00850207">
      <w:pPr>
        <w:pStyle w:val="TNR12"/>
        <w:ind w:firstLine="708"/>
        <w:rPr>
          <w:noProof/>
          <w:color w:val="000000" w:themeColor="text1"/>
          <w:sz w:val="28"/>
          <w:szCs w:val="28"/>
        </w:rPr>
      </w:pP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Контекстная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диаграмма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модель, представляющая систему как набор иерархических действий, в которой каждое действие преобразует некоторый объект или набор объектов. Высшее действие иерархии называется действием контекста –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самый высокий уровень, который непосредственно описывает систему. Уровни ниже называются порожденными декомпозициями и представляют подпроцессы родительского действия.</w:t>
      </w:r>
    </w:p>
    <w:p w14:paraId="484D1439" w14:textId="591A56D1" w:rsidR="00BA7F41" w:rsidRDefault="006C237A" w:rsidP="006C237A">
      <w:pPr>
        <w:pStyle w:val="TNR12"/>
        <w:keepNext/>
        <w:ind w:firstLine="0"/>
        <w:jc w:val="center"/>
      </w:pPr>
      <w:r>
        <w:rPr>
          <w:noProof/>
        </w:rPr>
        <w:drawing>
          <wp:inline distT="0" distB="0" distL="0" distR="0" wp14:anchorId="62817108" wp14:editId="2B65D16F">
            <wp:extent cx="5029200" cy="2750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66" cy="27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0C56" w14:textId="112D1C9F" w:rsidR="005C129D" w:rsidRPr="00D462F7" w:rsidRDefault="00BA7F41" w:rsidP="00B10597">
      <w:pPr>
        <w:pStyle w:val="a9"/>
        <w:jc w:val="center"/>
        <w:rPr>
          <w:rFonts w:cs="Times New Roman"/>
          <w:sz w:val="40"/>
          <w:szCs w:val="28"/>
        </w:rPr>
      </w:pPr>
      <w:r w:rsidRPr="00B10597">
        <w:rPr>
          <w:rFonts w:cs="Times New Roman"/>
        </w:rPr>
        <w:t xml:space="preserve">Рис. </w:t>
      </w:r>
      <w:r w:rsidRPr="00B10597">
        <w:rPr>
          <w:rFonts w:cs="Times New Roman"/>
        </w:rPr>
        <w:fldChar w:fldCharType="begin"/>
      </w:r>
      <w:r w:rsidRPr="00B10597">
        <w:rPr>
          <w:rFonts w:cs="Times New Roman"/>
        </w:rPr>
        <w:instrText xml:space="preserve"> SEQ Рис. \* ARABIC </w:instrText>
      </w:r>
      <w:r w:rsidRPr="00B10597">
        <w:rPr>
          <w:rFonts w:cs="Times New Roman"/>
        </w:rPr>
        <w:fldChar w:fldCharType="separate"/>
      </w:r>
      <w:r w:rsidR="00AE73EB">
        <w:rPr>
          <w:rFonts w:cs="Times New Roman"/>
          <w:noProof/>
        </w:rPr>
        <w:t>1</w:t>
      </w:r>
      <w:r w:rsidRPr="00B10597">
        <w:rPr>
          <w:rFonts w:cs="Times New Roman"/>
        </w:rPr>
        <w:fldChar w:fldCharType="end"/>
      </w:r>
      <w:r w:rsidRPr="00B10597">
        <w:rPr>
          <w:rFonts w:cs="Times New Roman"/>
        </w:rPr>
        <w:t xml:space="preserve"> «Древо в BPWin и Модель IDEF0 –</w:t>
      </w:r>
      <w:r w:rsidR="006C237A">
        <w:rPr>
          <w:rFonts w:cs="Times New Roman"/>
        </w:rPr>
        <w:t xml:space="preserve"> Деятельность НКС</w:t>
      </w:r>
      <w:r w:rsidRPr="00B10597">
        <w:rPr>
          <w:rFonts w:cs="Times New Roman"/>
        </w:rPr>
        <w:t>»</w:t>
      </w:r>
      <w:bookmarkStart w:id="13" w:name="_GoBack"/>
      <w:bookmarkEnd w:id="13"/>
    </w:p>
    <w:p w14:paraId="12D4F64D" w14:textId="769E76F0" w:rsidR="00BA7F41" w:rsidRDefault="006C237A" w:rsidP="00BA7F41">
      <w:pPr>
        <w:pStyle w:val="TNR1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45D338" wp14:editId="5AB22BBF">
            <wp:extent cx="4606100" cy="2553419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76" cy="25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66E" w14:textId="1647FE1A" w:rsidR="00C57EE6" w:rsidRPr="006E7896" w:rsidRDefault="00BA7F41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2</w:t>
        </w:r>
      </w:fldSimple>
      <w:r>
        <w:t xml:space="preserve"> </w:t>
      </w:r>
      <w:r w:rsidRPr="003115EF">
        <w:t>«Декомпозированная модель IDEF0 – Организация работы склада»</w:t>
      </w:r>
    </w:p>
    <w:p w14:paraId="5DB09C51" w14:textId="77777777" w:rsidR="00E53A36" w:rsidRDefault="00291D23" w:rsidP="00E53A36">
      <w:pPr>
        <w:pStyle w:val="TNR12"/>
        <w:keepNext/>
        <w:ind w:firstLine="0"/>
        <w:jc w:val="center"/>
      </w:pPr>
      <w:r w:rsidRPr="00291D23">
        <w:rPr>
          <w:noProof/>
        </w:rPr>
        <w:drawing>
          <wp:inline distT="0" distB="0" distL="0" distR="0" wp14:anchorId="1E8A34F0" wp14:editId="680735A6">
            <wp:extent cx="3949200" cy="27360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049" w14:textId="29E8CB48" w:rsidR="00291D23" w:rsidRPr="004942F4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3</w:t>
        </w:r>
      </w:fldSimple>
      <w:r>
        <w:t xml:space="preserve"> </w:t>
      </w:r>
      <w:r w:rsidRPr="003541A3">
        <w:t>«Модель DFD – Формирование поставки»</w:t>
      </w:r>
    </w:p>
    <w:p w14:paraId="4C65929E" w14:textId="77777777" w:rsidR="00E53A36" w:rsidRPr="003005F7" w:rsidRDefault="00291D23" w:rsidP="00E53A36">
      <w:pPr>
        <w:pStyle w:val="TNR12"/>
        <w:keepNext/>
        <w:ind w:firstLine="0"/>
        <w:jc w:val="center"/>
        <w:rPr>
          <w:lang w:val="en-US"/>
        </w:rPr>
      </w:pPr>
      <w:r w:rsidRPr="00291D23">
        <w:rPr>
          <w:noProof/>
        </w:rPr>
        <w:drawing>
          <wp:inline distT="0" distB="0" distL="0" distR="0" wp14:anchorId="7D646403" wp14:editId="493F7BA0">
            <wp:extent cx="3949200" cy="27360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826" w14:textId="579C2DD7" w:rsidR="00291D23" w:rsidRPr="0064342D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4</w:t>
        </w:r>
      </w:fldSimple>
      <w:r>
        <w:t xml:space="preserve"> </w:t>
      </w:r>
      <w:r w:rsidRPr="008C6A85">
        <w:t>«Модель IDEF3 – Поступление материалов»</w:t>
      </w:r>
    </w:p>
    <w:p w14:paraId="68C2787C" w14:textId="39F0A2BD" w:rsidR="003B00E8" w:rsidRDefault="00290843" w:rsidP="00E3559B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</w:pPr>
      <w:bookmarkStart w:id="14" w:name="_Toc152581389"/>
      <w:r>
        <w:lastRenderedPageBreak/>
        <w:t>Описание процесса проектирования предметной области</w:t>
      </w:r>
      <w:bookmarkEnd w:id="14"/>
    </w:p>
    <w:p w14:paraId="38515383" w14:textId="03980138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Название проекта</w:t>
      </w:r>
      <w:r w:rsidRPr="00AE01DB">
        <w:rPr>
          <w:rFonts w:ascii="Times New Roman" w:hAnsi="Times New Roman" w:cs="Times New Roman"/>
          <w:sz w:val="28"/>
          <w:szCs w:val="24"/>
        </w:rPr>
        <w:t xml:space="preserve">: </w:t>
      </w:r>
      <w:r w:rsidR="006669C8">
        <w:rPr>
          <w:rFonts w:ascii="Times New Roman" w:hAnsi="Times New Roman" w:cs="Times New Roman"/>
          <w:sz w:val="28"/>
          <w:szCs w:val="24"/>
        </w:rPr>
        <w:t>А</w:t>
      </w:r>
      <w:r w:rsidR="008F656B">
        <w:rPr>
          <w:rFonts w:ascii="Times New Roman" w:hAnsi="Times New Roman" w:cs="Times New Roman"/>
          <w:sz w:val="28"/>
          <w:szCs w:val="24"/>
        </w:rPr>
        <w:t>втоматизация работы</w:t>
      </w:r>
      <w:r w:rsidR="006669C8">
        <w:rPr>
          <w:rFonts w:ascii="Times New Roman" w:hAnsi="Times New Roman" w:cs="Times New Roman"/>
          <w:sz w:val="28"/>
          <w:szCs w:val="24"/>
        </w:rPr>
        <w:t xml:space="preserve"> «Строительная Смета»</w:t>
      </w:r>
    </w:p>
    <w:p w14:paraId="22FD89EE" w14:textId="6DD456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Цель проекта</w:t>
      </w:r>
      <w:r w:rsidR="00B10597">
        <w:rPr>
          <w:rFonts w:ascii="Times New Roman" w:hAnsi="Times New Roman" w:cs="Times New Roman"/>
          <w:sz w:val="28"/>
          <w:szCs w:val="24"/>
        </w:rPr>
        <w:t>: П</w:t>
      </w:r>
      <w:r w:rsidRPr="00AE01DB">
        <w:rPr>
          <w:rFonts w:ascii="Times New Roman" w:hAnsi="Times New Roman" w:cs="Times New Roman"/>
          <w:sz w:val="28"/>
          <w:szCs w:val="24"/>
        </w:rPr>
        <w:t xml:space="preserve">одготовить рабочую модель бизнес-процесса работы организации </w:t>
      </w:r>
      <w:r w:rsidR="000745F8" w:rsidRPr="00AE01DB">
        <w:rPr>
          <w:rFonts w:ascii="Times New Roman" w:hAnsi="Times New Roman" w:cs="Times New Roman"/>
          <w:sz w:val="28"/>
          <w:szCs w:val="24"/>
        </w:rPr>
        <w:t xml:space="preserve">по </w:t>
      </w:r>
      <w:r w:rsidR="008F656B">
        <w:rPr>
          <w:rFonts w:ascii="Times New Roman" w:hAnsi="Times New Roman" w:cs="Times New Roman"/>
          <w:sz w:val="28"/>
          <w:szCs w:val="24"/>
        </w:rPr>
        <w:t>введению сметы</w:t>
      </w:r>
      <w:r w:rsidRPr="00AE01DB">
        <w:rPr>
          <w:rFonts w:ascii="Times New Roman" w:hAnsi="Times New Roman" w:cs="Times New Roman"/>
          <w:sz w:val="28"/>
          <w:szCs w:val="24"/>
        </w:rPr>
        <w:t>.</w:t>
      </w:r>
    </w:p>
    <w:p w14:paraId="73A131EB" w14:textId="45B9F1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Точка зрения:</w:t>
      </w:r>
      <w:r w:rsidR="00B10597">
        <w:rPr>
          <w:rFonts w:ascii="Times New Roman" w:hAnsi="Times New Roman" w:cs="Times New Roman"/>
          <w:sz w:val="28"/>
          <w:szCs w:val="24"/>
        </w:rPr>
        <w:t xml:space="preserve"> Р</w:t>
      </w:r>
      <w:r w:rsidRPr="00AE01DB">
        <w:rPr>
          <w:rFonts w:ascii="Times New Roman" w:hAnsi="Times New Roman" w:cs="Times New Roman"/>
          <w:sz w:val="28"/>
          <w:szCs w:val="24"/>
        </w:rPr>
        <w:t>уководство организации.</w:t>
      </w:r>
    </w:p>
    <w:p w14:paraId="0A0508FF" w14:textId="31DF7580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Инструментарий:</w:t>
      </w:r>
      <w:r w:rsidR="00B10597">
        <w:rPr>
          <w:rFonts w:ascii="Times New Roman" w:hAnsi="Times New Roman" w:cs="Times New Roman"/>
          <w:sz w:val="28"/>
          <w:szCs w:val="24"/>
        </w:rPr>
        <w:t xml:space="preserve"> М</w:t>
      </w:r>
      <w:r w:rsidRPr="00AE01DB">
        <w:rPr>
          <w:rFonts w:ascii="Times New Roman" w:hAnsi="Times New Roman" w:cs="Times New Roman"/>
          <w:sz w:val="28"/>
          <w:szCs w:val="24"/>
        </w:rPr>
        <w:t>етодология функционального моделирования в среде приложения BPWin</w:t>
      </w:r>
      <w:r w:rsidR="0076764E">
        <w:rPr>
          <w:rFonts w:ascii="Times New Roman" w:hAnsi="Times New Roman" w:cs="Times New Roman"/>
          <w:sz w:val="28"/>
          <w:szCs w:val="24"/>
        </w:rPr>
        <w:t>.</w:t>
      </w:r>
    </w:p>
    <w:p w14:paraId="7E36E597" w14:textId="77777777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Список данных:</w:t>
      </w:r>
    </w:p>
    <w:p w14:paraId="3C257A5E" w14:textId="26B7C2DD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  <w:shd w:val="clear" w:color="auto" w:fill="FFFFFF"/>
        </w:rPr>
        <w:t>Проекты</w:t>
      </w:r>
    </w:p>
    <w:p w14:paraId="04D432A2" w14:textId="7B7A97D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 xml:space="preserve">Заказчики </w:t>
      </w:r>
    </w:p>
    <w:p w14:paraId="5BA71318" w14:textId="5ECC9EF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Материалы и услуги</w:t>
      </w:r>
    </w:p>
    <w:p w14:paraId="013F03A5" w14:textId="69B53D76" w:rsidR="008F656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ЭтапыСтроительства</w:t>
      </w:r>
    </w:p>
    <w:p w14:paraId="1F7E829B" w14:textId="7BBF9EE0" w:rsidR="00AE01DB" w:rsidRPr="008F656B" w:rsidRDefault="00AE01DB" w:rsidP="00C761C5">
      <w:pPr>
        <w:numPr>
          <w:ilvl w:val="0"/>
          <w:numId w:val="16"/>
        </w:numPr>
        <w:tabs>
          <w:tab w:val="left" w:pos="0"/>
        </w:tabs>
        <w:spacing w:after="0"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656B">
        <w:rPr>
          <w:rFonts w:ascii="Times New Roman" w:hAnsi="Times New Roman" w:cs="Times New Roman"/>
          <w:b/>
          <w:sz w:val="28"/>
          <w:szCs w:val="24"/>
        </w:rPr>
        <w:t>Список функций</w:t>
      </w:r>
      <w:r w:rsidR="0076764E" w:rsidRPr="008F656B">
        <w:rPr>
          <w:rFonts w:ascii="Times New Roman" w:hAnsi="Times New Roman" w:cs="Times New Roman"/>
          <w:b/>
          <w:sz w:val="28"/>
          <w:szCs w:val="24"/>
        </w:rPr>
        <w:t>:</w:t>
      </w:r>
    </w:p>
    <w:p w14:paraId="53654468" w14:textId="77777777" w:rsidR="00AE01DB" w:rsidRPr="00AE01DB" w:rsidRDefault="00AE01DB" w:rsidP="007E4CBB">
      <w:pPr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В модели использованы следующие функции:</w:t>
      </w:r>
    </w:p>
    <w:p w14:paraId="6EFE2A49" w14:textId="4BA00D56" w:rsidR="00AE01DB" w:rsidRPr="00AE01DB" w:rsidRDefault="009A5E80" w:rsidP="006E789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AE01DB" w:rsidRPr="00AE01DB">
        <w:rPr>
          <w:rFonts w:ascii="Times New Roman" w:hAnsi="Times New Roman" w:cs="Times New Roman"/>
          <w:sz w:val="28"/>
          <w:szCs w:val="24"/>
        </w:rPr>
        <w:t>рганизаци</w:t>
      </w:r>
      <w:r>
        <w:rPr>
          <w:rFonts w:ascii="Times New Roman" w:hAnsi="Times New Roman" w:cs="Times New Roman"/>
          <w:sz w:val="28"/>
          <w:szCs w:val="24"/>
        </w:rPr>
        <w:t>я работы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склада</w:t>
      </w:r>
      <w:r w:rsidR="002E447B">
        <w:rPr>
          <w:rFonts w:ascii="Times New Roman" w:hAnsi="Times New Roman" w:cs="Times New Roman"/>
          <w:sz w:val="28"/>
          <w:szCs w:val="24"/>
        </w:rPr>
        <w:t xml:space="preserve"> </w:t>
      </w:r>
      <w:r w:rsidR="002E447B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АО</w:t>
      </w:r>
    </w:p>
    <w:p w14:paraId="27A930ED" w14:textId="36116FA1" w:rsidR="00AE01DB" w:rsidRPr="00AE01DB" w:rsidRDefault="00AE01DB" w:rsidP="006E7896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 xml:space="preserve">Формирование </w:t>
      </w:r>
      <w:r w:rsidR="002E447B">
        <w:rPr>
          <w:rFonts w:ascii="Times New Roman" w:hAnsi="Times New Roman" w:cs="Times New Roman"/>
          <w:sz w:val="28"/>
          <w:szCs w:val="24"/>
        </w:rPr>
        <w:t xml:space="preserve">поставки </w:t>
      </w:r>
      <w:r w:rsidRPr="00AE01DB">
        <w:rPr>
          <w:rFonts w:ascii="Times New Roman" w:hAnsi="Times New Roman" w:cs="Times New Roman"/>
          <w:sz w:val="28"/>
          <w:szCs w:val="24"/>
        </w:rPr>
        <w:t>– А1</w:t>
      </w:r>
    </w:p>
    <w:p w14:paraId="20C6B80F" w14:textId="140CD225" w:rsidR="00AE01DB" w:rsidRPr="00AE01DB" w:rsidRDefault="00AE01DB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Обработ</w:t>
      </w:r>
      <w:r w:rsidR="009A5E80">
        <w:rPr>
          <w:rFonts w:ascii="Times New Roman" w:hAnsi="Times New Roman" w:cs="Times New Roman"/>
          <w:sz w:val="28"/>
          <w:szCs w:val="24"/>
        </w:rPr>
        <w:t xml:space="preserve">ать заявку менеджера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Pr="00AE01DB">
        <w:rPr>
          <w:rFonts w:ascii="Times New Roman" w:hAnsi="Times New Roman" w:cs="Times New Roman"/>
          <w:sz w:val="28"/>
          <w:szCs w:val="24"/>
        </w:rPr>
        <w:t xml:space="preserve"> А11</w:t>
      </w:r>
    </w:p>
    <w:p w14:paraId="028FE7A0" w14:textId="50F05A17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Сформировать поставку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А12</w:t>
      </w:r>
    </w:p>
    <w:p w14:paraId="65B5A63C" w14:textId="2885B0E2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Оплата заказа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А13</w:t>
      </w:r>
    </w:p>
    <w:p w14:paraId="6C923D69" w14:textId="77777777" w:rsidR="00F41ED1" w:rsidRPr="00AE01DB" w:rsidRDefault="00F41ED1" w:rsidP="00F41ED1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Поступление материалов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А2</w:t>
      </w:r>
    </w:p>
    <w:p w14:paraId="414AD982" w14:textId="308BCE3D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Принятие товара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1</w:t>
      </w:r>
    </w:p>
    <w:p w14:paraId="6F872D82" w14:textId="391ADDE5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Внести запись в книгу складского учёта</w:t>
      </w:r>
      <w:r w:rsidRPr="00AE01DB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E01DB">
        <w:rPr>
          <w:rFonts w:ascii="Times New Roman" w:hAnsi="Times New Roman" w:cs="Times New Roman"/>
          <w:sz w:val="28"/>
          <w:szCs w:val="24"/>
        </w:rPr>
        <w:t>А</w:t>
      </w:r>
      <w:r w:rsidR="00F962A6" w:rsidRPr="00F962A6">
        <w:rPr>
          <w:rFonts w:ascii="Times New Roman" w:hAnsi="Times New Roman" w:cs="Times New Roman"/>
          <w:sz w:val="28"/>
          <w:szCs w:val="24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2</w:t>
      </w:r>
    </w:p>
    <w:p w14:paraId="2FE9D9E6" w14:textId="065DD06A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Отметить приходную накладную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3</w:t>
      </w:r>
    </w:p>
    <w:p w14:paraId="04B74616" w14:textId="2558414E" w:rsidR="00AE01DB" w:rsidRPr="00F41ED1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Передать товар на хранение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4</w:t>
      </w:r>
    </w:p>
    <w:p w14:paraId="06086EE5" w14:textId="5FB756CC" w:rsidR="00AE01DB" w:rsidRPr="00AE01DB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на склад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А3</w:t>
      </w:r>
    </w:p>
    <w:p w14:paraId="41F2C26C" w14:textId="65BF960B" w:rsidR="00B10597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Инвентаризация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E01DB" w:rsidRPr="00AE01DB">
        <w:rPr>
          <w:rFonts w:ascii="Times New Roman" w:hAnsi="Times New Roman" w:cs="Times New Roman"/>
          <w:sz w:val="28"/>
          <w:szCs w:val="24"/>
        </w:rPr>
        <w:t>А4</w:t>
      </w:r>
    </w:p>
    <w:p w14:paraId="01EC0974" w14:textId="77777777" w:rsidR="00B10597" w:rsidRDefault="00B105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197849" w14:textId="08C1919A" w:rsidR="00AE01DB" w:rsidRDefault="00E3559B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Словарь</w:t>
      </w:r>
    </w:p>
    <w:p w14:paraId="04FB6357" w14:textId="77777777" w:rsidR="003005F7" w:rsidRPr="00AE01DB" w:rsidRDefault="003005F7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03FBE56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152581390"/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факты, характеризующие деятельность организации, подлежащие количественному выражению.</w:t>
      </w:r>
    </w:p>
    <w:p w14:paraId="3875CD33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 в информационной системе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введенные в информационную систему и разнесенные по аналитическим признакам.</w:t>
      </w:r>
    </w:p>
    <w:p w14:paraId="1A4DDCD8" w14:textId="4467DB5A" w:rsidR="00C67F13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Имеющиеся ресурсы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персонал и информационная система в распоряжении организации.</w:t>
      </w:r>
    </w:p>
    <w:p w14:paraId="5F56D426" w14:textId="591BB563" w:rsidR="00551A11" w:rsidRDefault="00551A11" w:rsidP="00551A11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Справочники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специализированный объект древа метаданных, который служит для хранения статичной информации справочного характера.</w:t>
      </w:r>
    </w:p>
    <w:p w14:paraId="170A7441" w14:textId="70132548" w:rsidR="00551A11" w:rsidRPr="003005F7" w:rsidRDefault="00551A11" w:rsidP="00551A11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Макет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специальный шаблон внутри системы, который отвечает за печатную форму документа в 1С.</w:t>
      </w:r>
    </w:p>
    <w:p w14:paraId="381E109A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Информационная система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совокупность программных приложений, баз данных, используемых для управления организацией.</w:t>
      </w:r>
    </w:p>
    <w:p w14:paraId="746FBE62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Обработанные 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разнесенные по объектам учета и центрам ответственности.</w:t>
      </w:r>
    </w:p>
    <w:p w14:paraId="7DE798A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Подтвержденные 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14:paraId="38D843F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Руководство предприятия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14:paraId="5BB439F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программное обеспечение, используемое для работы специалиста в компьютере.</w:t>
      </w:r>
    </w:p>
    <w:p w14:paraId="2C208D6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Инсталляция ПО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установка программного обеспечения.</w:t>
      </w:r>
    </w:p>
    <w:p w14:paraId="2E0867A7" w14:textId="3C6CEA73" w:rsidR="003B00E8" w:rsidRDefault="0086651E" w:rsidP="0086651E">
      <w:pPr>
        <w:pStyle w:val="1"/>
        <w:spacing w:before="0" w:line="360" w:lineRule="auto"/>
        <w:ind w:left="360"/>
        <w:jc w:val="center"/>
      </w:pPr>
      <w:r w:rsidRPr="0086651E">
        <w:t>3.</w:t>
      </w:r>
      <w:r w:rsidR="003B00E8">
        <w:t>Реализация</w:t>
      </w:r>
      <w:bookmarkEnd w:id="15"/>
    </w:p>
    <w:p w14:paraId="0E1E9C36" w14:textId="65B8ACAC" w:rsidR="003F52A0" w:rsidRDefault="003F52A0" w:rsidP="007A4734">
      <w:pPr>
        <w:spacing w:after="0" w:line="360" w:lineRule="auto"/>
      </w:pPr>
    </w:p>
    <w:p w14:paraId="78C528E9" w14:textId="77777777" w:rsidR="004D3F57" w:rsidRPr="003F52A0" w:rsidRDefault="004D3F57" w:rsidP="007A4734">
      <w:pPr>
        <w:spacing w:after="0" w:line="360" w:lineRule="auto"/>
      </w:pPr>
    </w:p>
    <w:p w14:paraId="3C417504" w14:textId="601BD289" w:rsidR="003B00E8" w:rsidRDefault="0086651E" w:rsidP="003005F7">
      <w:pPr>
        <w:pStyle w:val="2"/>
      </w:pPr>
      <w:bookmarkStart w:id="16" w:name="_Toc152581391"/>
      <w:r w:rsidRPr="0086651E">
        <w:lastRenderedPageBreak/>
        <w:t>3.1</w:t>
      </w:r>
      <w:r w:rsidR="003005F7" w:rsidRPr="00551A11">
        <w:t xml:space="preserve"> </w:t>
      </w:r>
      <w:r w:rsidR="003B00E8">
        <w:t>Обоснование выбора средств разработки</w:t>
      </w:r>
      <w:bookmarkEnd w:id="16"/>
    </w:p>
    <w:p w14:paraId="04F5EE4A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52581392"/>
      <w:r w:rsidRPr="0086651E">
        <w:rPr>
          <w:rFonts w:ascii="Times New Roman" w:hAnsi="Times New Roman" w:cs="Times New Roman"/>
          <w:sz w:val="28"/>
          <w:szCs w:val="28"/>
        </w:rPr>
        <w:t>Для разработки программы выбраны следующие средства: ОС Windows 10, Приложение 1С Предприятие 8.3.</w:t>
      </w:r>
    </w:p>
    <w:p w14:paraId="69C3436E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Windows.</w:t>
      </w:r>
    </w:p>
    <w:p w14:paraId="02FEB5CC" w14:textId="77777777" w:rsidR="0086651E" w:rsidRPr="0086651E" w:rsidRDefault="0086651E" w:rsidP="003005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t>1С: Предприятие — единая платформа для автоматизации деятельности организации: бухгалтерского, кадрового, управленческого и финансового 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14:paraId="6CB1C192" w14:textId="46E561EA" w:rsidR="00B84A51" w:rsidRDefault="0086651E" w:rsidP="003005F7">
      <w:pPr>
        <w:pStyle w:val="2"/>
      </w:pPr>
      <w:r w:rsidRPr="0086651E">
        <w:t>3.2</w:t>
      </w:r>
      <w:r w:rsidR="003005F7" w:rsidRPr="00551A11">
        <w:t xml:space="preserve"> </w:t>
      </w:r>
      <w:r w:rsidR="00B84A51">
        <w:t>Руководство программиста</w:t>
      </w:r>
      <w:bookmarkEnd w:id="17"/>
    </w:p>
    <w:p w14:paraId="3CC71A6C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Платформа «1С: Предприятие 8.3» </w:t>
      </w:r>
      <w:r w:rsidRPr="0086651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14:paraId="3D4D6AE4" w14:textId="77777777" w:rsidR="0086651E" w:rsidRPr="00516C3E" w:rsidRDefault="0086651E" w:rsidP="0086651E">
      <w:pPr>
        <w:spacing w:after="0" w:line="360" w:lineRule="auto"/>
        <w:jc w:val="center"/>
        <w:rPr>
          <w:sz w:val="28"/>
          <w:szCs w:val="28"/>
          <w:lang w:val="en-US"/>
        </w:rPr>
      </w:pPr>
      <w:r w:rsidRPr="0086651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4ADD68" wp14:editId="4CB36760">
            <wp:extent cx="5284651" cy="3830595"/>
            <wp:effectExtent l="0" t="0" r="0" b="0"/>
            <wp:docPr id="1558547209" name="Рисунок 155854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043" cy="38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582" w14:textId="77777777" w:rsidR="0086651E" w:rsidRPr="0086651E" w:rsidRDefault="0086651E" w:rsidP="0086651E">
      <w:pPr>
        <w:pStyle w:val="TNR12"/>
        <w:ind w:firstLine="0"/>
        <w:jc w:val="center"/>
        <w:rPr>
          <w:sz w:val="28"/>
          <w:szCs w:val="28"/>
        </w:rPr>
      </w:pPr>
      <w:r w:rsidRPr="0086651E">
        <w:rPr>
          <w:sz w:val="28"/>
          <w:szCs w:val="28"/>
        </w:rPr>
        <w:t>Рис.5 «Макет главной страницы»</w:t>
      </w:r>
    </w:p>
    <w:p w14:paraId="7508D9CD" w14:textId="77777777" w:rsidR="00A55627" w:rsidRDefault="00A556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5793C26" w14:textId="00333A53" w:rsidR="00FD20EF" w:rsidRDefault="00F76474" w:rsidP="00FD20EF">
      <w:pPr>
        <w:pStyle w:val="a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513D7F" wp14:editId="7502F266">
            <wp:extent cx="6181867" cy="439900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364" cy="44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35D7" w14:textId="77777777" w:rsidR="00516C3E" w:rsidRPr="00EE57AA" w:rsidRDefault="00516C3E" w:rsidP="00516C3E">
      <w:pPr>
        <w:pStyle w:val="aa"/>
        <w:ind w:firstLine="0"/>
        <w:jc w:val="center"/>
      </w:pPr>
      <w:bookmarkStart w:id="18" w:name="_Toc107047941"/>
      <w:bookmarkStart w:id="19" w:name="_Toc107048297"/>
      <w:r w:rsidRPr="00DC0890">
        <w:t>Рис.</w:t>
      </w:r>
      <w:r>
        <w:t xml:space="preserve"> 6</w:t>
      </w:r>
      <w:r w:rsidRPr="00DC0890">
        <w:t xml:space="preserve"> «Диаграмма «Сущность-связь»</w:t>
      </w:r>
      <w:bookmarkEnd w:id="18"/>
      <w:bookmarkEnd w:id="19"/>
    </w:p>
    <w:p w14:paraId="0B37E1BD" w14:textId="4EBEE84F" w:rsidR="008B26AF" w:rsidRPr="006715B7" w:rsidRDefault="008B26AF" w:rsidP="008B26AF">
      <w:pPr>
        <w:pStyle w:val="a9"/>
        <w:keepNext/>
        <w:jc w:val="right"/>
        <w:rPr>
          <w:lang w:val="en-US"/>
        </w:rPr>
      </w:pPr>
      <w:r>
        <w:t>Таблица</w:t>
      </w:r>
      <w:r w:rsidRPr="00F76474">
        <w:t xml:space="preserve"> № </w:t>
      </w:r>
      <w:r w:rsidR="006715B7">
        <w:fldChar w:fldCharType="begin"/>
      </w:r>
      <w:r w:rsidR="006715B7" w:rsidRPr="00F76474">
        <w:instrText xml:space="preserve"> </w:instrText>
      </w:r>
      <w:r w:rsidR="006715B7" w:rsidRPr="006715B7">
        <w:rPr>
          <w:lang w:val="en-US"/>
        </w:rPr>
        <w:instrText>SEQ</w:instrText>
      </w:r>
      <w:r w:rsidR="006715B7" w:rsidRPr="00F76474">
        <w:instrText xml:space="preserve"> </w:instrText>
      </w:r>
      <w:r w:rsidR="006715B7">
        <w:instrText>Таблица</w:instrText>
      </w:r>
      <w:r w:rsidR="006715B7" w:rsidRPr="00F76474">
        <w:instrText xml:space="preserve">_№ \* </w:instrText>
      </w:r>
      <w:r w:rsidR="006715B7" w:rsidRPr="006715B7">
        <w:rPr>
          <w:lang w:val="en-US"/>
        </w:rPr>
        <w:instrText>ARABIC</w:instrText>
      </w:r>
      <w:r w:rsidR="006715B7" w:rsidRPr="00F76474">
        <w:instrText xml:space="preserve"> </w:instrText>
      </w:r>
      <w:r w:rsidR="006715B7">
        <w:fldChar w:fldCharType="separate"/>
      </w:r>
      <w:r w:rsidRPr="00F76474">
        <w:rPr>
          <w:noProof/>
        </w:rPr>
        <w:t>2</w:t>
      </w:r>
      <w:r w:rsidR="006715B7">
        <w:rPr>
          <w:noProof/>
        </w:rPr>
        <w:fldChar w:fldCharType="end"/>
      </w:r>
      <w:r w:rsidRPr="00F76474">
        <w:t xml:space="preserve">. </w:t>
      </w:r>
      <w:r w:rsidRPr="006715B7">
        <w:rPr>
          <w:lang w:val="en-US"/>
        </w:rPr>
        <w:t>«</w:t>
      </w:r>
      <w:r w:rsidRPr="00557939">
        <w:t>Словарь</w:t>
      </w:r>
      <w:r w:rsidRPr="006715B7">
        <w:rPr>
          <w:lang w:val="en-US"/>
        </w:rPr>
        <w:t xml:space="preserve"> </w:t>
      </w:r>
      <w:r w:rsidRPr="00557939">
        <w:t>данных</w:t>
      </w:r>
      <w:r w:rsidRPr="006715B7">
        <w:rPr>
          <w:lang w:val="en-US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6061"/>
      </w:tblGrid>
      <w:tr w:rsidR="00516C3E" w14:paraId="3C5293EC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6354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Поля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3694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Тип данных</w:t>
            </w:r>
          </w:p>
        </w:tc>
      </w:tr>
      <w:tr w:rsidR="00516C3E" w14:paraId="23B76461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19B80" w14:textId="066ECED5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«Проект»</w:t>
            </w:r>
          </w:p>
        </w:tc>
      </w:tr>
      <w:tr w:rsidR="00516C3E" w14:paraId="13916B95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29FC6" w14:textId="77777777" w:rsidR="00516C3E" w:rsidRDefault="00516C3E" w:rsidP="00C761C5">
            <w:pPr>
              <w:tabs>
                <w:tab w:val="left" w:pos="289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542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BFEDA9D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8FFE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2E45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2441537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8628" w14:textId="1270096B" w:rsidR="00516C3E" w:rsidRDefault="00516C3E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86555" w14:textId="088FEF88" w:rsidR="00516C3E" w:rsidRDefault="00516C3E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7473988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C6AE" w14:textId="2B67177D" w:rsidR="00516C3E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8EA0A" w14:textId="74F1AC9D" w:rsidR="00516C3E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</w:tr>
      <w:tr w:rsidR="00F76474" w14:paraId="1003907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74BCE" w14:textId="5DC78342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40F80" w14:textId="527EBA3F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Справочник.Ссылка.Заказчик</w:t>
            </w:r>
          </w:p>
        </w:tc>
      </w:tr>
      <w:tr w:rsidR="00516C3E" w14:paraId="0B6D4B1D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B929" w14:textId="7732EE92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</w:t>
            </w:r>
            <w:r w:rsidR="00F76474">
              <w:rPr>
                <w:rFonts w:ascii="Times New Roman" w:eastAsia="Times New Roman" w:hAnsi="Times New Roman" w:cs="Times New Roman"/>
                <w:b/>
                <w:sz w:val="24"/>
              </w:rPr>
              <w:t>чник «Работа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46F64793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75CB1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BE53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47AE930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4BA40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A2003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957DA13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FEA" w14:textId="621E168D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A60FF" w14:textId="51C1182D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025B11EE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27A4C" w14:textId="1F3B37F5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A603F" w14:textId="02956D36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F76474" w14:paraId="46F8C53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B7E0C" w14:textId="4BC4B520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811A" w14:textId="5B954B63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655C9A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1E7A7" w14:textId="58723C6E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КолВо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0DF5D" w14:textId="2A2D6C1A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D159B34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07E99" w14:textId="6F88C87B" w:rsidR="00516C3E" w:rsidRDefault="00F7647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«Этапы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0B3C4DC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0222F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C4E7F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34E2CE7D" w14:textId="77777777" w:rsidTr="00C761C5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0BDDC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0705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80CAE" w14:textId="77777777" w:rsidTr="00C761C5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8682C" w14:textId="63B8B0F1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16D3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4CE7C6AC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A687F" w14:textId="458F2BD7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«Заказчик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13B8DB25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D9BF5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5004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1C1A6B6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BE033" w14:textId="4F73987A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4E27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9A407BD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4AA9" w14:textId="087865D5" w:rsidR="00516C3E" w:rsidRDefault="00B82884" w:rsidP="00B82884">
            <w:pPr>
              <w:tabs>
                <w:tab w:val="left" w:pos="16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E3E98" w14:textId="43DB0622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7C22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9B22F" w14:textId="36E91657" w:rsidR="00516C3E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ab/>
              <w:t>Адрес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5645B" w14:textId="7C45C008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B82884" w14:paraId="621A40BF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05FF" w14:textId="14787493" w:rsidR="00B82884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Почта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EE5D" w14:textId="0A581F9B" w:rsidR="00B82884" w:rsidRDefault="00B82884" w:rsidP="00B82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A1B386C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77047" w14:textId="67E36837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Документ «Смета»</w:t>
            </w:r>
          </w:p>
        </w:tc>
      </w:tr>
      <w:tr w:rsidR="00516C3E" w14:paraId="73CECD0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05EE6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58B53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69B0838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C2F6" w14:textId="25D99C7A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Проект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03867" w14:textId="12AFF291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r w:rsidR="00026D6F">
              <w:rPr>
                <w:rFonts w:ascii="Times New Roman" w:eastAsia="Times New Roman" w:hAnsi="Times New Roman" w:cs="Times New Roman"/>
                <w:sz w:val="24"/>
              </w:rPr>
              <w:t xml:space="preserve">.Проект </w:t>
            </w:r>
          </w:p>
        </w:tc>
      </w:tr>
      <w:tr w:rsidR="00516C3E" w14:paraId="0293F54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9164" w14:textId="581284EC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ЭтапСтр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8617" w14:textId="5FEB4534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 ЭтапСтр</w:t>
            </w:r>
          </w:p>
        </w:tc>
      </w:tr>
      <w:tr w:rsidR="00516C3E" w14:paraId="3411983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6A60" w14:textId="7D51089A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19B59" w14:textId="084E6E9C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 Заказчик</w:t>
            </w:r>
          </w:p>
        </w:tc>
      </w:tr>
      <w:tr w:rsidR="00026D6F" w14:paraId="08399FEF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07462" w14:textId="3E6BE37D" w:rsidR="00026D6F" w:rsidRPr="00026D6F" w:rsidRDefault="00026D6F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DA9D8" w14:textId="2018B043" w:rsidR="00026D6F" w:rsidRDefault="00026D6F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 Работа</w:t>
            </w:r>
          </w:p>
        </w:tc>
      </w:tr>
    </w:tbl>
    <w:p w14:paraId="67AD12BF" w14:textId="2DBA80CC" w:rsidR="00B84A51" w:rsidRPr="00B84A51" w:rsidRDefault="00B84A51" w:rsidP="00AD2182">
      <w:pPr>
        <w:spacing w:after="0" w:line="360" w:lineRule="auto"/>
      </w:pPr>
    </w:p>
    <w:p w14:paraId="2BE94BF4" w14:textId="7B39803D" w:rsidR="00B84A51" w:rsidRDefault="003005F7" w:rsidP="003005F7">
      <w:pPr>
        <w:pStyle w:val="2"/>
      </w:pPr>
      <w:bookmarkStart w:id="20" w:name="_Toc152581393"/>
      <w:r>
        <w:rPr>
          <w:lang w:val="en-US"/>
        </w:rPr>
        <w:t>4.</w:t>
      </w:r>
      <w:r w:rsidR="00B84A51" w:rsidRPr="007E4CBB">
        <w:t>Руководство</w:t>
      </w:r>
      <w:r w:rsidR="00B84A51">
        <w:t xml:space="preserve"> пользователя</w:t>
      </w:r>
      <w:bookmarkEnd w:id="20"/>
    </w:p>
    <w:p w14:paraId="7AAC822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52581394"/>
      <w:r w:rsidRPr="00850207">
        <w:rPr>
          <w:rFonts w:ascii="Times New Roman" w:hAnsi="Times New Roman" w:cs="Times New Roman"/>
          <w:sz w:val="28"/>
          <w:szCs w:val="28"/>
        </w:rPr>
        <w:t>Для открытия программы нужен файл с расширением. dt. Затем, запустив 1С: Предприятие добавить новую информационную базу. После заходим во вкладку «Администрирование», нажать на «Загрузить информационную базу» и выбрать файл. dt с информационной базой.</w:t>
      </w:r>
    </w:p>
    <w:p w14:paraId="470A56DB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Для запуска пользовательского режима на верхней панели нажать кнопку запуска «Начать отладку» или нажать </w:t>
      </w:r>
      <w:r w:rsidRPr="008502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0207">
        <w:rPr>
          <w:rFonts w:ascii="Times New Roman" w:hAnsi="Times New Roman" w:cs="Times New Roman"/>
          <w:sz w:val="28"/>
          <w:szCs w:val="28"/>
        </w:rPr>
        <w:t>5.</w:t>
      </w:r>
    </w:p>
    <w:p w14:paraId="72B2E20D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открытии программы выбрать пользователя и ввести пароль. Исходя из роли учетной записи будут доступны те или иные функций.</w:t>
      </w:r>
    </w:p>
    <w:p w14:paraId="53970C66" w14:textId="77777777" w:rsidR="00026D6F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5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ED7EB" wp14:editId="24BE1030">
            <wp:extent cx="2603088" cy="1002399"/>
            <wp:effectExtent l="0" t="0" r="6985" b="7620"/>
            <wp:docPr id="243753686" name="Рисунок 24375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604" cy="10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2AC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Рис.7 «Авторизация»</w:t>
      </w:r>
    </w:p>
    <w:p w14:paraId="3DDEC6B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После авторизации появится главная страница с подсистемами нажав на одну из них, пользователь может выбрать интересующие его объекты, с которыми он будет работать.</w:t>
      </w:r>
    </w:p>
    <w:p w14:paraId="267A72D0" w14:textId="48F027CC" w:rsidR="00026D6F" w:rsidRPr="003A458D" w:rsidRDefault="00F16E88" w:rsidP="00026D6F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339B25" wp14:editId="2FA4FD99">
            <wp:extent cx="5745193" cy="3480893"/>
            <wp:effectExtent l="0" t="0" r="8255" b="5715"/>
            <wp:docPr id="1558547213" name="Рисунок 155854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994" cy="34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539A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Рис.8 «Главная страница»</w:t>
      </w:r>
    </w:p>
    <w:p w14:paraId="45A39A4F" w14:textId="7D09A493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«Заказчик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3A563" w14:textId="33ECBC99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ватель может ввести ФИО, контакты, </w:t>
      </w:r>
      <w:r w:rsidR="00791F6D" w:rsidRPr="00850207">
        <w:rPr>
          <w:rFonts w:ascii="Times New Roman" w:hAnsi="Times New Roman" w:cs="Times New Roman"/>
          <w:sz w:val="28"/>
          <w:szCs w:val="28"/>
        </w:rPr>
        <w:t xml:space="preserve">адрес и </w:t>
      </w:r>
      <w:r w:rsidR="00F16E88" w:rsidRPr="00850207">
        <w:rPr>
          <w:rFonts w:ascii="Times New Roman" w:hAnsi="Times New Roman" w:cs="Times New Roman"/>
          <w:sz w:val="28"/>
          <w:szCs w:val="28"/>
        </w:rPr>
        <w:t>почта</w:t>
      </w:r>
      <w:r w:rsidRPr="00850207">
        <w:rPr>
          <w:rFonts w:ascii="Times New Roman" w:hAnsi="Times New Roman" w:cs="Times New Roman"/>
          <w:sz w:val="28"/>
          <w:szCs w:val="28"/>
        </w:rPr>
        <w:t>. После нажатия на кнопк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у «Записать и закрыть» Заказчик </w:t>
      </w:r>
      <w:r w:rsidRPr="00850207">
        <w:rPr>
          <w:rFonts w:ascii="Times New Roman" w:hAnsi="Times New Roman" w:cs="Times New Roman"/>
          <w:sz w:val="28"/>
          <w:szCs w:val="28"/>
        </w:rPr>
        <w:t>записывается в справочник.</w:t>
      </w:r>
    </w:p>
    <w:p w14:paraId="79CC94E3" w14:textId="4C289479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D4C6B0" wp14:editId="6D02D3F0">
            <wp:extent cx="5460521" cy="3753196"/>
            <wp:effectExtent l="0" t="0" r="6985" b="0"/>
            <wp:docPr id="1558547207" name="Рисунок 1558547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517" cy="37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C512" w14:textId="7A600D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9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F16E88">
        <w:rPr>
          <w:rFonts w:cs="Times New Roman"/>
          <w:i/>
          <w:iCs w:val="0"/>
          <w:color w:val="auto"/>
          <w:szCs w:val="24"/>
        </w:rPr>
        <w:t>Заказчик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C2D2014" w14:textId="722594B5" w:rsidR="00026D6F" w:rsidRPr="003A458D" w:rsidRDefault="00F16E88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6E289" wp14:editId="36ED6222">
            <wp:extent cx="3505200" cy="2152650"/>
            <wp:effectExtent l="0" t="0" r="0" b="0"/>
            <wp:docPr id="1558547210" name="Рисунок 1558547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5F41" w14:textId="631DB691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10</w:t>
      </w:r>
      <w:r w:rsidR="00F16E88">
        <w:rPr>
          <w:rFonts w:cs="Times New Roman"/>
          <w:i/>
          <w:iCs w:val="0"/>
          <w:color w:val="auto"/>
          <w:szCs w:val="24"/>
        </w:rPr>
        <w:t xml:space="preserve"> «Добавление Заказчика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BB0DDCC" w14:textId="15FB6419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«Проект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7D62FE" w14:textId="5817F304" w:rsidR="002B6C2A" w:rsidRPr="00850207" w:rsidRDefault="002B6C2A" w:rsidP="002B6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пользователь может ввести Наименование проблемы, её описание и дату когда была оставлена заявка. После нажатия на кнопку «Записать и закрыть» Заказчик записывается в справочник.</w:t>
      </w:r>
    </w:p>
    <w:p w14:paraId="0C02CC71" w14:textId="504B76DD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1BD18D" wp14:editId="537ECA54">
            <wp:extent cx="4813540" cy="4580967"/>
            <wp:effectExtent l="0" t="0" r="6350" b="0"/>
            <wp:docPr id="1558547214" name="Рисунок 155854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360" cy="4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C47" w14:textId="60F3064E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Рис.11 «</w:t>
      </w:r>
      <w:r w:rsidR="00791F6D" w:rsidRPr="00850207">
        <w:rPr>
          <w:rFonts w:cs="Times New Roman"/>
          <w:bCs/>
          <w:sz w:val="28"/>
          <w:szCs w:val="28"/>
        </w:rPr>
        <w:t>Проект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0D68D699" w14:textId="339E4D09" w:rsidR="00026D6F" w:rsidRPr="003A458D" w:rsidRDefault="00C761C5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1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AFE2B6F" wp14:editId="4372D4B3">
            <wp:extent cx="2884529" cy="18058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482" cy="18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727" w14:textId="25A6658A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 xml:space="preserve">Рис.12 «Добавление группы </w:t>
      </w:r>
      <w:r w:rsidR="00222DBD">
        <w:rPr>
          <w:rFonts w:cs="Times New Roman"/>
          <w:i/>
          <w:iCs w:val="0"/>
          <w:color w:val="auto"/>
          <w:sz w:val="28"/>
          <w:szCs w:val="28"/>
        </w:rPr>
        <w:t>проекта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596B0627" w14:textId="4F6E4ACA" w:rsidR="00026D6F" w:rsidRPr="003A458D" w:rsidRDefault="00C761C5" w:rsidP="00026D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1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37FADA" wp14:editId="23C3BADF">
            <wp:extent cx="5940425" cy="160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ED7" w14:textId="482359FA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Рис.13 «</w:t>
      </w:r>
      <w:r w:rsidR="00C761C5">
        <w:rPr>
          <w:rFonts w:cs="Times New Roman"/>
          <w:i/>
          <w:iCs w:val="0"/>
          <w:color w:val="auto"/>
          <w:sz w:val="28"/>
          <w:szCs w:val="28"/>
        </w:rPr>
        <w:t>Работа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6BF2A4CA" w14:textId="12FCE265" w:rsidR="00026D6F" w:rsidRPr="003A458D" w:rsidRDefault="00C761C5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1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A860560" wp14:editId="44BB24E5">
            <wp:extent cx="2793913" cy="198660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790" cy="19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ECB" w14:textId="48AA3F9C" w:rsidR="00026D6F" w:rsidRPr="00850207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 w:val="28"/>
          <w:szCs w:val="24"/>
        </w:rPr>
      </w:pPr>
      <w:r w:rsidRPr="00850207">
        <w:rPr>
          <w:rFonts w:cs="Times New Roman"/>
          <w:i/>
          <w:iCs w:val="0"/>
          <w:color w:val="auto"/>
          <w:sz w:val="28"/>
          <w:szCs w:val="24"/>
        </w:rPr>
        <w:t xml:space="preserve">Рис.14 «Добавление </w:t>
      </w:r>
      <w:r w:rsidR="00C761C5">
        <w:rPr>
          <w:rFonts w:cs="Times New Roman"/>
          <w:i/>
          <w:iCs w:val="0"/>
          <w:color w:val="auto"/>
          <w:sz w:val="28"/>
          <w:szCs w:val="24"/>
        </w:rPr>
        <w:t>работы</w:t>
      </w:r>
      <w:r w:rsidRPr="00850207">
        <w:rPr>
          <w:rFonts w:cs="Times New Roman"/>
          <w:i/>
          <w:iCs w:val="0"/>
          <w:color w:val="auto"/>
          <w:sz w:val="28"/>
          <w:szCs w:val="24"/>
        </w:rPr>
        <w:t>»</w:t>
      </w:r>
    </w:p>
    <w:p w14:paraId="251233DD" w14:textId="7777777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Справочник: «Номенклатура», работает аналогично.</w:t>
      </w:r>
    </w:p>
    <w:p w14:paraId="465C7143" w14:textId="74774D66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Документ «</w:t>
      </w:r>
      <w:r w:rsidR="00C761C5">
        <w:rPr>
          <w:rFonts w:ascii="Times New Roman" w:hAnsi="Times New Roman" w:cs="Times New Roman"/>
          <w:b/>
          <w:bCs/>
          <w:sz w:val="28"/>
          <w:szCs w:val="28"/>
        </w:rPr>
        <w:t>Смета</w:t>
      </w:r>
      <w:r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71F838" w14:textId="09EC58D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При нажатии на кнопку «Создать», пользователь может ввести </w:t>
      </w:r>
      <w:r w:rsidR="00C761C5">
        <w:rPr>
          <w:rFonts w:ascii="Times New Roman" w:hAnsi="Times New Roman" w:cs="Times New Roman"/>
          <w:sz w:val="28"/>
          <w:szCs w:val="28"/>
        </w:rPr>
        <w:t>ссылку на Проект,</w:t>
      </w:r>
      <w:r w:rsidRPr="00850207">
        <w:rPr>
          <w:rFonts w:ascii="Times New Roman" w:hAnsi="Times New Roman" w:cs="Times New Roman"/>
          <w:sz w:val="28"/>
          <w:szCs w:val="28"/>
        </w:rPr>
        <w:t xml:space="preserve"> </w:t>
      </w:r>
      <w:r w:rsidR="00C761C5">
        <w:rPr>
          <w:rFonts w:ascii="Times New Roman" w:hAnsi="Times New Roman" w:cs="Times New Roman"/>
          <w:sz w:val="28"/>
          <w:szCs w:val="28"/>
        </w:rPr>
        <w:t>Этап</w:t>
      </w:r>
      <w:r w:rsidR="00ED1E0F">
        <w:rPr>
          <w:rFonts w:ascii="Times New Roman" w:hAnsi="Times New Roman" w:cs="Times New Roman"/>
          <w:sz w:val="28"/>
          <w:szCs w:val="28"/>
        </w:rPr>
        <w:t>С</w:t>
      </w:r>
      <w:r w:rsidR="00C761C5">
        <w:rPr>
          <w:rFonts w:ascii="Times New Roman" w:hAnsi="Times New Roman" w:cs="Times New Roman"/>
          <w:sz w:val="28"/>
          <w:szCs w:val="28"/>
        </w:rPr>
        <w:t>троительства</w:t>
      </w:r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r w:rsidR="00C761C5">
        <w:rPr>
          <w:rFonts w:ascii="Times New Roman" w:hAnsi="Times New Roman" w:cs="Times New Roman"/>
          <w:sz w:val="28"/>
          <w:szCs w:val="28"/>
        </w:rPr>
        <w:t>Заказчик</w:t>
      </w:r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r w:rsidR="00C761C5">
        <w:rPr>
          <w:rFonts w:ascii="Times New Roman" w:hAnsi="Times New Roman" w:cs="Times New Roman"/>
          <w:sz w:val="28"/>
          <w:szCs w:val="28"/>
        </w:rPr>
        <w:t>Работа</w:t>
      </w:r>
      <w:r w:rsidRPr="00850207">
        <w:rPr>
          <w:rFonts w:ascii="Times New Roman" w:hAnsi="Times New Roman" w:cs="Times New Roman"/>
          <w:sz w:val="28"/>
          <w:szCs w:val="28"/>
        </w:rPr>
        <w:t xml:space="preserve"> а сумма</w:t>
      </w:r>
      <w:r w:rsidR="00ED1E0F">
        <w:rPr>
          <w:rFonts w:ascii="Times New Roman" w:hAnsi="Times New Roman" w:cs="Times New Roman"/>
          <w:sz w:val="28"/>
          <w:szCs w:val="28"/>
        </w:rPr>
        <w:t xml:space="preserve"> и Итог</w:t>
      </w:r>
      <w:r w:rsidRPr="00850207">
        <w:rPr>
          <w:rFonts w:ascii="Times New Roman" w:hAnsi="Times New Roman" w:cs="Times New Roman"/>
          <w:sz w:val="28"/>
          <w:szCs w:val="28"/>
        </w:rPr>
        <w:t xml:space="preserve"> считается автоматически системой.</w:t>
      </w:r>
    </w:p>
    <w:p w14:paraId="264C773A" w14:textId="6C7831E1" w:rsidR="00026D6F" w:rsidRPr="003A458D" w:rsidRDefault="00ED1E0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E0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1E798D" wp14:editId="10E8BA7D">
            <wp:extent cx="5440117" cy="1705232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2219" cy="17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1B6" w14:textId="15779092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Рис.15 «</w:t>
      </w:r>
      <w:r w:rsidR="00ED1E0F">
        <w:rPr>
          <w:rFonts w:cs="Times New Roman"/>
          <w:i/>
          <w:iCs w:val="0"/>
          <w:color w:val="auto"/>
          <w:sz w:val="28"/>
          <w:szCs w:val="28"/>
        </w:rPr>
        <w:t>Документ Смета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72C2548E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B4740" wp14:editId="5DE94A1A">
            <wp:extent cx="5248661" cy="22442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225" cy="2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421" w14:textId="3E2177EC" w:rsidR="00026D6F" w:rsidRPr="00ED1E0F" w:rsidRDefault="00026D6F" w:rsidP="00ED1E0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16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документа</w:t>
      </w:r>
      <w:r w:rsidR="00ED1E0F">
        <w:rPr>
          <w:rFonts w:cs="Times New Roman"/>
          <w:i/>
          <w:iCs w:val="0"/>
          <w:color w:val="auto"/>
          <w:szCs w:val="24"/>
        </w:rPr>
        <w:t xml:space="preserve"> Смета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1EBE10D8" w14:textId="6D090734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Справочник «</w:t>
      </w:r>
      <w:r w:rsidR="00ED1E0F">
        <w:rPr>
          <w:rFonts w:ascii="Times New Roman" w:hAnsi="Times New Roman" w:cs="Times New Roman"/>
          <w:b/>
          <w:bCs/>
          <w:sz w:val="24"/>
          <w:szCs w:val="24"/>
        </w:rPr>
        <w:t>Этапы строительства</w:t>
      </w:r>
      <w:r w:rsidRPr="003A458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C98F38D" w14:textId="7DDB41DA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58D">
        <w:rPr>
          <w:rFonts w:ascii="Times New Roman" w:hAnsi="Times New Roman" w:cs="Times New Roman"/>
          <w:sz w:val="24"/>
          <w:szCs w:val="24"/>
        </w:rPr>
        <w:t>При нажатии на кнопку «Создать», пользователь может ввести Наименование</w:t>
      </w:r>
      <w:r w:rsidR="008610AB">
        <w:rPr>
          <w:rFonts w:ascii="Times New Roman" w:hAnsi="Times New Roman" w:cs="Times New Roman"/>
          <w:sz w:val="24"/>
          <w:szCs w:val="24"/>
        </w:rPr>
        <w:t xml:space="preserve"> и описание</w:t>
      </w:r>
      <w:r w:rsidRPr="003A458D">
        <w:rPr>
          <w:rFonts w:ascii="Times New Roman" w:hAnsi="Times New Roman" w:cs="Times New Roman"/>
          <w:sz w:val="24"/>
          <w:szCs w:val="24"/>
        </w:rPr>
        <w:t>. После нажатия на кнопку «Записать и закрыть» склад записывается в справочник.</w:t>
      </w:r>
    </w:p>
    <w:p w14:paraId="12C45433" w14:textId="357BDFA9" w:rsidR="00026D6F" w:rsidRPr="003A458D" w:rsidRDefault="008610AB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10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C401BED" wp14:editId="03A92073">
            <wp:extent cx="5940425" cy="1047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D244" w14:textId="6F8075EF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17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8610AB">
        <w:rPr>
          <w:rFonts w:cs="Times New Roman"/>
          <w:i/>
          <w:iCs w:val="0"/>
          <w:color w:val="auto"/>
          <w:szCs w:val="24"/>
        </w:rPr>
        <w:t>Справочник Этапы строительства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4F3534D9" w14:textId="4FC5C667" w:rsidR="00026D6F" w:rsidRPr="003A458D" w:rsidRDefault="008610AB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10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15931C9" wp14:editId="05D7DA18">
            <wp:extent cx="3362794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0DF" w14:textId="4967EA4A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18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</w:t>
      </w:r>
      <w:r w:rsidR="008610AB">
        <w:rPr>
          <w:rFonts w:cs="Times New Roman"/>
          <w:i/>
          <w:iCs w:val="0"/>
          <w:color w:val="auto"/>
          <w:szCs w:val="24"/>
        </w:rPr>
        <w:t xml:space="preserve"> Этапа строительства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72BCE0F5" w14:textId="77777777" w:rsidR="008610AB" w:rsidRDefault="008610AB" w:rsidP="00026D6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E5284" w14:textId="44D677C0" w:rsidR="00026D6F" w:rsidRPr="0028504A" w:rsidRDefault="00026D6F" w:rsidP="00026D6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Таблица </w:t>
      </w:r>
      <w:r>
        <w:rPr>
          <w:rFonts w:eastAsia="Segoe UI Symbol" w:cs="Segoe UI Symbol"/>
          <w:sz w:val="24"/>
        </w:rPr>
        <w:t>№2</w:t>
      </w:r>
      <w:r>
        <w:rPr>
          <w:rFonts w:ascii="Times New Roman" w:eastAsia="Times New Roman" w:hAnsi="Times New Roman" w:cs="Times New Roman"/>
          <w:sz w:val="24"/>
        </w:rPr>
        <w:t xml:space="preserve"> «Сообщение оператору»</w:t>
      </w:r>
    </w:p>
    <w:tbl>
      <w:tblPr>
        <w:tblStyle w:val="a8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026D6F" w14:paraId="7B12A58A" w14:textId="77777777" w:rsidTr="00C761C5">
        <w:tc>
          <w:tcPr>
            <w:tcW w:w="4679" w:type="dxa"/>
          </w:tcPr>
          <w:p w14:paraId="7D20698A" w14:textId="77777777" w:rsidR="00026D6F" w:rsidRDefault="00026D6F" w:rsidP="00C761C5">
            <w:pPr>
              <w:jc w:val="both"/>
            </w:pPr>
            <w:r w:rsidRPr="003A458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CC382A" wp14:editId="20939FB7">
                  <wp:extent cx="2666466" cy="36582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15" cy="39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F7DE04C" w14:textId="77777777" w:rsidR="00026D6F" w:rsidRPr="00B93915" w:rsidRDefault="00026D6F" w:rsidP="00C761C5">
            <w:pPr>
              <w:jc w:val="both"/>
              <w:rPr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Поиск данных</w:t>
            </w:r>
          </w:p>
        </w:tc>
      </w:tr>
      <w:tr w:rsidR="00026D6F" w14:paraId="568CBC7C" w14:textId="77777777" w:rsidTr="00C761C5">
        <w:tc>
          <w:tcPr>
            <w:tcW w:w="4679" w:type="dxa"/>
          </w:tcPr>
          <w:p w14:paraId="1565887C" w14:textId="7B045E91" w:rsidR="00026D6F" w:rsidRDefault="00791F6D" w:rsidP="00C761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1ACCA8C" wp14:editId="0CE35007">
                  <wp:extent cx="2428875" cy="847725"/>
                  <wp:effectExtent l="0" t="0" r="9525" b="9525"/>
                  <wp:docPr id="1558547215" name="Рисунок 1558547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7331BF81" w14:textId="4B88FBCF" w:rsidR="00026D6F" w:rsidRPr="00B93915" w:rsidRDefault="00791F6D" w:rsidP="00791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Заказчика</w:t>
            </w:r>
          </w:p>
        </w:tc>
      </w:tr>
      <w:tr w:rsidR="00026D6F" w14:paraId="17E06BD4" w14:textId="77777777" w:rsidTr="00C761C5">
        <w:tc>
          <w:tcPr>
            <w:tcW w:w="4679" w:type="dxa"/>
          </w:tcPr>
          <w:p w14:paraId="7027CE5D" w14:textId="38CC77FE" w:rsidR="00026D6F" w:rsidRDefault="00791F6D" w:rsidP="00C761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7240CFD" wp14:editId="44574829">
                  <wp:extent cx="2409825" cy="819150"/>
                  <wp:effectExtent l="0" t="0" r="9525" b="0"/>
                  <wp:docPr id="1558547216" name="Рисунок 1558547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224C683" w14:textId="1B0919E6" w:rsidR="00026D6F" w:rsidRPr="00B93915" w:rsidRDefault="00026D6F" w:rsidP="00791F6D">
            <w:pPr>
              <w:jc w:val="both"/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Удаление</w:t>
            </w:r>
            <w:r w:rsidR="00791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заказчика</w:t>
            </w:r>
          </w:p>
        </w:tc>
      </w:tr>
      <w:tr w:rsidR="00026D6F" w14:paraId="1721413D" w14:textId="77777777" w:rsidTr="00C761C5">
        <w:tc>
          <w:tcPr>
            <w:tcW w:w="4679" w:type="dxa"/>
          </w:tcPr>
          <w:p w14:paraId="17956E7F" w14:textId="3FC918E8" w:rsidR="00026D6F" w:rsidRPr="003A458D" w:rsidRDefault="00791F6D" w:rsidP="00C761C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CD46D6" wp14:editId="7E234F50">
                  <wp:extent cx="2428875" cy="819150"/>
                  <wp:effectExtent l="0" t="0" r="9525" b="0"/>
                  <wp:docPr id="1558547217" name="Рисунок 1558547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ABCC6BE" w14:textId="059A060E" w:rsidR="00026D6F" w:rsidRPr="00B93915" w:rsidRDefault="00791F6D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Изменение данных заказчика</w:t>
            </w:r>
          </w:p>
        </w:tc>
      </w:tr>
      <w:tr w:rsidR="00026D6F" w14:paraId="2724B915" w14:textId="77777777" w:rsidTr="00C761C5">
        <w:tc>
          <w:tcPr>
            <w:tcW w:w="4679" w:type="dxa"/>
          </w:tcPr>
          <w:p w14:paraId="71D08F4F" w14:textId="6F10ED6B" w:rsidR="00026D6F" w:rsidRPr="003A458D" w:rsidRDefault="00791F6D" w:rsidP="00C761C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7111E3" wp14:editId="47C82095">
                  <wp:extent cx="2834005" cy="977900"/>
                  <wp:effectExtent l="0" t="0" r="4445" b="0"/>
                  <wp:docPr id="1558547218" name="Рисунок 1558547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6916B4D8" w14:textId="77777777" w:rsidR="00026D6F" w:rsidRPr="00B93915" w:rsidRDefault="00026D6F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удаление</w:t>
            </w:r>
          </w:p>
        </w:tc>
      </w:tr>
      <w:tr w:rsidR="00026D6F" w14:paraId="2F974F02" w14:textId="77777777" w:rsidTr="00C761C5">
        <w:tc>
          <w:tcPr>
            <w:tcW w:w="4679" w:type="dxa"/>
          </w:tcPr>
          <w:p w14:paraId="46DD22B6" w14:textId="1CB7D0CA" w:rsidR="00026D6F" w:rsidRPr="003A458D" w:rsidRDefault="00791F6D" w:rsidP="00C761C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D1A8C7" wp14:editId="5044BA80">
                  <wp:extent cx="2834005" cy="603885"/>
                  <wp:effectExtent l="0" t="0" r="4445" b="5715"/>
                  <wp:docPr id="1558547219" name="Рисунок 1558547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14:paraId="2C896FEB" w14:textId="77777777" w:rsidR="00026D6F" w:rsidRPr="0028504A" w:rsidRDefault="00026D6F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504A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незаполненном поле</w:t>
            </w:r>
          </w:p>
        </w:tc>
      </w:tr>
    </w:tbl>
    <w:p w14:paraId="36A905C3" w14:textId="77777777" w:rsidR="00026D6F" w:rsidRDefault="00026D6F" w:rsidP="00026D6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F02C0DA" w14:textId="65E5B7EB" w:rsidR="00B84A51" w:rsidRDefault="00B84A51" w:rsidP="002264FF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r>
        <w:lastRenderedPageBreak/>
        <w:t>Тестирование</w:t>
      </w:r>
      <w:r w:rsidR="004A53B4">
        <w:t xml:space="preserve"> и отладка</w:t>
      </w:r>
      <w:bookmarkEnd w:id="21"/>
    </w:p>
    <w:p w14:paraId="6EF14DF9" w14:textId="77777777" w:rsidR="00A55627" w:rsidRDefault="00A55627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50C2AEE" w14:textId="7C06475C" w:rsidR="002F09E3" w:rsidRDefault="002264FF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64FF">
        <w:rPr>
          <w:rFonts w:ascii="Times New Roman" w:hAnsi="Times New Roman" w:cs="Times New Roman"/>
          <w:sz w:val="28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19E391AE" w14:textId="70C44807" w:rsidR="003F52A0" w:rsidRDefault="008C43E3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</w:t>
      </w:r>
      <w:r w:rsidRPr="008C43E3">
        <w:rPr>
          <w:rFonts w:ascii="Times New Roman" w:hAnsi="Times New Roman" w:cs="Times New Roman"/>
          <w:sz w:val="28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ascii="Times New Roman" w:hAnsi="Times New Roman" w:cs="Times New Roman"/>
          <w:sz w:val="28"/>
        </w:rPr>
        <w:t>разом (ISO/IEC TR 19759:2005)</w:t>
      </w:r>
      <w:r w:rsidRPr="008C43E3">
        <w:rPr>
          <w:rFonts w:ascii="Times New Roman" w:hAnsi="Times New Roman" w:cs="Times New Roman"/>
          <w:sz w:val="28"/>
        </w:rPr>
        <w:t>.</w:t>
      </w:r>
    </w:p>
    <w:p w14:paraId="4222D13B" w14:textId="405DC4EA" w:rsidR="005861EE" w:rsidRDefault="005861EE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0283E51B" w14:textId="52E9D532" w:rsidR="005861EE" w:rsidRDefault="005861EE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Тестовый сценарий (test case)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76CBF600" w14:textId="2ACD321A" w:rsidR="005B4690" w:rsidRDefault="005B4690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Методы тестирования:</w:t>
      </w:r>
    </w:p>
    <w:p w14:paraId="48ECDDE7" w14:textId="49C0716B" w:rsidR="005B4690" w:rsidRPr="005B4690" w:rsidRDefault="005B4690" w:rsidP="0041775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белого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2C5174FF" w14:textId="77777777" w:rsidR="005B4690" w:rsidRPr="005B4690" w:rsidRDefault="005B4690" w:rsidP="005B469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серого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</w:p>
    <w:p w14:paraId="537283BC" w14:textId="68212606" w:rsidR="005B4690" w:rsidRDefault="005B4690" w:rsidP="004148E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чёрного ящика</w:t>
      </w:r>
      <w:r w:rsidRPr="005B4690">
        <w:rPr>
          <w:rFonts w:ascii="Times New Roman" w:hAnsi="Times New Roman" w:cs="Times New Roman"/>
          <w:sz w:val="28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25E9C213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72C9350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D95CE83" w14:textId="641C3FC6" w:rsidR="00791F6D" w:rsidRDefault="00417754" w:rsidP="006B28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17754">
        <w:rPr>
          <w:rFonts w:ascii="Times New Roman" w:hAnsi="Times New Roman" w:cs="Times New Roman"/>
          <w:sz w:val="28"/>
        </w:rPr>
        <w:lastRenderedPageBreak/>
        <w:t>Тестовые сценарии, выполненные по методу белого ящика:</w:t>
      </w:r>
    </w:p>
    <w:p w14:paraId="3B25950C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2BD3BD29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50C9287" w14:textId="566DCD81" w:rsidR="00791F6D" w:rsidRPr="00850207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207">
        <w:rPr>
          <w:rFonts w:ascii="Times New Roman" w:eastAsia="Times New Roman" w:hAnsi="Times New Roman" w:cs="Times New Roman"/>
          <w:sz w:val="28"/>
          <w:szCs w:val="28"/>
        </w:rPr>
        <w:t>Неправильная ссылка на переменную.</w:t>
      </w:r>
    </w:p>
    <w:p w14:paraId="7E5E2D91" w14:textId="51984AEF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7F9DE5" wp14:editId="595C2B5A">
            <wp:extent cx="5657850" cy="600075"/>
            <wp:effectExtent l="0" t="0" r="0" b="9525"/>
            <wp:docPr id="1558547220" name="Рисунок 155854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1713" cy="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C7F" w14:textId="3083713C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 w:rsidR="008610AB">
        <w:rPr>
          <w:rFonts w:ascii="Times New Roman" w:eastAsia="Times New Roman" w:hAnsi="Times New Roman" w:cs="Times New Roman"/>
          <w:sz w:val="24"/>
        </w:rPr>
        <w:t>19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>
        <w:rPr>
          <w:rFonts w:ascii="Times New Roman" w:eastAsia="Times New Roman" w:hAnsi="Times New Roman" w:cs="Times New Roman"/>
          <w:sz w:val="24"/>
        </w:rPr>
        <w:t>Неправильная ссылка</w:t>
      </w:r>
      <w:r w:rsidR="005C7429">
        <w:rPr>
          <w:rFonts w:ascii="Times New Roman" w:eastAsia="Times New Roman" w:hAnsi="Times New Roman" w:cs="Times New Roman"/>
          <w:sz w:val="24"/>
        </w:rPr>
        <w:t>»</w:t>
      </w:r>
    </w:p>
    <w:p w14:paraId="6D1198D5" w14:textId="77777777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кода.</w:t>
      </w:r>
    </w:p>
    <w:p w14:paraId="57211797" w14:textId="240CDD60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957921" wp14:editId="0005C41D">
            <wp:extent cx="5940425" cy="428625"/>
            <wp:effectExtent l="0" t="0" r="3175" b="9525"/>
            <wp:docPr id="1558547221" name="Рисунок 155854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192" w14:textId="1C944172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0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5C7429">
        <w:rPr>
          <w:rFonts w:ascii="Times New Roman" w:eastAsia="Times New Roman" w:hAnsi="Times New Roman" w:cs="Times New Roman"/>
          <w:sz w:val="24"/>
        </w:rPr>
        <w:t>Неправильная ссылка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3F4A2F3A" w14:textId="3B59A283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Неправильно получена область</w:t>
      </w:r>
      <w:r w:rsidR="005C7429">
        <w:rPr>
          <w:rFonts w:ascii="Times New Roman" w:eastAsia="Times New Roman" w:hAnsi="Times New Roman" w:cs="Times New Roman"/>
          <w:sz w:val="24"/>
        </w:rPr>
        <w:t xml:space="preserve">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1C029EF6" w14:textId="7051511E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A1E5A7" wp14:editId="6A8E8883">
            <wp:extent cx="5124543" cy="840259"/>
            <wp:effectExtent l="0" t="0" r="0" b="0"/>
            <wp:docPr id="1558547226" name="Рисунок 155854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9372" cy="8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382" w14:textId="47E041CA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1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Неполученная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8285849" w14:textId="523D3DC2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 для</w:t>
      </w:r>
      <w:r w:rsidR="005C7429">
        <w:rPr>
          <w:rFonts w:ascii="Times New Roman" w:eastAsia="Times New Roman" w:hAnsi="Times New Roman" w:cs="Times New Roman"/>
          <w:sz w:val="24"/>
        </w:rPr>
        <w:t xml:space="preserve"> области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2ECFBBFE" w14:textId="52FA7E69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D05D54" wp14:editId="6AEFAB19">
            <wp:extent cx="5344299" cy="823784"/>
            <wp:effectExtent l="0" t="0" r="0" b="0"/>
            <wp:docPr id="1558547225" name="Рисунок 155854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215" cy="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015" w14:textId="5C923D96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2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73A2C76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3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5653"/>
      </w:tblGrid>
      <w:tr w:rsidR="00850207" w14:paraId="1389CA10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863CF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9FE34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156950D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991F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проекта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2905E" w14:textId="704FF18E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ЧинимСтроим</w:t>
            </w:r>
          </w:p>
        </w:tc>
      </w:tr>
      <w:tr w:rsidR="00850207" w14:paraId="7AD2A12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F617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Рабочая версия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A4EA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8.3</w:t>
            </w:r>
          </w:p>
        </w:tc>
      </w:tr>
      <w:tr w:rsidR="00850207" w14:paraId="3D0F048B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DA15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Имя тестирующего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3AC1F" w14:textId="66C45A05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Жуков Артём Викторович</w:t>
            </w:r>
          </w:p>
        </w:tc>
      </w:tr>
      <w:tr w:rsidR="00850207" w14:paraId="09A1ECA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15D3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Дата(ы) теста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80482" w14:textId="64AAB56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28.</w:t>
            </w:r>
            <w:r w:rsidRPr="004C4746">
              <w:rPr>
                <w:rFonts w:ascii="Times New Roman" w:eastAsia="Times New Roman" w:hAnsi="Times New Roman" w:cs="Times New Roman"/>
                <w:sz w:val="24"/>
              </w:rPr>
              <w:t>12.</w:t>
            </w: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</w:p>
        </w:tc>
      </w:tr>
    </w:tbl>
    <w:p w14:paraId="2400C592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4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1»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7087"/>
      </w:tblGrid>
      <w:tr w:rsidR="00850207" w14:paraId="2AF78942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83207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41506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0F0145BD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690A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F8A17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TC_Null_1</w:t>
            </w:r>
          </w:p>
        </w:tc>
      </w:tr>
      <w:tr w:rsidR="00850207" w14:paraId="464014B2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0BAD" w14:textId="77777777" w:rsidR="00850207" w:rsidRDefault="00850207" w:rsidP="00C76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lastRenderedPageBreak/>
              <w:t>Приоритет тестирования</w:t>
            </w:r>
          </w:p>
          <w:p w14:paraId="4115B62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ABD60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Средний</w:t>
            </w:r>
          </w:p>
        </w:tc>
      </w:tr>
      <w:tr w:rsidR="00850207" w14:paraId="7B2DF316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BE3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C1DBF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850207" w14:paraId="23674DC7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96D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9080" w14:textId="5A9B0EC0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Попытка добавления записи в справочник «Заказчик» если не указать одну из характеристик.</w:t>
            </w:r>
          </w:p>
        </w:tc>
      </w:tr>
      <w:tr w:rsidR="00850207" w14:paraId="56E2C0B5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8583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D199" w14:textId="3E4034CF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контекстное меню добавление и заполнить следующие данные: ФИО, адрес, контакты . Но оставить значение почта пустым.</w:t>
            </w:r>
          </w:p>
        </w:tc>
      </w:tr>
      <w:tr w:rsidR="00850207" w14:paraId="077682F8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CFB2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7C7BD" w14:textId="164FA54D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ФИО: Жуков Артём Викторович, Адрес:Г.Орехово-Зуево,ул. Ленина,д.54 Почта: пустое.</w:t>
            </w:r>
          </w:p>
        </w:tc>
      </w:tr>
      <w:tr w:rsidR="00850207" w14:paraId="7FF5801F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B0762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729A5" w14:textId="735625C4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Предупреждающее сообщение о незаполненном поле «Почта».</w:t>
            </w:r>
          </w:p>
        </w:tc>
      </w:tr>
      <w:tr w:rsidR="00850207" w14:paraId="4C638B61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115A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89331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Сообщение о том, что поле Единица измерения незаполненное.</w:t>
            </w:r>
          </w:p>
        </w:tc>
      </w:tr>
      <w:tr w:rsidR="00850207" w14:paraId="5AC7E2EA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6D425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542F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главном меню пользовательского интерфейса должна быть подсистема в которой хранится нужный нам справочник для добавления данных. </w:t>
            </w:r>
          </w:p>
        </w:tc>
      </w:tr>
      <w:tr w:rsidR="00850207" w14:paraId="716D54EB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90047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7265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справочник не добавляются данные</w:t>
            </w:r>
          </w:p>
        </w:tc>
      </w:tr>
      <w:tr w:rsidR="00850207" w14:paraId="6077BC7A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FBF79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Статус(Зачет/Незачет)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416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</w:t>
            </w:r>
          </w:p>
        </w:tc>
      </w:tr>
    </w:tbl>
    <w:p w14:paraId="6C8671E7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5</w:t>
      </w:r>
      <w:r w:rsidRPr="00BB4002">
        <w:rPr>
          <w:rFonts w:ascii="Times New Roman" w:eastAsia="Times New Roman" w:hAnsi="Times New Roman" w:cs="Times New Roman"/>
          <w:sz w:val="24"/>
        </w:rPr>
        <w:t xml:space="preserve">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2»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850207" w14:paraId="5790149D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A619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CFE99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69D3882C" w14:textId="77777777" w:rsidTr="00C761C5">
        <w:trPr>
          <w:trHeight w:val="1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3AD7E" w14:textId="77777777" w:rsidR="00850207" w:rsidRDefault="00850207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Продолжение Таблица №2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Тестирование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>»</w:t>
            </w:r>
          </w:p>
        </w:tc>
      </w:tr>
      <w:tr w:rsidR="00850207" w14:paraId="6954C914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BF22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67B4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TC_Minus_1</w:t>
            </w:r>
          </w:p>
        </w:tc>
      </w:tr>
      <w:tr w:rsidR="00850207" w14:paraId="2121674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3067D" w14:textId="77777777" w:rsidR="00850207" w:rsidRDefault="00850207" w:rsidP="00C761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Приоритет тестирования</w:t>
            </w:r>
          </w:p>
          <w:p w14:paraId="130CDDC7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4D236" w14:textId="5CE925C5" w:rsidR="00850207" w:rsidRDefault="006B288F" w:rsidP="00C761C5">
            <w:pPr>
              <w:spacing w:after="0" w:line="240" w:lineRule="auto"/>
              <w:jc w:val="both"/>
            </w:pPr>
            <w:r>
              <w:t>Средний</w:t>
            </w:r>
          </w:p>
        </w:tc>
      </w:tr>
      <w:tr w:rsidR="00850207" w14:paraId="79191380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45D86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496C7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Отрицательная сумма.</w:t>
            </w:r>
          </w:p>
        </w:tc>
      </w:tr>
      <w:tr w:rsidR="00850207" w14:paraId="4A950107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E1314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ED098" w14:textId="2DD2720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осуществляться сохранение записи, в которой указана отрицательн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ая цена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3C6AE322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55105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20C33" w14:textId="663C477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контекстное меню добавление и заполнить следующие данные: 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описание, Единица Измерения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а Количество и Стоимость с отрицательными значениями</w:t>
            </w:r>
          </w:p>
        </w:tc>
      </w:tr>
      <w:tr w:rsidR="00850207" w14:paraId="6437974F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86AB0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1CBE3" w14:textId="2861F02D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Код:1,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Заготовка цемента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Делают цемент в бетономешалке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Стоимость: -70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Единица измерения: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Чел\Руб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Количество: -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</w:tr>
      <w:tr w:rsidR="00850207" w14:paraId="05992DE8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4955B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28DDE" w14:textId="1F349563" w:rsidR="00850207" w:rsidRDefault="006B288F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Будет убирать отрицательное значение</w:t>
            </w:r>
          </w:p>
        </w:tc>
      </w:tr>
      <w:tr w:rsidR="00850207" w14:paraId="138CD4C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2CFD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D0CB2" w14:textId="0286E936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пр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оизведена без отрицательных значений</w:t>
            </w:r>
          </w:p>
        </w:tc>
      </w:tr>
      <w:tr w:rsidR="00850207" w14:paraId="29A81B04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C3834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4EF2A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 главном меню пользовательского интерфейса должна быть подсистема в которой хранится нужный нам документ для добавления данных.</w:t>
            </w:r>
          </w:p>
        </w:tc>
      </w:tr>
      <w:tr w:rsidR="00850207" w14:paraId="09CD9A95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12C7D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48E8D" w14:textId="14A17AE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была добавлена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без отрицательных значений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13915AA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FF410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 (Зачет/Незачет)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CA8E" w14:textId="2B2FF62E" w:rsidR="00850207" w:rsidRDefault="006B288F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850207">
              <w:rPr>
                <w:rFonts w:ascii="Times New Roman" w:eastAsia="Times New Roman" w:hAnsi="Times New Roman" w:cs="Times New Roman"/>
                <w:sz w:val="24"/>
              </w:rPr>
              <w:t>ачет</w:t>
            </w:r>
          </w:p>
        </w:tc>
      </w:tr>
    </w:tbl>
    <w:p w14:paraId="39747383" w14:textId="6A041488" w:rsidR="00791F6D" w:rsidRDefault="00791F6D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9948CBC" w14:textId="12E7CE48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1E16CA8" w14:textId="1D01117E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D08C159" w14:textId="2247446B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3188C86" w14:textId="3ADDC1A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1029835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188B80" w14:textId="77777777" w:rsidR="00B84A51" w:rsidRDefault="00B84A51" w:rsidP="000A332E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22" w:name="_Toc152581395"/>
      <w:r>
        <w:lastRenderedPageBreak/>
        <w:t>Методы и средства защиты БД</w:t>
      </w:r>
      <w:bookmarkEnd w:id="22"/>
    </w:p>
    <w:p w14:paraId="626CE2F9" w14:textId="77777777" w:rsidR="00850207" w:rsidRPr="00850207" w:rsidRDefault="00850207" w:rsidP="006B288F">
      <w:pPr>
        <w:pStyle w:val="1"/>
        <w:spacing w:line="360" w:lineRule="auto"/>
        <w:ind w:firstLine="357"/>
        <w:rPr>
          <w:rFonts w:eastAsia="Times New Roman" w:cs="Times New Roman"/>
          <w:b w:val="0"/>
          <w:szCs w:val="24"/>
          <w:lang w:eastAsia="ru-RU"/>
        </w:rPr>
      </w:pPr>
      <w:bookmarkStart w:id="23" w:name="_Toc152581396"/>
      <w:r w:rsidRPr="00850207">
        <w:rPr>
          <w:rFonts w:eastAsia="Times New Roman" w:cs="Times New Roman"/>
          <w:b w:val="0"/>
          <w:szCs w:val="24"/>
          <w:lang w:eastAsia="ru-RU"/>
        </w:rPr>
        <w:t>В «1С:Предприятие 8.3» защита информации строится на принципе, когда пользователей не имеет прямого доступа к базам данных – он их получает при помощи запросов процесса rphost от имени своей учетной записи. Но одного этого принципа мало – в большинстве случае без индивидуальной настройки не обойтись.</w:t>
      </w:r>
    </w:p>
    <w:p w14:paraId="064C441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Для начала каждый пользователей базы получает логин и пароль. При загрузке программы он их указывает, если в системе существует учетная запись с соответствующими параметрами, доступ разрешается.</w:t>
      </w:r>
    </w:p>
    <w:p w14:paraId="36DC49A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Учетная запись создается для каждой информационной базы, используемой пользователем. Передаваемая информация шифруется полностью или частично при помощи сертификатов.</w:t>
      </w:r>
    </w:p>
    <w:p w14:paraId="3C030AE0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зачастую угрозу для сохранности данных представляет сам пользователь, если он неаккуратен или недобросовестен в работе. Даже если регулярно менять пароли, состоящие не менее, чем из 8 цифр или символов, все это сойдет на нет, если сотрудник решат, что хранение «сложных» паролей надо доверить памяткам на мониторе своих рабочих мест. А ведь, скажем, если войти в систему под паролем бухгалтера, можно узнать все о финансовом состоянии компании и проводимых ею операциях.</w:t>
      </w:r>
    </w:p>
    <w:p w14:paraId="5BC5007A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ладно пароли, ведь пользователи имеют доступ и к конфигуратору 1С. В этом случае, чтобы человек по незнанию или недоразумению не наделал бед, стоит ограничить его учетную запись в правах.</w:t>
      </w:r>
    </w:p>
    <w:p w14:paraId="2FB01EA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Каждый пользователей должен быть приписан к определенной роли и может:</w:t>
      </w:r>
    </w:p>
    <w:p w14:paraId="129436A6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lastRenderedPageBreak/>
        <w:t>Выгружать информационную базу в файл на диске своего компьютера либо назначать права доступа для других пользователей информационной базы.</w:t>
      </w:r>
    </w:p>
    <w:p w14:paraId="5B01333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При этом нужно убедиться, что сотруднику действительно необходимы административные права для выполнения его служебных обязанностей, и он имеет достаточную квалификацию для этого.</w:t>
      </w:r>
    </w:p>
    <w:p w14:paraId="581634DF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То есть предоставлять административные права лучше только тем пользователям «1С:Предприятия», которым это действительно необходимо. Обычно, к таким правам относятся:</w:t>
      </w:r>
    </w:p>
    <w:p w14:paraId="66F726D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Административные функции,</w:t>
      </w:r>
    </w:p>
    <w:p w14:paraId="3299685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Обновление конфигурации базы данных,</w:t>
      </w:r>
    </w:p>
    <w:p w14:paraId="424566FD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Внешнее соединение,</w:t>
      </w:r>
    </w:p>
    <w:p w14:paraId="7B8CE261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Интерактивное открытие внешних обработок,</w:t>
      </w:r>
    </w:p>
    <w:p w14:paraId="2ADFD687" w14:textId="7A1CB3FD" w:rsidR="00B84A51" w:rsidRDefault="00B84A51" w:rsidP="0099247B">
      <w:pPr>
        <w:pStyle w:val="1"/>
        <w:spacing w:before="0" w:line="360" w:lineRule="auto"/>
        <w:ind w:firstLine="709"/>
      </w:pPr>
      <w:r>
        <w:t>Заключение</w:t>
      </w:r>
      <w:bookmarkEnd w:id="23"/>
    </w:p>
    <w:p w14:paraId="3204191F" w14:textId="23706FC2" w:rsidR="005861EE" w:rsidRDefault="005861EE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4" w:name="_Hlk135222292"/>
      <w:r>
        <w:rPr>
          <w:rFonts w:ascii="Times New Roman" w:eastAsia="Calibri" w:hAnsi="Times New Roman" w:cs="Times New Roman"/>
          <w:sz w:val="28"/>
          <w:szCs w:val="28"/>
        </w:rPr>
        <w:t xml:space="preserve">В ходе работы над курсовым проектом 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разработано приложение в соответствии с этапами </w:t>
      </w:r>
      <w:r w:rsidR="00A62F2A">
        <w:rPr>
          <w:rFonts w:ascii="Times New Roman" w:eastAsia="Calibri" w:hAnsi="Times New Roman" w:cs="Times New Roman"/>
          <w:sz w:val="28"/>
          <w:szCs w:val="28"/>
        </w:rPr>
        <w:t>жизненного цикла программного продукта.</w:t>
      </w:r>
    </w:p>
    <w:p w14:paraId="21C9C85A" w14:textId="47FF76D2" w:rsidR="00EF5AF8" w:rsidRDefault="00A62F2A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Основные этапы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 работы:</w:t>
      </w:r>
    </w:p>
    <w:p w14:paraId="2E7E3F91" w14:textId="6FE9983A" w:rsidR="00A62F2A" w:rsidRPr="0086324E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Разработка системного проекта и назначение разработки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D2068F" w14:textId="108F98E7" w:rsidR="00A62F2A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Требования к программе: к функциональным характеристикам, к надёжности и безопасности, к составу и параметрам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 xml:space="preserve"> технических средств, к информационной и программной совместимости;</w:t>
      </w:r>
    </w:p>
    <w:p w14:paraId="28604A04" w14:textId="356046DF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технического проекта: обоснование выбора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CASE</w:t>
      </w:r>
      <w:r w:rsidRPr="0086324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средств, проектирование модели данных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8BBAF1" w14:textId="30C784F8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Реализация: обоснование выбора средств разработки, руководства программиста и пользователя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144E19A" w14:textId="295CA270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и отладка программного продукта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2FB0871" w14:textId="63959C97" w:rsidR="0086324E" w:rsidRPr="00C83FCF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 средства защиты баз данных.</w:t>
      </w:r>
    </w:p>
    <w:p w14:paraId="36ADB286" w14:textId="3109489B" w:rsidR="00A62F2A" w:rsidRPr="00D804B8" w:rsidRDefault="00A62F2A" w:rsidP="00A62F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ходе работы над техническим </w:t>
      </w:r>
      <w:r w:rsidR="002F09E3">
        <w:rPr>
          <w:rFonts w:ascii="Times New Roman" w:eastAsia="Calibri" w:hAnsi="Times New Roman" w:cs="Times New Roman"/>
          <w:sz w:val="28"/>
          <w:szCs w:val="28"/>
        </w:rPr>
        <w:t>проектом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проанализирована предметная область </w:t>
      </w:r>
      <w:r w:rsidR="00D804B8">
        <w:rPr>
          <w:rFonts w:ascii="Times New Roman" w:eastAsia="Calibri" w:hAnsi="Times New Roman" w:cs="Times New Roman"/>
          <w:sz w:val="28"/>
          <w:szCs w:val="28"/>
        </w:rPr>
        <w:t>создания строительной сметы.</w:t>
      </w:r>
    </w:p>
    <w:p w14:paraId="61FFDF7B" w14:textId="55CF1467" w:rsidR="00EF5AF8" w:rsidRDefault="00EF5AF8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предназначено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для сотрудников:</w:t>
      </w:r>
    </w:p>
    <w:p w14:paraId="044E8E63" w14:textId="6741577C" w:rsidR="00C83FCF" w:rsidRP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Менеджер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6C10C4" w14:textId="54801D0E" w:rsid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Строитель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66F05A" w14:textId="7E86F672" w:rsidR="00DF681F" w:rsidRPr="00D804B8" w:rsidRDefault="00850207" w:rsidP="00D804B8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Бухгатлер</w:t>
      </w:r>
      <w:bookmarkEnd w:id="24"/>
    </w:p>
    <w:p w14:paraId="6DCA4CA3" w14:textId="77777777" w:rsidR="005C7429" w:rsidRPr="0058296E" w:rsidRDefault="005C7429" w:rsidP="005C7429">
      <w:pPr>
        <w:pStyle w:val="1"/>
        <w:spacing w:before="0" w:after="120" w:line="276" w:lineRule="auto"/>
        <w:ind w:left="714" w:hanging="357"/>
      </w:pPr>
      <w:bookmarkStart w:id="25" w:name="_Toc154393050"/>
      <w:bookmarkStart w:id="26" w:name="_Toc152581398"/>
      <w:r>
        <w:t>Приложение</w:t>
      </w:r>
      <w:bookmarkEnd w:id="25"/>
    </w:p>
    <w:p w14:paraId="159AAD21" w14:textId="6C32663A" w:rsidR="005C7429" w:rsidRDefault="005C7429" w:rsidP="005C74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69F08368" w14:textId="4FBBB914" w:rsidR="005C7429" w:rsidRDefault="005C7429" w:rsidP="005C742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F7BEF" wp14:editId="548244FB">
            <wp:extent cx="5940425" cy="4822190"/>
            <wp:effectExtent l="0" t="0" r="3175" b="0"/>
            <wp:docPr id="1558547228" name="Рисунок 1558547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94F" w14:textId="76647ED6" w:rsidR="005C7429" w:rsidRPr="005C7429" w:rsidRDefault="005C7429" w:rsidP="005C7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9A7">
        <w:rPr>
          <w:rFonts w:ascii="Times New Roman" w:hAnsi="Times New Roman" w:cs="Times New Roman"/>
          <w:sz w:val="28"/>
          <w:szCs w:val="28"/>
          <w:highlight w:val="yellow"/>
        </w:rPr>
        <w:t>Рис</w:t>
      </w:r>
      <w:r w:rsidR="00854FF4" w:rsidRPr="00D329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.23</w:t>
      </w:r>
      <w:r w:rsidRPr="00D329A7">
        <w:rPr>
          <w:rFonts w:ascii="Times New Roman" w:hAnsi="Times New Roman" w:cs="Times New Roman"/>
          <w:sz w:val="28"/>
          <w:szCs w:val="28"/>
          <w:highlight w:val="yellow"/>
        </w:rPr>
        <w:t xml:space="preserve"> «Макет сметы»</w:t>
      </w:r>
    </w:p>
    <w:p w14:paraId="6AB4031F" w14:textId="3D2B7166" w:rsidR="00B84A51" w:rsidRDefault="00B84A51" w:rsidP="00854FF4">
      <w:pPr>
        <w:pStyle w:val="1"/>
        <w:pageBreakBefore/>
        <w:spacing w:before="0" w:after="120" w:line="360" w:lineRule="auto"/>
        <w:ind w:left="714" w:hanging="357"/>
      </w:pPr>
      <w:r>
        <w:lastRenderedPageBreak/>
        <w:t>Список литературы</w:t>
      </w:r>
      <w:bookmarkEnd w:id="26"/>
    </w:p>
    <w:p w14:paraId="3D23D6E4" w14:textId="0B61F01D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Меркулова, Т. А. Сборник задач по разработке приложений на платформе 1С: Предприятие 8: методическое пособие по выполнению курсовых проектов для студентов, обучающихся по специальности «Прикладная информатика в экономике», направлению «Прикладная информатика» / Т. А. Меркулова, О. Б. Ларионова. 2019. – 63 с.</w:t>
      </w:r>
    </w:p>
    <w:p w14:paraId="22F7AB5E" w14:textId="33C782A9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 Радченко, М. Г. 1С: Предприятие 8.3. Практическое пособие разработчика. Примеры и типовые приемы (+ CD-ROM) / М.Г. Радченко, Е.Ю. Хрусталева. - М.: 1С-Паблишинг, 2021. – 965.</w:t>
      </w:r>
    </w:p>
    <w:p w14:paraId="1275F404" w14:textId="3D22ABB5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1С: Предприятие 8.3. Практическое пособие разработчика. Примеры и типовые приёмы / М.Г. Радченко, Е.Ю. Хрусталева – М.: 1С-Паблишинг, 2018. М.: Питер 218 c</w:t>
      </w:r>
    </w:p>
    <w:p w14:paraId="521F0023" w14:textId="3D9026FE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Филатова, Виолетта 1С: Предприятие 8.3. Виолетта Филатова. - М.: БХВ-Петербург, 2018. - 176 c.</w:t>
      </w:r>
    </w:p>
    <w:p w14:paraId="0A5531E2" w14:textId="514EB460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1С: Предприятие 8.3. Версия для обучения программированию (комплект из 4 книг и 3 CD-ROM). - М.: Питер, 2019.</w:t>
      </w:r>
    </w:p>
    <w:p w14:paraId="0167658D" w14:textId="4833EEEE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Рудаков А.В., Федорова Г.Н. - Технология разработки программных продуктов, - М.: Академия,2018- 206 с.</w:t>
      </w:r>
    </w:p>
    <w:p w14:paraId="76AF7968" w14:textId="3C66A0CF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Рудаков А.В., Федорова Г.Н. - Технология разработки программных продуктов, Практикум. - М.: Академия, 2014. - 189 с. </w:t>
      </w:r>
    </w:p>
    <w:p w14:paraId="30DB89BD" w14:textId="092C623D" w:rsidR="003B00E8" w:rsidRPr="00F63C5E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Черемных С.В., Семенов И.О., Ручкин В.С – Моделирование и анализ систем. – М.: Финансы и статистика, 2006. – 183 с.</w:t>
      </w:r>
    </w:p>
    <w:sectPr w:rsidR="003B00E8" w:rsidRPr="00F63C5E" w:rsidSect="00013E2B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5E84C" w14:textId="77777777" w:rsidR="00595043" w:rsidRDefault="00595043" w:rsidP="0067646E">
      <w:pPr>
        <w:spacing w:after="0" w:line="240" w:lineRule="auto"/>
      </w:pPr>
      <w:r>
        <w:separator/>
      </w:r>
    </w:p>
  </w:endnote>
  <w:endnote w:type="continuationSeparator" w:id="0">
    <w:p w14:paraId="2559BFC3" w14:textId="77777777" w:rsidR="00595043" w:rsidRDefault="00595043" w:rsidP="0067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508487"/>
      <w:docPartObj>
        <w:docPartGallery w:val="Page Numbers (Bottom of Page)"/>
        <w:docPartUnique/>
      </w:docPartObj>
    </w:sdtPr>
    <w:sdtContent>
      <w:p w14:paraId="4F03D885" w14:textId="30EB08D1" w:rsidR="00551A11" w:rsidRDefault="00551A1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2F7">
          <w:rPr>
            <w:noProof/>
          </w:rPr>
          <w:t>10</w:t>
        </w:r>
        <w:r>
          <w:fldChar w:fldCharType="end"/>
        </w:r>
      </w:p>
    </w:sdtContent>
  </w:sdt>
  <w:p w14:paraId="65AB5916" w14:textId="77777777" w:rsidR="00551A11" w:rsidRDefault="00551A1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0BC8A" w14:textId="77777777" w:rsidR="00595043" w:rsidRDefault="00595043" w:rsidP="0067646E">
      <w:pPr>
        <w:spacing w:after="0" w:line="240" w:lineRule="auto"/>
      </w:pPr>
      <w:r>
        <w:separator/>
      </w:r>
    </w:p>
  </w:footnote>
  <w:footnote w:type="continuationSeparator" w:id="0">
    <w:p w14:paraId="42985E65" w14:textId="77777777" w:rsidR="00595043" w:rsidRDefault="00595043" w:rsidP="0067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8F8"/>
    <w:multiLevelType w:val="hybridMultilevel"/>
    <w:tmpl w:val="35848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E07B6F"/>
    <w:multiLevelType w:val="hybridMultilevel"/>
    <w:tmpl w:val="62F24CB2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182"/>
    <w:multiLevelType w:val="hybridMultilevel"/>
    <w:tmpl w:val="7A1C13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3FA1"/>
    <w:multiLevelType w:val="hybridMultilevel"/>
    <w:tmpl w:val="E514DBDC"/>
    <w:lvl w:ilvl="0" w:tplc="11E85D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C33F8"/>
    <w:multiLevelType w:val="hybridMultilevel"/>
    <w:tmpl w:val="CE62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D335F0"/>
    <w:multiLevelType w:val="hybridMultilevel"/>
    <w:tmpl w:val="F4B8CCD4"/>
    <w:lvl w:ilvl="0" w:tplc="8BBA00EA">
      <w:start w:val="1"/>
      <w:numFmt w:val="decimal"/>
      <w:lvlText w:val="1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A6CCA"/>
    <w:multiLevelType w:val="hybridMultilevel"/>
    <w:tmpl w:val="BD6A2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E7BBA"/>
    <w:multiLevelType w:val="hybridMultilevel"/>
    <w:tmpl w:val="39B2E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A21AC"/>
    <w:multiLevelType w:val="hybridMultilevel"/>
    <w:tmpl w:val="D2A81896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8" w15:restartNumberingAfterBreak="0">
    <w:nsid w:val="432114D3"/>
    <w:multiLevelType w:val="hybridMultilevel"/>
    <w:tmpl w:val="4B9E47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73BE6"/>
    <w:multiLevelType w:val="hybridMultilevel"/>
    <w:tmpl w:val="16A071A8"/>
    <w:lvl w:ilvl="0" w:tplc="DB1C5860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89148B"/>
    <w:multiLevelType w:val="multilevel"/>
    <w:tmpl w:val="7BE8F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4E1D69"/>
    <w:multiLevelType w:val="hybridMultilevel"/>
    <w:tmpl w:val="E7900BDC"/>
    <w:lvl w:ilvl="0" w:tplc="8BBA00EA">
      <w:start w:val="1"/>
      <w:numFmt w:val="decimal"/>
      <w:lvlText w:val="1.2.%1."/>
      <w:lvlJc w:val="right"/>
      <w:pPr>
        <w:ind w:left="3948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4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74007"/>
    <w:multiLevelType w:val="hybridMultilevel"/>
    <w:tmpl w:val="15C44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45995"/>
    <w:multiLevelType w:val="hybridMultilevel"/>
    <w:tmpl w:val="DF100C46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54420"/>
    <w:multiLevelType w:val="hybridMultilevel"/>
    <w:tmpl w:val="1BBC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46353B"/>
    <w:multiLevelType w:val="hybridMultilevel"/>
    <w:tmpl w:val="980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B4EE9"/>
    <w:multiLevelType w:val="hybridMultilevel"/>
    <w:tmpl w:val="F2B48380"/>
    <w:lvl w:ilvl="0" w:tplc="3FF28388">
      <w:start w:val="1"/>
      <w:numFmt w:val="decimal"/>
      <w:lvlText w:val="2.2.%1.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50B118C"/>
    <w:multiLevelType w:val="hybridMultilevel"/>
    <w:tmpl w:val="E7FEA540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17D24D8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DC0FDF"/>
    <w:multiLevelType w:val="hybridMultilevel"/>
    <w:tmpl w:val="1526BB74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7"/>
  </w:num>
  <w:num w:numId="4">
    <w:abstractNumId w:val="32"/>
  </w:num>
  <w:num w:numId="5">
    <w:abstractNumId w:val="5"/>
  </w:num>
  <w:num w:numId="6">
    <w:abstractNumId w:val="6"/>
  </w:num>
  <w:num w:numId="7">
    <w:abstractNumId w:val="12"/>
  </w:num>
  <w:num w:numId="8">
    <w:abstractNumId w:val="35"/>
  </w:num>
  <w:num w:numId="9">
    <w:abstractNumId w:val="33"/>
  </w:num>
  <w:num w:numId="10">
    <w:abstractNumId w:val="26"/>
  </w:num>
  <w:num w:numId="11">
    <w:abstractNumId w:val="28"/>
  </w:num>
  <w:num w:numId="12">
    <w:abstractNumId w:val="31"/>
  </w:num>
  <w:num w:numId="13">
    <w:abstractNumId w:val="30"/>
  </w:num>
  <w:num w:numId="14">
    <w:abstractNumId w:val="7"/>
  </w:num>
  <w:num w:numId="15">
    <w:abstractNumId w:val="14"/>
  </w:num>
  <w:num w:numId="16">
    <w:abstractNumId w:val="16"/>
  </w:num>
  <w:num w:numId="17">
    <w:abstractNumId w:val="19"/>
  </w:num>
  <w:num w:numId="18">
    <w:abstractNumId w:val="36"/>
  </w:num>
  <w:num w:numId="19">
    <w:abstractNumId w:val="10"/>
  </w:num>
  <w:num w:numId="20">
    <w:abstractNumId w:val="13"/>
  </w:num>
  <w:num w:numId="21">
    <w:abstractNumId w:val="1"/>
  </w:num>
  <w:num w:numId="22">
    <w:abstractNumId w:val="18"/>
  </w:num>
  <w:num w:numId="23">
    <w:abstractNumId w:val="4"/>
  </w:num>
  <w:num w:numId="24">
    <w:abstractNumId w:val="3"/>
  </w:num>
  <w:num w:numId="25">
    <w:abstractNumId w:val="0"/>
  </w:num>
  <w:num w:numId="26">
    <w:abstractNumId w:val="29"/>
  </w:num>
  <w:num w:numId="27">
    <w:abstractNumId w:val="22"/>
  </w:num>
  <w:num w:numId="28">
    <w:abstractNumId w:val="15"/>
  </w:num>
  <w:num w:numId="29">
    <w:abstractNumId w:val="8"/>
  </w:num>
  <w:num w:numId="30">
    <w:abstractNumId w:val="11"/>
  </w:num>
  <w:num w:numId="31">
    <w:abstractNumId w:val="24"/>
  </w:num>
  <w:num w:numId="32">
    <w:abstractNumId w:val="21"/>
  </w:num>
  <w:num w:numId="33">
    <w:abstractNumId w:val="23"/>
  </w:num>
  <w:num w:numId="34">
    <w:abstractNumId w:val="17"/>
  </w:num>
  <w:num w:numId="35">
    <w:abstractNumId w:val="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61"/>
    <w:rsid w:val="00001F07"/>
    <w:rsid w:val="00005401"/>
    <w:rsid w:val="00013E2B"/>
    <w:rsid w:val="00026D6F"/>
    <w:rsid w:val="00030C8B"/>
    <w:rsid w:val="00033DA4"/>
    <w:rsid w:val="00040A43"/>
    <w:rsid w:val="000745F8"/>
    <w:rsid w:val="000769B2"/>
    <w:rsid w:val="00085A9F"/>
    <w:rsid w:val="000937AE"/>
    <w:rsid w:val="00095DCA"/>
    <w:rsid w:val="000A332E"/>
    <w:rsid w:val="000A6F9D"/>
    <w:rsid w:val="000B0D93"/>
    <w:rsid w:val="000B34DA"/>
    <w:rsid w:val="000C1806"/>
    <w:rsid w:val="000F09B4"/>
    <w:rsid w:val="000F74BF"/>
    <w:rsid w:val="0010663F"/>
    <w:rsid w:val="00107821"/>
    <w:rsid w:val="00187A47"/>
    <w:rsid w:val="001A5988"/>
    <w:rsid w:val="001C36C2"/>
    <w:rsid w:val="001F0DA1"/>
    <w:rsid w:val="00222DBD"/>
    <w:rsid w:val="002264FF"/>
    <w:rsid w:val="00251B77"/>
    <w:rsid w:val="00277A55"/>
    <w:rsid w:val="0028446D"/>
    <w:rsid w:val="00290843"/>
    <w:rsid w:val="00291D23"/>
    <w:rsid w:val="002A0BC3"/>
    <w:rsid w:val="002B57DF"/>
    <w:rsid w:val="002B6C2A"/>
    <w:rsid w:val="002E3E0D"/>
    <w:rsid w:val="002E447B"/>
    <w:rsid w:val="002E47C5"/>
    <w:rsid w:val="002E7DA0"/>
    <w:rsid w:val="002F09E3"/>
    <w:rsid w:val="003005F7"/>
    <w:rsid w:val="0032767E"/>
    <w:rsid w:val="003475BA"/>
    <w:rsid w:val="003526B4"/>
    <w:rsid w:val="0037202E"/>
    <w:rsid w:val="00376D7E"/>
    <w:rsid w:val="003B00E8"/>
    <w:rsid w:val="003B4421"/>
    <w:rsid w:val="003B7C6E"/>
    <w:rsid w:val="003C7A52"/>
    <w:rsid w:val="003E26B9"/>
    <w:rsid w:val="003F52A0"/>
    <w:rsid w:val="003F7A05"/>
    <w:rsid w:val="00406B2D"/>
    <w:rsid w:val="004106D4"/>
    <w:rsid w:val="00410D88"/>
    <w:rsid w:val="00411D6F"/>
    <w:rsid w:val="004148E4"/>
    <w:rsid w:val="00417754"/>
    <w:rsid w:val="0042055F"/>
    <w:rsid w:val="00432A42"/>
    <w:rsid w:val="0044336E"/>
    <w:rsid w:val="004506DD"/>
    <w:rsid w:val="00471BD6"/>
    <w:rsid w:val="004763C9"/>
    <w:rsid w:val="0049228A"/>
    <w:rsid w:val="004942F4"/>
    <w:rsid w:val="0049775F"/>
    <w:rsid w:val="004A53B4"/>
    <w:rsid w:val="004D3F57"/>
    <w:rsid w:val="005029B9"/>
    <w:rsid w:val="00516C3E"/>
    <w:rsid w:val="00526DBE"/>
    <w:rsid w:val="00550CF9"/>
    <w:rsid w:val="00551A11"/>
    <w:rsid w:val="0055366F"/>
    <w:rsid w:val="00561753"/>
    <w:rsid w:val="00564C5C"/>
    <w:rsid w:val="0056658C"/>
    <w:rsid w:val="005861EE"/>
    <w:rsid w:val="00591297"/>
    <w:rsid w:val="00595043"/>
    <w:rsid w:val="005B4690"/>
    <w:rsid w:val="005B7CDE"/>
    <w:rsid w:val="005C129D"/>
    <w:rsid w:val="005C7429"/>
    <w:rsid w:val="00601A3C"/>
    <w:rsid w:val="00611550"/>
    <w:rsid w:val="006126AB"/>
    <w:rsid w:val="00612C62"/>
    <w:rsid w:val="0064198D"/>
    <w:rsid w:val="0064342D"/>
    <w:rsid w:val="006669C8"/>
    <w:rsid w:val="006715B7"/>
    <w:rsid w:val="00674D7C"/>
    <w:rsid w:val="0067646E"/>
    <w:rsid w:val="0068165E"/>
    <w:rsid w:val="006A2B09"/>
    <w:rsid w:val="006B288F"/>
    <w:rsid w:val="006C237A"/>
    <w:rsid w:val="006E7896"/>
    <w:rsid w:val="007214FD"/>
    <w:rsid w:val="00735EA8"/>
    <w:rsid w:val="00743EE8"/>
    <w:rsid w:val="0076764E"/>
    <w:rsid w:val="007750F7"/>
    <w:rsid w:val="007809B3"/>
    <w:rsid w:val="00781D6B"/>
    <w:rsid w:val="00791F6D"/>
    <w:rsid w:val="007A4734"/>
    <w:rsid w:val="007B24CD"/>
    <w:rsid w:val="007B2BB5"/>
    <w:rsid w:val="007C093F"/>
    <w:rsid w:val="007C2840"/>
    <w:rsid w:val="007C602C"/>
    <w:rsid w:val="007C723D"/>
    <w:rsid w:val="007E4CBB"/>
    <w:rsid w:val="007F0BED"/>
    <w:rsid w:val="008221A0"/>
    <w:rsid w:val="0082241C"/>
    <w:rsid w:val="00850207"/>
    <w:rsid w:val="00854FF4"/>
    <w:rsid w:val="008610AB"/>
    <w:rsid w:val="0086324E"/>
    <w:rsid w:val="0086651E"/>
    <w:rsid w:val="008B26AF"/>
    <w:rsid w:val="008B5119"/>
    <w:rsid w:val="008C43E3"/>
    <w:rsid w:val="008D2664"/>
    <w:rsid w:val="008D6B7F"/>
    <w:rsid w:val="008F38F8"/>
    <w:rsid w:val="008F656B"/>
    <w:rsid w:val="008F6794"/>
    <w:rsid w:val="00916A3D"/>
    <w:rsid w:val="00920148"/>
    <w:rsid w:val="00926801"/>
    <w:rsid w:val="00937833"/>
    <w:rsid w:val="009619DE"/>
    <w:rsid w:val="0097055C"/>
    <w:rsid w:val="00977B2A"/>
    <w:rsid w:val="0099247B"/>
    <w:rsid w:val="009A4272"/>
    <w:rsid w:val="009A5E80"/>
    <w:rsid w:val="009A7113"/>
    <w:rsid w:val="009B648E"/>
    <w:rsid w:val="009B66DC"/>
    <w:rsid w:val="009D0B32"/>
    <w:rsid w:val="009D43A7"/>
    <w:rsid w:val="009E2B4C"/>
    <w:rsid w:val="009F3443"/>
    <w:rsid w:val="009F3B4C"/>
    <w:rsid w:val="009F4C49"/>
    <w:rsid w:val="00A07B8A"/>
    <w:rsid w:val="00A20E53"/>
    <w:rsid w:val="00A538D6"/>
    <w:rsid w:val="00A55627"/>
    <w:rsid w:val="00A62F2A"/>
    <w:rsid w:val="00A66D7E"/>
    <w:rsid w:val="00AA7C51"/>
    <w:rsid w:val="00AC5D3C"/>
    <w:rsid w:val="00AD2182"/>
    <w:rsid w:val="00AE01DB"/>
    <w:rsid w:val="00AE4D54"/>
    <w:rsid w:val="00AE73EB"/>
    <w:rsid w:val="00B10597"/>
    <w:rsid w:val="00B51259"/>
    <w:rsid w:val="00B6373B"/>
    <w:rsid w:val="00B82884"/>
    <w:rsid w:val="00B84A51"/>
    <w:rsid w:val="00B8705B"/>
    <w:rsid w:val="00B9697C"/>
    <w:rsid w:val="00BA7F41"/>
    <w:rsid w:val="00BD23D9"/>
    <w:rsid w:val="00C069B2"/>
    <w:rsid w:val="00C11699"/>
    <w:rsid w:val="00C13747"/>
    <w:rsid w:val="00C24C14"/>
    <w:rsid w:val="00C331DA"/>
    <w:rsid w:val="00C37D01"/>
    <w:rsid w:val="00C57EE6"/>
    <w:rsid w:val="00C67F13"/>
    <w:rsid w:val="00C761C5"/>
    <w:rsid w:val="00C83FCF"/>
    <w:rsid w:val="00C87CBF"/>
    <w:rsid w:val="00C90A75"/>
    <w:rsid w:val="00C96D61"/>
    <w:rsid w:val="00CD2809"/>
    <w:rsid w:val="00CE7F2B"/>
    <w:rsid w:val="00D06F21"/>
    <w:rsid w:val="00D1116F"/>
    <w:rsid w:val="00D1687E"/>
    <w:rsid w:val="00D16F70"/>
    <w:rsid w:val="00D279F8"/>
    <w:rsid w:val="00D30786"/>
    <w:rsid w:val="00D329A7"/>
    <w:rsid w:val="00D3583F"/>
    <w:rsid w:val="00D462F7"/>
    <w:rsid w:val="00D57924"/>
    <w:rsid w:val="00D62F47"/>
    <w:rsid w:val="00D804B8"/>
    <w:rsid w:val="00DB4A07"/>
    <w:rsid w:val="00DC0F39"/>
    <w:rsid w:val="00DC27C4"/>
    <w:rsid w:val="00DC3564"/>
    <w:rsid w:val="00DE5522"/>
    <w:rsid w:val="00DE5D90"/>
    <w:rsid w:val="00DF681F"/>
    <w:rsid w:val="00E022CD"/>
    <w:rsid w:val="00E22988"/>
    <w:rsid w:val="00E3559B"/>
    <w:rsid w:val="00E42B44"/>
    <w:rsid w:val="00E53A36"/>
    <w:rsid w:val="00E624F9"/>
    <w:rsid w:val="00EA3503"/>
    <w:rsid w:val="00EB06FB"/>
    <w:rsid w:val="00EB5145"/>
    <w:rsid w:val="00EB6CA9"/>
    <w:rsid w:val="00ED0D28"/>
    <w:rsid w:val="00ED1E0F"/>
    <w:rsid w:val="00ED6CFB"/>
    <w:rsid w:val="00EE47D9"/>
    <w:rsid w:val="00EE57CC"/>
    <w:rsid w:val="00EF2230"/>
    <w:rsid w:val="00EF5AF8"/>
    <w:rsid w:val="00F16E88"/>
    <w:rsid w:val="00F207E9"/>
    <w:rsid w:val="00F21DD9"/>
    <w:rsid w:val="00F41ED1"/>
    <w:rsid w:val="00F63C5E"/>
    <w:rsid w:val="00F66E10"/>
    <w:rsid w:val="00F76474"/>
    <w:rsid w:val="00F83464"/>
    <w:rsid w:val="00F94F58"/>
    <w:rsid w:val="00F962A6"/>
    <w:rsid w:val="00FD20E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3B7"/>
  <w15:docId w15:val="{AC2D2755-BC51-46A2-B517-820C5514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C2A"/>
  </w:style>
  <w:style w:type="paragraph" w:styleId="1">
    <w:name w:val="heading 1"/>
    <w:basedOn w:val="a"/>
    <w:next w:val="a"/>
    <w:link w:val="10"/>
    <w:uiPriority w:val="9"/>
    <w:qFormat/>
    <w:rsid w:val="003B00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05F7"/>
    <w:pPr>
      <w:keepNext/>
      <w:keepLines/>
      <w:spacing w:after="0" w:line="360" w:lineRule="auto"/>
      <w:ind w:left="1080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00E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61"/>
    <w:pPr>
      <w:ind w:left="720"/>
      <w:contextualSpacing/>
    </w:pPr>
  </w:style>
  <w:style w:type="paragraph" w:styleId="a4">
    <w:name w:val="No Spacing"/>
    <w:uiPriority w:val="1"/>
    <w:qFormat/>
    <w:rsid w:val="009B648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00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005F7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583F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DE5D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5D90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customStyle="1" w:styleId="a6">
    <w:name w:val="Изображения"/>
    <w:basedOn w:val="a"/>
    <w:qFormat/>
    <w:rsid w:val="00DE5D9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00E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B00E8"/>
    <w:pPr>
      <w:spacing w:after="100"/>
      <w:ind w:left="440"/>
    </w:pPr>
  </w:style>
  <w:style w:type="paragraph" w:styleId="a7">
    <w:name w:val="Normal (Web)"/>
    <w:basedOn w:val="a"/>
    <w:uiPriority w:val="99"/>
    <w:unhideWhenUsed/>
    <w:rsid w:val="00DB4A0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R12">
    <w:name w:val="TNR 12"/>
    <w:basedOn w:val="a"/>
    <w:qFormat/>
    <w:rsid w:val="005C12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49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53A36"/>
    <w:pPr>
      <w:spacing w:after="12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a">
    <w:name w:val="Для текста"/>
    <w:basedOn w:val="a"/>
    <w:qFormat/>
    <w:rsid w:val="00B637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988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6175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7646E"/>
  </w:style>
  <w:style w:type="paragraph" w:styleId="af0">
    <w:name w:val="footer"/>
    <w:basedOn w:val="a"/>
    <w:link w:val="af1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EFBC-2712-49F2-8CF9-D182716A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26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nklregjkhlreg grdhjklfhio</dc:creator>
  <cp:keywords/>
  <dc:description/>
  <cp:lastModifiedBy>Артём Жуков</cp:lastModifiedBy>
  <cp:revision>228</cp:revision>
  <dcterms:created xsi:type="dcterms:W3CDTF">2023-09-20T06:05:00Z</dcterms:created>
  <dcterms:modified xsi:type="dcterms:W3CDTF">2024-01-28T19:08:00Z</dcterms:modified>
</cp:coreProperties>
</file>