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2776" w14:textId="00D6E722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Remote monitoring guidelines</w:t>
      </w:r>
    </w:p>
    <w:p w14:paraId="4F6DB015" w14:textId="77777777" w:rsidR="004E5B1A" w:rsidRDefault="004E5B1A" w:rsidP="00200452">
      <w:pPr>
        <w:rPr>
          <w:rFonts w:ascii="Inter" w:hAnsi="Inter"/>
          <w:sz w:val="28"/>
          <w:szCs w:val="36"/>
        </w:rPr>
      </w:pPr>
    </w:p>
    <w:p w14:paraId="30651EA0" w14:textId="5BB14266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 xml:space="preserve">Compared to the </w:t>
      </w:r>
      <w:proofErr w:type="spellStart"/>
      <w:r w:rsidRPr="00200452">
        <w:rPr>
          <w:rFonts w:ascii="Inter" w:hAnsi="Inter"/>
          <w:sz w:val="28"/>
          <w:szCs w:val="36"/>
        </w:rPr>
        <w:t>the</w:t>
      </w:r>
      <w:proofErr w:type="spellEnd"/>
      <w:r w:rsidRPr="00200452">
        <w:rPr>
          <w:rFonts w:ascii="Inter" w:hAnsi="Inter"/>
          <w:sz w:val="28"/>
          <w:szCs w:val="36"/>
        </w:rPr>
        <w:t xml:space="preserve"> permanent pacemaker, does a temp pacer have constant current or voltage? Also, how much voltage can it generate? 5V or 20V?</w:t>
      </w:r>
    </w:p>
    <w:p w14:paraId="3254A49C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Constant current, 20V. (Doubles 9.5V)</w:t>
      </w:r>
    </w:p>
    <w:p w14:paraId="5DA28BE9" w14:textId="77777777" w:rsidR="004E5B1A" w:rsidRDefault="004E5B1A" w:rsidP="00200452">
      <w:pPr>
        <w:rPr>
          <w:rFonts w:ascii="Inter" w:hAnsi="Inter"/>
          <w:sz w:val="28"/>
          <w:szCs w:val="36"/>
        </w:rPr>
      </w:pPr>
    </w:p>
    <w:p w14:paraId="743BCF42" w14:textId="172602A3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Which patient with acute MI is most likely to need a temp pacer?</w:t>
      </w:r>
    </w:p>
    <w:p w14:paraId="358B07F8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Inferior MI, Mobitz I AV Bock</w:t>
      </w:r>
    </w:p>
    <w:p w14:paraId="31BD8BA3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Inferior MI, bundle branch block</w:t>
      </w:r>
    </w:p>
    <w:p w14:paraId="4FA2BE30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Mobitz I AV Bock</w:t>
      </w:r>
    </w:p>
    <w:p w14:paraId="31670657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bundle branch block</w:t>
      </w:r>
    </w:p>
    <w:p w14:paraId="586AF558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Anterior MI, bundle branch block</w:t>
      </w:r>
    </w:p>
    <w:p w14:paraId="1A532496" w14:textId="77777777" w:rsidR="00200452" w:rsidRPr="00200452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Acute BBB post MI should be seen as a warning and often proceeds CHB. The RCA commonly supplies</w:t>
      </w:r>
    </w:p>
    <w:p w14:paraId="07C1769E" w14:textId="10114959" w:rsidR="00E70C05" w:rsidRDefault="00200452" w:rsidP="00200452">
      <w:pPr>
        <w:rPr>
          <w:rFonts w:ascii="Inter" w:hAnsi="Inter"/>
          <w:sz w:val="28"/>
          <w:szCs w:val="36"/>
        </w:rPr>
      </w:pPr>
      <w:r w:rsidRPr="00200452">
        <w:rPr>
          <w:rFonts w:ascii="Inter" w:hAnsi="Inter"/>
          <w:sz w:val="28"/>
          <w:szCs w:val="36"/>
        </w:rPr>
        <w:t>blood to the AV node making the impact of an Anterior MI more significant</w:t>
      </w:r>
    </w:p>
    <w:p w14:paraId="02378393" w14:textId="26BF5746" w:rsidR="00200452" w:rsidRDefault="00200452" w:rsidP="00200452">
      <w:pPr>
        <w:rPr>
          <w:rFonts w:ascii="Inter" w:hAnsi="Inter"/>
          <w:sz w:val="28"/>
          <w:szCs w:val="36"/>
        </w:rPr>
      </w:pPr>
    </w:p>
    <w:p w14:paraId="1583ED1B" w14:textId="21A0182D" w:rsidR="00200452" w:rsidRDefault="00200452" w:rsidP="00200452">
      <w:pPr>
        <w:rPr>
          <w:rFonts w:ascii="Inter" w:hAnsi="Inter"/>
          <w:sz w:val="28"/>
          <w:szCs w:val="36"/>
          <w:u w:val="single"/>
        </w:rPr>
      </w:pPr>
      <w:r>
        <w:rPr>
          <w:rFonts w:ascii="Inter" w:hAnsi="Inter"/>
          <w:sz w:val="28"/>
          <w:szCs w:val="36"/>
        </w:rPr>
        <w:t xml:space="preserve">The plateau (phase 2) occurs on the surface ECG during the </w:t>
      </w:r>
      <w:r w:rsidRPr="00200452">
        <w:rPr>
          <w:rFonts w:ascii="Inter" w:hAnsi="Inter"/>
          <w:sz w:val="28"/>
          <w:szCs w:val="36"/>
          <w:u w:val="single"/>
        </w:rPr>
        <w:t>QT interval</w:t>
      </w:r>
      <w:r>
        <w:rPr>
          <w:rFonts w:ascii="Inter" w:hAnsi="Inter"/>
          <w:sz w:val="28"/>
          <w:szCs w:val="36"/>
        </w:rPr>
        <w:t xml:space="preserve">, and during </w:t>
      </w:r>
      <w:r w:rsidRPr="00200452">
        <w:rPr>
          <w:rFonts w:ascii="Inter" w:hAnsi="Inter"/>
          <w:sz w:val="28"/>
          <w:szCs w:val="36"/>
          <w:u w:val="single"/>
        </w:rPr>
        <w:t>Systole</w:t>
      </w:r>
    </w:p>
    <w:p w14:paraId="15CC29E7" w14:textId="54703532" w:rsidR="00200452" w:rsidRDefault="00200452" w:rsidP="00200452">
      <w:pPr>
        <w:rPr>
          <w:rFonts w:ascii="Inter" w:hAnsi="Inter"/>
          <w:sz w:val="28"/>
          <w:szCs w:val="36"/>
          <w:u w:val="single"/>
        </w:rPr>
      </w:pPr>
    </w:p>
    <w:p w14:paraId="6FB5946E" w14:textId="7E336081" w:rsidR="00200452" w:rsidRDefault="00200452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  <w:u w:val="single"/>
        </w:rPr>
        <w:t xml:space="preserve">Protamine </w:t>
      </w:r>
      <w:r>
        <w:rPr>
          <w:rFonts w:ascii="Inter" w:hAnsi="Inter"/>
          <w:sz w:val="28"/>
          <w:szCs w:val="36"/>
        </w:rPr>
        <w:t>= heparin antagonist</w:t>
      </w:r>
    </w:p>
    <w:p w14:paraId="140A2E53" w14:textId="659FEA8F" w:rsidR="00200452" w:rsidRDefault="00200452" w:rsidP="00200452">
      <w:pPr>
        <w:rPr>
          <w:rFonts w:ascii="Inter" w:hAnsi="Inter"/>
          <w:sz w:val="28"/>
          <w:szCs w:val="36"/>
        </w:rPr>
      </w:pPr>
    </w:p>
    <w:p w14:paraId="42F669EF" w14:textId="3C757321" w:rsidR="00200452" w:rsidRDefault="00200452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Vein of Marshal location</w:t>
      </w:r>
    </w:p>
    <w:p w14:paraId="00CE7B4E" w14:textId="0C5D094D" w:rsidR="00200452" w:rsidRDefault="00200452" w:rsidP="00200452">
      <w:pPr>
        <w:rPr>
          <w:rFonts w:ascii="Inter" w:hAnsi="Inter"/>
          <w:sz w:val="28"/>
          <w:szCs w:val="36"/>
        </w:rPr>
      </w:pPr>
    </w:p>
    <w:p w14:paraId="683A77A8" w14:textId="2B5AAA00" w:rsidR="00200452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Carotid massage effect</w:t>
      </w:r>
    </w:p>
    <w:p w14:paraId="50387FF7" w14:textId="229208E3" w:rsidR="004E5B1A" w:rsidRDefault="004E5B1A" w:rsidP="00200452">
      <w:pPr>
        <w:rPr>
          <w:rFonts w:ascii="Inter" w:hAnsi="Inter"/>
          <w:sz w:val="28"/>
          <w:szCs w:val="36"/>
        </w:rPr>
      </w:pPr>
    </w:p>
    <w:p w14:paraId="576BC45B" w14:textId="1A369A09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Phrenic nerve paralysis</w:t>
      </w:r>
    </w:p>
    <w:p w14:paraId="3BC01620" w14:textId="531D8EB5" w:rsidR="004E5B1A" w:rsidRDefault="004E5B1A" w:rsidP="00200452">
      <w:pPr>
        <w:rPr>
          <w:rFonts w:ascii="Inter" w:hAnsi="Inter"/>
          <w:sz w:val="28"/>
          <w:szCs w:val="36"/>
        </w:rPr>
      </w:pPr>
    </w:p>
    <w:p w14:paraId="2FF8A1BA" w14:textId="42570B64" w:rsidR="004E5B1A" w:rsidRDefault="004E5B1A" w:rsidP="00200452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 xml:space="preserve">Lead I and III for </w:t>
      </w:r>
      <w:proofErr w:type="spellStart"/>
      <w:r>
        <w:rPr>
          <w:rFonts w:ascii="Inter" w:hAnsi="Inter"/>
          <w:sz w:val="28"/>
          <w:szCs w:val="36"/>
        </w:rPr>
        <w:t>biV</w:t>
      </w:r>
      <w:proofErr w:type="spellEnd"/>
      <w:r>
        <w:rPr>
          <w:rFonts w:ascii="Inter" w:hAnsi="Inter"/>
          <w:sz w:val="28"/>
          <w:szCs w:val="36"/>
        </w:rPr>
        <w:t xml:space="preserve"> pacing</w:t>
      </w:r>
    </w:p>
    <w:p w14:paraId="205CCCB4" w14:textId="2325D2E9" w:rsidR="00BD1995" w:rsidRDefault="00BD1995" w:rsidP="00200452">
      <w:pPr>
        <w:rPr>
          <w:rFonts w:ascii="Inter" w:hAnsi="Inter"/>
          <w:sz w:val="28"/>
          <w:szCs w:val="36"/>
        </w:rPr>
      </w:pPr>
    </w:p>
    <w:p w14:paraId="40489687" w14:textId="77777777" w:rsidR="00BD1995" w:rsidRPr="003B5ACC" w:rsidRDefault="00BD1995" w:rsidP="00BD1995">
      <w:pPr>
        <w:rPr>
          <w:sz w:val="36"/>
          <w:szCs w:val="44"/>
        </w:rPr>
      </w:pPr>
      <w:r w:rsidRPr="003B5ACC">
        <w:rPr>
          <w:sz w:val="36"/>
          <w:szCs w:val="44"/>
        </w:rPr>
        <w:t>Which of the following scenarios is NOT an indication for an</w:t>
      </w:r>
      <w:r>
        <w:rPr>
          <w:sz w:val="36"/>
          <w:szCs w:val="44"/>
        </w:rPr>
        <w:t xml:space="preserve"> </w:t>
      </w:r>
      <w:r w:rsidRPr="003B5ACC">
        <w:rPr>
          <w:sz w:val="36"/>
          <w:szCs w:val="44"/>
        </w:rPr>
        <w:t>implantable cardioverter–defibrillator (ICD) insertion?</w:t>
      </w:r>
    </w:p>
    <w:p w14:paraId="3BC3932F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>A 45-year-old man with a history of myocardial infarction 2 years ago, left ventricular ejection fraction (LVEF) 25%, New York Heart Association (NYHA) Class I</w:t>
      </w:r>
    </w:p>
    <w:p w14:paraId="58F23941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>A 33-year-old woman, with nonischemic cardiomyopathy, LVEF 35</w:t>
      </w:r>
      <w:proofErr w:type="gramStart"/>
      <w:r w:rsidRPr="003B5ACC">
        <w:rPr>
          <w:sz w:val="36"/>
          <w:szCs w:val="44"/>
        </w:rPr>
        <w:t>%,NYHA</w:t>
      </w:r>
      <w:proofErr w:type="gramEnd"/>
      <w:r w:rsidRPr="003B5ACC">
        <w:rPr>
          <w:sz w:val="36"/>
          <w:szCs w:val="44"/>
        </w:rPr>
        <w:t xml:space="preserve"> Class III</w:t>
      </w:r>
    </w:p>
    <w:p w14:paraId="5F8B61E1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b/>
          <w:bCs/>
          <w:sz w:val="36"/>
          <w:szCs w:val="44"/>
        </w:rPr>
      </w:pPr>
      <w:r w:rsidRPr="003B5ACC">
        <w:rPr>
          <w:b/>
          <w:bCs/>
          <w:sz w:val="36"/>
          <w:szCs w:val="44"/>
        </w:rPr>
        <w:t>A 65-year-old man with a history of prior MI, who presents with syncope and found to be in incessant VT requiring IV lidocaine and multiple external shocks</w:t>
      </w:r>
    </w:p>
    <w:p w14:paraId="0136EAD4" w14:textId="77777777" w:rsidR="00BD1995" w:rsidRPr="003B5ACC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>A 69-year-old man with a history of MI, LVEF 45%, who survived VF</w:t>
      </w:r>
      <w:r>
        <w:rPr>
          <w:sz w:val="36"/>
          <w:szCs w:val="44"/>
        </w:rPr>
        <w:t xml:space="preserve"> </w:t>
      </w:r>
      <w:r w:rsidRPr="003B5ACC">
        <w:rPr>
          <w:sz w:val="36"/>
          <w:szCs w:val="44"/>
        </w:rPr>
        <w:t>cardiac arrest that required external shock</w:t>
      </w:r>
    </w:p>
    <w:p w14:paraId="32DB84AF" w14:textId="77777777" w:rsidR="00BD1995" w:rsidRDefault="00BD1995" w:rsidP="00BD1995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3B5ACC">
        <w:rPr>
          <w:sz w:val="36"/>
          <w:szCs w:val="44"/>
        </w:rPr>
        <w:t xml:space="preserve">A 55-year-old man with a history of MI, </w:t>
      </w:r>
      <w:proofErr w:type="spellStart"/>
      <w:r w:rsidRPr="003B5ACC">
        <w:rPr>
          <w:sz w:val="36"/>
          <w:szCs w:val="44"/>
        </w:rPr>
        <w:t>nonsustained</w:t>
      </w:r>
      <w:proofErr w:type="spellEnd"/>
      <w:r w:rsidRPr="003B5ACC">
        <w:rPr>
          <w:sz w:val="36"/>
          <w:szCs w:val="44"/>
        </w:rPr>
        <w:t xml:space="preserve"> VT, LVEF 37%, with</w:t>
      </w:r>
      <w:r>
        <w:rPr>
          <w:sz w:val="36"/>
          <w:szCs w:val="44"/>
        </w:rPr>
        <w:t xml:space="preserve"> </w:t>
      </w:r>
      <w:r w:rsidRPr="003B5ACC">
        <w:rPr>
          <w:sz w:val="36"/>
          <w:szCs w:val="44"/>
        </w:rPr>
        <w:t>inducible sustained VT during EPS</w:t>
      </w:r>
    </w:p>
    <w:p w14:paraId="2A7DF3DC" w14:textId="77777777" w:rsidR="00BD1995" w:rsidRDefault="00BD1995" w:rsidP="00BD1995">
      <w:pPr>
        <w:rPr>
          <w:sz w:val="36"/>
          <w:szCs w:val="44"/>
        </w:rPr>
      </w:pPr>
    </w:p>
    <w:p w14:paraId="3D010C70" w14:textId="77777777" w:rsidR="00BD1995" w:rsidRDefault="00BD1995" w:rsidP="00BD1995">
      <w:pPr>
        <w:rPr>
          <w:sz w:val="36"/>
          <w:szCs w:val="44"/>
        </w:rPr>
      </w:pPr>
    </w:p>
    <w:p w14:paraId="6C46E7C9" w14:textId="77777777" w:rsidR="00BD1995" w:rsidRDefault="00BD1995" w:rsidP="00BD1995">
      <w:pPr>
        <w:rPr>
          <w:sz w:val="36"/>
          <w:szCs w:val="44"/>
        </w:rPr>
      </w:pPr>
    </w:p>
    <w:p w14:paraId="7736E9ED" w14:textId="77777777" w:rsidR="00BD1995" w:rsidRDefault="00BD1995" w:rsidP="00BD1995">
      <w:pPr>
        <w:rPr>
          <w:sz w:val="36"/>
          <w:szCs w:val="44"/>
        </w:rPr>
      </w:pPr>
    </w:p>
    <w:p w14:paraId="10B9161F" w14:textId="77777777" w:rsidR="00BD1995" w:rsidRDefault="00BD1995" w:rsidP="00BD1995">
      <w:pPr>
        <w:rPr>
          <w:sz w:val="36"/>
          <w:szCs w:val="44"/>
        </w:rPr>
      </w:pPr>
    </w:p>
    <w:p w14:paraId="279261D4" w14:textId="77777777" w:rsidR="00BD1995" w:rsidRDefault="00BD1995" w:rsidP="00BD1995">
      <w:pPr>
        <w:rPr>
          <w:sz w:val="36"/>
          <w:szCs w:val="44"/>
        </w:rPr>
      </w:pPr>
    </w:p>
    <w:p w14:paraId="35BFCF31" w14:textId="77777777" w:rsidR="00BD1995" w:rsidRPr="00CE63CF" w:rsidRDefault="00BD1995" w:rsidP="00BD1995">
      <w:pPr>
        <w:rPr>
          <w:sz w:val="36"/>
          <w:szCs w:val="44"/>
        </w:rPr>
      </w:pPr>
      <w:r w:rsidRPr="00CE63CF">
        <w:rPr>
          <w:sz w:val="36"/>
          <w:szCs w:val="44"/>
        </w:rPr>
        <w:t>A primary prevention implantable cardioverter–defibrillator (ICD) is</w:t>
      </w:r>
      <w:r>
        <w:rPr>
          <w:sz w:val="36"/>
          <w:szCs w:val="44"/>
        </w:rPr>
        <w:t xml:space="preserve"> </w:t>
      </w:r>
      <w:r w:rsidRPr="00CE63CF">
        <w:rPr>
          <w:sz w:val="36"/>
          <w:szCs w:val="44"/>
        </w:rPr>
        <w:t>most strongly indicated in which of following patients?</w:t>
      </w:r>
    </w:p>
    <w:p w14:paraId="1A7C6817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CE63CF">
        <w:rPr>
          <w:sz w:val="36"/>
          <w:szCs w:val="44"/>
        </w:rPr>
        <w:t xml:space="preserve">Male patient with syncope, QTc 440 </w:t>
      </w:r>
      <w:proofErr w:type="spellStart"/>
      <w:r w:rsidRPr="00CE63CF">
        <w:rPr>
          <w:sz w:val="36"/>
          <w:szCs w:val="44"/>
        </w:rPr>
        <w:t>ms</w:t>
      </w:r>
      <w:proofErr w:type="spellEnd"/>
      <w:r w:rsidRPr="00CE63CF">
        <w:rPr>
          <w:sz w:val="36"/>
          <w:szCs w:val="44"/>
        </w:rPr>
        <w:t>, and LQT1 genotype not previously treated with beta-blockers</w:t>
      </w:r>
    </w:p>
    <w:p w14:paraId="31B1F34D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b/>
          <w:bCs/>
          <w:sz w:val="36"/>
          <w:szCs w:val="44"/>
        </w:rPr>
      </w:pPr>
      <w:r w:rsidRPr="00CE63CF">
        <w:rPr>
          <w:b/>
          <w:bCs/>
          <w:sz w:val="36"/>
          <w:szCs w:val="44"/>
        </w:rPr>
        <w:t>Young patient with syncope, NSVT, and diagnostic criteria for arrhythmogenic right ventricular cardiomyopathy (ARVC), including cardiac magnetic resonance imaging (MRI)</w:t>
      </w:r>
    </w:p>
    <w:p w14:paraId="12CFAC9D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CE63CF">
        <w:rPr>
          <w:sz w:val="36"/>
          <w:szCs w:val="44"/>
        </w:rPr>
        <w:t>Asymptomatic patient with newly diagnosed nonischemic dilated cardiomyopathy (DCM), left ventricular ejection fraction (LVEF) 35%</w:t>
      </w:r>
    </w:p>
    <w:p w14:paraId="441DBC21" w14:textId="77777777" w:rsidR="00BD1995" w:rsidRPr="00CE63CF" w:rsidRDefault="00BD1995" w:rsidP="00BD1995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CE63CF">
        <w:rPr>
          <w:sz w:val="36"/>
          <w:szCs w:val="44"/>
        </w:rPr>
        <w:t>Young patient without structural heart disease and monomorphic ventricular tachycardia (VT) (left bundle branch block [LBBB] morphology, right inferior axis, precordial R-wave transition in V3</w:t>
      </w:r>
    </w:p>
    <w:p w14:paraId="7D18ECFD" w14:textId="77777777" w:rsidR="00BD1995" w:rsidRPr="00200452" w:rsidRDefault="00BD1995" w:rsidP="00200452">
      <w:pPr>
        <w:rPr>
          <w:rFonts w:ascii="Inter" w:hAnsi="Inter"/>
          <w:sz w:val="28"/>
          <w:szCs w:val="36"/>
        </w:rPr>
      </w:pPr>
    </w:p>
    <w:sectPr w:rsidR="00BD1995" w:rsidRPr="0020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B6D"/>
    <w:multiLevelType w:val="hybridMultilevel"/>
    <w:tmpl w:val="B896DB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9205B"/>
    <w:multiLevelType w:val="hybridMultilevel"/>
    <w:tmpl w:val="0D967F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52"/>
    <w:rsid w:val="00200452"/>
    <w:rsid w:val="004E5B1A"/>
    <w:rsid w:val="007A7527"/>
    <w:rsid w:val="00BD1995"/>
    <w:rsid w:val="00C6557E"/>
    <w:rsid w:val="00E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06ECB"/>
  <w15:chartTrackingRefBased/>
  <w15:docId w15:val="{AB3FD815-AAA6-48F5-8BEE-9330AF2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9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357</Words>
  <Characters>1944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3</cp:revision>
  <dcterms:created xsi:type="dcterms:W3CDTF">2025-06-29T02:55:00Z</dcterms:created>
  <dcterms:modified xsi:type="dcterms:W3CDTF">2025-07-09T05:04:00Z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23a019c3-a2b1-4a46-a6ea-37359d1c808b</vt:lpwstr>
  </property>
</Properties>
</file>