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8"/>
        <w:gridCol w:w="3505"/>
        <w:gridCol w:w="1366"/>
        <w:gridCol w:w="1671"/>
        <w:gridCol w:w="1189"/>
        <w:gridCol w:w="1189"/>
      </w:tblGrid>
      <w:tr w:rsidR="00FF25F4" w14:paraId="3D1A70EA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8FFEC55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171ADAE9" w14:textId="77777777">
        <w:trPr>
          <w:cantSplit/>
        </w:trPr>
        <w:tc>
          <w:tcPr>
            <w:tcW w:w="1411" w:type="dxa"/>
            <w:shd w:val="pct25" w:color="auto" w:fill="auto"/>
          </w:tcPr>
          <w:p w14:paraId="3A6A9A66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26B20948" w14:textId="757FA6B4" w:rsidR="0034592C" w:rsidRDefault="008154B2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外部設計、内部設計レビュー</w:t>
            </w:r>
          </w:p>
        </w:tc>
      </w:tr>
      <w:tr w:rsidR="00FF25F4" w14:paraId="63E0348F" w14:textId="77777777">
        <w:trPr>
          <w:cantSplit/>
        </w:trPr>
        <w:tc>
          <w:tcPr>
            <w:tcW w:w="1411" w:type="dxa"/>
            <w:shd w:val="pct25" w:color="auto" w:fill="auto"/>
          </w:tcPr>
          <w:p w14:paraId="7C4CE89E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2D84FCA5" w14:textId="71CC7DEC" w:rsidR="00FF25F4" w:rsidRDefault="0034592C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</w:t>
            </w:r>
            <w:r>
              <w:rPr>
                <w:rFonts w:hAnsi="ＭＳ 明朝"/>
              </w:rPr>
              <w:t>024</w:t>
            </w:r>
            <w:r>
              <w:rPr>
                <w:rFonts w:hAnsi="ＭＳ 明朝" w:hint="eastAsia"/>
              </w:rPr>
              <w:t>年</w:t>
            </w:r>
            <w:r w:rsidR="00C516DF">
              <w:rPr>
                <w:rFonts w:hAnsi="ＭＳ 明朝" w:hint="eastAsia"/>
              </w:rPr>
              <w:t>9</w:t>
            </w:r>
            <w:r>
              <w:rPr>
                <w:rFonts w:hAnsi="ＭＳ 明朝" w:hint="eastAsia"/>
              </w:rPr>
              <w:t>月</w:t>
            </w:r>
            <w:r w:rsidR="00C516DF">
              <w:rPr>
                <w:rFonts w:hAnsi="ＭＳ 明朝" w:hint="eastAsia"/>
              </w:rPr>
              <w:t>2</w:t>
            </w:r>
            <w:r w:rsidR="00C516DF">
              <w:rPr>
                <w:rFonts w:hAnsi="ＭＳ 明朝"/>
              </w:rPr>
              <w:t>4</w:t>
            </w:r>
            <w:r>
              <w:rPr>
                <w:rFonts w:hAnsi="ＭＳ 明朝" w:hint="eastAsia"/>
              </w:rPr>
              <w:t>日（</w:t>
            </w:r>
            <w:r w:rsidR="00C516DF">
              <w:rPr>
                <w:rFonts w:hAnsi="ＭＳ 明朝" w:hint="eastAsia"/>
              </w:rPr>
              <w:t>火</w:t>
            </w:r>
            <w:r>
              <w:rPr>
                <w:rFonts w:hAnsi="ＭＳ 明朝" w:hint="eastAsia"/>
              </w:rPr>
              <w:t>）</w:t>
            </w:r>
          </w:p>
        </w:tc>
        <w:tc>
          <w:tcPr>
            <w:tcW w:w="1380" w:type="dxa"/>
            <w:shd w:val="pct25" w:color="auto" w:fill="auto"/>
          </w:tcPr>
          <w:p w14:paraId="61DD1A89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A4FD661" w14:textId="7AB0D125" w:rsidR="00FF25F4" w:rsidRDefault="0034592C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t</w:t>
            </w:r>
            <w:r>
              <w:rPr>
                <w:rFonts w:hAnsi="ＭＳ 明朝"/>
              </w:rPr>
              <w:t>eams</w:t>
            </w:r>
          </w:p>
        </w:tc>
      </w:tr>
      <w:tr w:rsidR="00FF25F4" w14:paraId="38A9CCB8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B4D2C64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4AACB505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5EA95F99" w14:textId="24D28370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34592C">
              <w:rPr>
                <w:rFonts w:hAnsi="ＭＳ 明朝" w:hint="eastAsia"/>
              </w:rPr>
              <w:t>鈴木　崇志</w:t>
            </w:r>
            <w:r>
              <w:rPr>
                <w:rFonts w:hAnsi="ＭＳ 明朝" w:hint="eastAsia"/>
              </w:rPr>
              <w:t>】</w:t>
            </w:r>
          </w:p>
          <w:p w14:paraId="22C5682B" w14:textId="77777777" w:rsidR="00FF25F4" w:rsidRDefault="00FF25F4">
            <w:pPr>
              <w:rPr>
                <w:rFonts w:hAnsi="ＭＳ 明朝"/>
              </w:rPr>
            </w:pPr>
          </w:p>
          <w:p w14:paraId="0A3A0F91" w14:textId="58FC308C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34592C">
              <w:rPr>
                <w:rFonts w:hAnsi="ＭＳ 明朝" w:hint="eastAsia"/>
              </w:rPr>
              <w:t>瓜生壮一郎様</w:t>
            </w:r>
            <w:r>
              <w:rPr>
                <w:rFonts w:hAnsi="ＭＳ 明朝" w:hint="eastAsia"/>
              </w:rPr>
              <w:t>】</w:t>
            </w:r>
          </w:p>
          <w:p w14:paraId="7073EE43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2A887036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4F45826F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0F0933B9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651F7400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02B216F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0526E775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408A270F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3CB397CC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6F11FD1F" w14:textId="5DDF53C2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lastRenderedPageBreak/>
              <w:t>【議　題】</w:t>
            </w:r>
          </w:p>
          <w:p w14:paraId="548DF8D7" w14:textId="6B00EFF6" w:rsidR="00CD1114" w:rsidRDefault="00C516DF" w:rsidP="00C516DF">
            <w:pPr>
              <w:pStyle w:val="ab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外部設計成果物の指摘事項確認</w:t>
            </w:r>
          </w:p>
          <w:p w14:paraId="75C6E9B6" w14:textId="74634A0D" w:rsidR="00C516DF" w:rsidRDefault="00C516DF" w:rsidP="00C516DF">
            <w:pPr>
              <w:pStyle w:val="ab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顧客ヒアリング</w:t>
            </w:r>
          </w:p>
          <w:p w14:paraId="201CD321" w14:textId="75BB72EE" w:rsidR="00C516DF" w:rsidRDefault="00C516DF" w:rsidP="00C516DF">
            <w:pPr>
              <w:pStyle w:val="ab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内部設計の指摘事項確認</w:t>
            </w:r>
          </w:p>
          <w:p w14:paraId="49838F44" w14:textId="5CA6CADC" w:rsidR="00CD111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05C130C5" w14:textId="632A6FDD" w:rsidR="00EA1CD7" w:rsidRDefault="00EA1CD7" w:rsidP="00EA1CD7">
            <w:pPr>
              <w:pStyle w:val="ab"/>
              <w:numPr>
                <w:ilvl w:val="0"/>
                <w:numId w:val="33"/>
              </w:numPr>
              <w:ind w:leftChars="0"/>
            </w:pPr>
            <w:r>
              <w:t>外部設計成果物の指摘事項確認</w:t>
            </w:r>
          </w:p>
          <w:p w14:paraId="6E126D84" w14:textId="38C6E8E7" w:rsidR="00EA1CD7" w:rsidRDefault="00EA1CD7" w:rsidP="00EA1CD7">
            <w:pPr>
              <w:pStyle w:val="ab"/>
              <w:ind w:leftChars="0" w:left="432"/>
            </w:pPr>
            <w:r>
              <w:rPr>
                <w:rFonts w:hint="eastAsia"/>
              </w:rPr>
              <w:t>(</w:t>
            </w:r>
            <w:r>
              <w:t xml:space="preserve">1), </w:t>
            </w:r>
            <w:r>
              <w:rPr>
                <w:rFonts w:hint="eastAsia"/>
              </w:rPr>
              <w:t>機能一覧</w:t>
            </w:r>
          </w:p>
          <w:p w14:paraId="41E1AEAC" w14:textId="61EE1F61" w:rsidR="00EA1CD7" w:rsidRDefault="00EA1CD7" w:rsidP="00EA1CD7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・購入キャンセル機能において、キャンセル時在庫数を増やす処理が記載されていない</w:t>
            </w:r>
          </w:p>
          <w:p w14:paraId="3D617BD7" w14:textId="41F55967" w:rsidR="00EA1CD7" w:rsidRDefault="00EA1CD7" w:rsidP="00EA1CD7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・ショッピングカート一覧機能において、購入確認画面へ遷移する処理が記載されていない</w:t>
            </w:r>
          </w:p>
          <w:p w14:paraId="29842B4E" w14:textId="7C73A72C" w:rsidR="00EA1CD7" w:rsidRDefault="00EA1CD7" w:rsidP="00EA1CD7">
            <w:pPr>
              <w:pStyle w:val="ab"/>
              <w:ind w:leftChars="0" w:left="432"/>
            </w:pPr>
            <w:r>
              <w:rPr>
                <w:rFonts w:hint="eastAsia"/>
              </w:rPr>
              <w:t>(</w:t>
            </w:r>
            <w:r>
              <w:t xml:space="preserve">2), </w:t>
            </w:r>
            <w:r>
              <w:rPr>
                <w:rFonts w:hint="eastAsia"/>
              </w:rPr>
              <w:t>イベント定義書</w:t>
            </w:r>
          </w:p>
          <w:p w14:paraId="7BE12C41" w14:textId="485EC685" w:rsidR="00EA1CD7" w:rsidRDefault="00EA1CD7" w:rsidP="00EA1CD7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・会員退会処置において、退会処理は物理削除であるため、対象テーブルは u</w:t>
            </w:r>
            <w:r>
              <w:t xml:space="preserve">sers </w:t>
            </w:r>
            <w:r>
              <w:rPr>
                <w:rFonts w:hint="eastAsia"/>
              </w:rPr>
              <w:t>だけでない</w:t>
            </w:r>
          </w:p>
          <w:p w14:paraId="76F2C6A3" w14:textId="42438B9B" w:rsidR="00EA1CD7" w:rsidRDefault="00EA1CD7" w:rsidP="00EA1CD7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→対象テーブルを確認し修正を行う</w:t>
            </w:r>
          </w:p>
          <w:p w14:paraId="344F7F71" w14:textId="77777777" w:rsidR="004960D6" w:rsidRDefault="004960D6" w:rsidP="004960D6"/>
          <w:p w14:paraId="211206C7" w14:textId="3793DE56" w:rsidR="00EA1CD7" w:rsidRDefault="00EA1CD7" w:rsidP="00EA1CD7">
            <w:pPr>
              <w:pStyle w:val="ab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顧客ヒアリング</w:t>
            </w:r>
          </w:p>
          <w:p w14:paraId="3EC552BF" w14:textId="30D8E9CD" w:rsidR="004960D6" w:rsidRDefault="004960D6" w:rsidP="004960D6">
            <w:pPr>
              <w:pStyle w:val="ab"/>
              <w:ind w:leftChars="0" w:left="432"/>
            </w:pPr>
            <w:r>
              <w:rPr>
                <w:rFonts w:hint="eastAsia"/>
              </w:rPr>
              <w:t>(</w:t>
            </w:r>
            <w:r>
              <w:t xml:space="preserve">1), </w:t>
            </w:r>
            <w:r>
              <w:rPr>
                <w:rFonts w:hint="eastAsia"/>
              </w:rPr>
              <w:t>質問内容と</w:t>
            </w:r>
            <w:r w:rsidR="006E0660">
              <w:rPr>
                <w:rFonts w:hint="eastAsia"/>
              </w:rPr>
              <w:t>回答</w:t>
            </w:r>
          </w:p>
          <w:p w14:paraId="3B6233D6" w14:textId="286E7F84" w:rsidR="004960D6" w:rsidRDefault="004960D6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・内部設計において、クラス図はすべて作成、クラス仕様書は商品検索部分のみでよいか</w:t>
            </w:r>
          </w:p>
          <w:p w14:paraId="105BF831" w14:textId="5566C92B" w:rsidR="004960D6" w:rsidRDefault="004960D6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→指導員と合意が取れていればよい</w:t>
            </w:r>
          </w:p>
          <w:p w14:paraId="705DBE71" w14:textId="5777F378" w:rsidR="004960D6" w:rsidRDefault="004960D6" w:rsidP="00F917C3">
            <w:pPr>
              <w:pStyle w:val="ab"/>
              <w:ind w:leftChars="0" w:left="432"/>
              <w:rPr>
                <w:rFonts w:hint="eastAsia"/>
              </w:rPr>
            </w:pPr>
            <w:r>
              <w:rPr>
                <w:rFonts w:hint="eastAsia"/>
              </w:rPr>
              <w:t xml:space="preserve">　　補足：内部設計に関することは顧客に許可を取らなくてよい。顧客と合意を取るのは外部設計まで</w:t>
            </w:r>
          </w:p>
          <w:p w14:paraId="17C66AFC" w14:textId="66DEBA65" w:rsidR="004960D6" w:rsidRDefault="004960D6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・テキストボックスの見切れは許容するか</w:t>
            </w:r>
          </w:p>
          <w:p w14:paraId="70CD85B1" w14:textId="4E0E8794" w:rsidR="004960D6" w:rsidRDefault="004960D6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→許容する</w:t>
            </w:r>
          </w:p>
          <w:p w14:paraId="1E740D10" w14:textId="77777777" w:rsidR="004960D6" w:rsidRDefault="004960D6" w:rsidP="004960D6"/>
          <w:p w14:paraId="3250CF2A" w14:textId="6B5B11E2" w:rsidR="00EA1CD7" w:rsidRDefault="00EA1CD7" w:rsidP="00EA1CD7">
            <w:pPr>
              <w:pStyle w:val="ab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内部設計の指摘事項確認</w:t>
            </w:r>
          </w:p>
          <w:p w14:paraId="1FC9ECF6" w14:textId="4D9FC0AB" w:rsidR="004960D6" w:rsidRDefault="004960D6" w:rsidP="004960D6">
            <w:pPr>
              <w:pStyle w:val="ab"/>
              <w:ind w:leftChars="0" w:left="432"/>
            </w:pPr>
            <w:r>
              <w:rPr>
                <w:rFonts w:hint="eastAsia"/>
              </w:rPr>
              <w:t>(</w:t>
            </w:r>
            <w:r>
              <w:t>1),</w:t>
            </w:r>
            <w:r>
              <w:rPr>
                <w:rFonts w:hint="eastAsia"/>
              </w:rPr>
              <w:t xml:space="preserve"> クラス図</w:t>
            </w:r>
          </w:p>
          <w:p w14:paraId="3178243F" w14:textId="5A033077" w:rsidR="004960D6" w:rsidRDefault="004960D6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</w:t>
            </w:r>
            <w:r>
              <w:t xml:space="preserve">A, </w:t>
            </w:r>
            <w:r>
              <w:rPr>
                <w:rFonts w:hint="eastAsia"/>
              </w:rPr>
              <w:t>指摘事項</w:t>
            </w:r>
          </w:p>
          <w:p w14:paraId="47672969" w14:textId="14ACEE2C" w:rsidR="006E0660" w:rsidRDefault="006E0660" w:rsidP="006E0660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・サーブレットとj</w:t>
            </w:r>
            <w:r>
              <w:t>sp</w:t>
            </w:r>
            <w:r>
              <w:rPr>
                <w:rFonts w:hint="eastAsia"/>
              </w:rPr>
              <w:t>をつなぐ矢印は、依存関係を表す点線矢印でよい</w:t>
            </w:r>
          </w:p>
          <w:p w14:paraId="4939C07C" w14:textId="61BEA9F2" w:rsidR="006E0660" w:rsidRDefault="006E0660" w:rsidP="006E0660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・I</w:t>
            </w:r>
            <w:r>
              <w:t xml:space="preserve">temsDTO </w:t>
            </w:r>
            <w:r>
              <w:rPr>
                <w:rFonts w:hint="eastAsia"/>
              </w:rPr>
              <w:t xml:space="preserve">と </w:t>
            </w:r>
            <w:r>
              <w:t>CategoriesDTO</w:t>
            </w:r>
            <w:r>
              <w:rPr>
                <w:rFonts w:hint="eastAsia"/>
              </w:rPr>
              <w:t>が関連の関係になっているが、I</w:t>
            </w:r>
            <w:r>
              <w:t xml:space="preserve">temsDTO </w:t>
            </w:r>
            <w:r>
              <w:rPr>
                <w:rFonts w:hint="eastAsia"/>
              </w:rPr>
              <w:t xml:space="preserve">の中に </w:t>
            </w:r>
            <w:r>
              <w:t>CategoriesDTO</w:t>
            </w:r>
            <w:r>
              <w:rPr>
                <w:rFonts w:hint="eastAsia"/>
              </w:rPr>
              <w:t>が記載</w:t>
            </w:r>
          </w:p>
          <w:p w14:paraId="6A8A8406" w14:textId="06B9DC72" w:rsidR="006E0660" w:rsidRPr="006E0660" w:rsidRDefault="006E0660" w:rsidP="006E0660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　されていない</w:t>
            </w:r>
          </w:p>
          <w:p w14:paraId="166315EA" w14:textId="0BCB252D" w:rsidR="006E0660" w:rsidRDefault="006E0660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</w:t>
            </w:r>
            <w:r>
              <w:t xml:space="preserve">B, </w:t>
            </w:r>
            <w:r>
              <w:rPr>
                <w:rFonts w:hint="eastAsia"/>
              </w:rPr>
              <w:t>上司からの質問と回答</w:t>
            </w:r>
          </w:p>
          <w:p w14:paraId="0B5DEA05" w14:textId="1726FC20" w:rsidR="007E5F16" w:rsidRDefault="007E5F16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・M</w:t>
            </w:r>
            <w:r>
              <w:t xml:space="preserve">ainServlet </w:t>
            </w:r>
            <w:r>
              <w:rPr>
                <w:rFonts w:hint="eastAsia"/>
              </w:rPr>
              <w:t>は何をするクラスか</w:t>
            </w:r>
          </w:p>
          <w:p w14:paraId="4DA31930" w14:textId="15FCDA5B" w:rsidR="007E5F16" w:rsidRDefault="007E5F16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→m</w:t>
            </w:r>
            <w:r>
              <w:t xml:space="preserve">ain.jsp </w:t>
            </w:r>
            <w:r>
              <w:rPr>
                <w:rFonts w:hint="eastAsia"/>
              </w:rPr>
              <w:t>へ遷移するためのメソッドを定義したクラスである</w:t>
            </w:r>
          </w:p>
          <w:p w14:paraId="284F0FA2" w14:textId="4E847FD9" w:rsidR="006E0660" w:rsidRDefault="006E0660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・c</w:t>
            </w:r>
            <w:r>
              <w:t>ategoriesDAO</w:t>
            </w:r>
            <w:r>
              <w:rPr>
                <w:rFonts w:hint="eastAsia"/>
              </w:rPr>
              <w:t>が無いのはなぜか</w:t>
            </w:r>
          </w:p>
          <w:p w14:paraId="4C298EEF" w14:textId="533CFE5B" w:rsidR="006E0660" w:rsidRDefault="006E0660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→I</w:t>
            </w:r>
            <w:r>
              <w:t xml:space="preserve">temsD </w:t>
            </w:r>
            <w:r>
              <w:rPr>
                <w:rFonts w:hint="eastAsia"/>
              </w:rPr>
              <w:t xml:space="preserve">テーブルと </w:t>
            </w:r>
            <w:r>
              <w:t xml:space="preserve">categories </w:t>
            </w:r>
            <w:r>
              <w:rPr>
                <w:rFonts w:hint="eastAsia"/>
              </w:rPr>
              <w:t>テーブルを結合したSQL文を発行しており、カテゴリ検索もI</w:t>
            </w:r>
            <w:r>
              <w:t xml:space="preserve">temsDAO </w:t>
            </w:r>
          </w:p>
          <w:p w14:paraId="65F6C033" w14:textId="4A2DE592" w:rsidR="006E0660" w:rsidRDefault="006E0660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　で行っているため、c</w:t>
            </w:r>
            <w:r>
              <w:t>ategorieDAO</w:t>
            </w:r>
            <w:r>
              <w:rPr>
                <w:rFonts w:hint="eastAsia"/>
              </w:rPr>
              <w:t>がない</w:t>
            </w:r>
          </w:p>
          <w:p w14:paraId="5DCCF0AC" w14:textId="7B74CC8D" w:rsidR="006E0660" w:rsidRDefault="006E0660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・サービスクラスに対してインタフェースがあるのはどういう意図か</w:t>
            </w:r>
          </w:p>
          <w:p w14:paraId="4AD828F8" w14:textId="587675BF" w:rsidR="006E0660" w:rsidRDefault="006E0660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→クラス間の独立性を高め、疎結合な設計にするため。インタフェースを噛ませることで、サーブレット　　</w:t>
            </w:r>
          </w:p>
          <w:p w14:paraId="2DEF3FEC" w14:textId="5BB05457" w:rsidR="006E0660" w:rsidRDefault="006E0660" w:rsidP="006E0660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　で具象クラスであるサービスクラスをインスタンス化しないため依存関係にならないから。</w:t>
            </w:r>
          </w:p>
          <w:p w14:paraId="7928F9CD" w14:textId="466FF8BC" w:rsidR="006E0660" w:rsidRDefault="006E0660" w:rsidP="006E0660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</w:t>
            </w:r>
            <w:r>
              <w:t>C,</w:t>
            </w:r>
            <w:r>
              <w:rPr>
                <w:rFonts w:hint="eastAsia"/>
              </w:rPr>
              <w:t>私からの質問と回答</w:t>
            </w:r>
          </w:p>
          <w:p w14:paraId="50A60F13" w14:textId="69471B18" w:rsidR="006E0660" w:rsidRDefault="006E0660" w:rsidP="006E0660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・</w:t>
            </w:r>
            <w:r w:rsidR="007E5F16">
              <w:rPr>
                <w:rFonts w:hint="eastAsia"/>
              </w:rPr>
              <w:t>C</w:t>
            </w:r>
            <w:r w:rsidR="007E5F16">
              <w:t xml:space="preserve">ategoriesDAO </w:t>
            </w:r>
            <w:r w:rsidR="007E5F16">
              <w:rPr>
                <w:rFonts w:hint="eastAsia"/>
              </w:rPr>
              <w:t>はあった方が良いのか</w:t>
            </w:r>
          </w:p>
          <w:p w14:paraId="4652E6AE" w14:textId="403C6DA5" w:rsidR="007E5F16" w:rsidRDefault="007E5F16" w:rsidP="006E0660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→1テーブル１DAO</w:t>
            </w:r>
            <w:r>
              <w:t xml:space="preserve"> </w:t>
            </w:r>
            <w:r>
              <w:rPr>
                <w:rFonts w:hint="eastAsia"/>
              </w:rPr>
              <w:t>が原則となっている。しかし、設計上複雑にならないか、余計に手間がかからないか</w:t>
            </w:r>
          </w:p>
          <w:p w14:paraId="0B56AF1C" w14:textId="5A80F6FC" w:rsidR="007E5F16" w:rsidRDefault="007E5F16" w:rsidP="006E0660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　も考える必要がある。C</w:t>
            </w:r>
            <w:r>
              <w:t xml:space="preserve">ategoriesDAO </w:t>
            </w:r>
            <w:r>
              <w:rPr>
                <w:rFonts w:hint="eastAsia"/>
              </w:rPr>
              <w:t xml:space="preserve">を置くことで処理がうまくいくなら置いた方が良いが、今回の　　</w:t>
            </w:r>
          </w:p>
          <w:p w14:paraId="20901457" w14:textId="0350D55B" w:rsidR="007E5F16" w:rsidRDefault="007E5F16" w:rsidP="006E0660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　場合は置かなくてもよい</w:t>
            </w:r>
          </w:p>
          <w:p w14:paraId="4F15BDAE" w14:textId="0B71F4D6" w:rsidR="007E5F16" w:rsidRDefault="007E5F16" w:rsidP="006E0660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・ページング処理はサーブレットで行うのか、別クラスを作成し行うのか</w:t>
            </w:r>
          </w:p>
          <w:p w14:paraId="2DCA6CD1" w14:textId="1B5EAD1F" w:rsidR="007E5F16" w:rsidRDefault="007E5F16" w:rsidP="006E0660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→ページング処理はj</w:t>
            </w:r>
            <w:r>
              <w:t xml:space="preserve">sp </w:t>
            </w:r>
            <w:r>
              <w:rPr>
                <w:rFonts w:hint="eastAsia"/>
              </w:rPr>
              <w:t>の情報を受け取って、j</w:t>
            </w:r>
            <w:r>
              <w:t xml:space="preserve">sp </w:t>
            </w:r>
            <w:r>
              <w:rPr>
                <w:rFonts w:hint="eastAsia"/>
              </w:rPr>
              <w:t>に必要な情報を送るため、v</w:t>
            </w:r>
            <w:r>
              <w:t>iew</w:t>
            </w:r>
            <w:r>
              <w:rPr>
                <w:rFonts w:hint="eastAsia"/>
              </w:rPr>
              <w:t xml:space="preserve"> と </w:t>
            </w:r>
            <w:r>
              <w:t xml:space="preserve">controller </w:t>
            </w:r>
            <w:r>
              <w:rPr>
                <w:rFonts w:hint="eastAsia"/>
              </w:rPr>
              <w:t>の関</w:t>
            </w:r>
          </w:p>
          <w:p w14:paraId="1A242C45" w14:textId="0AB6C41A" w:rsidR="007E5F16" w:rsidRDefault="007E5F16" w:rsidP="006E0660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　係上サーブレットでよい</w:t>
            </w:r>
          </w:p>
          <w:p w14:paraId="208DE26D" w14:textId="687943E6" w:rsidR="007E5F16" w:rsidRDefault="007E5F16" w:rsidP="006E0660">
            <w:pPr>
              <w:pStyle w:val="ab"/>
              <w:ind w:leftChars="0" w:left="432"/>
            </w:pPr>
            <w:r>
              <w:rPr>
                <w:rFonts w:hint="eastAsia"/>
              </w:rPr>
              <w:t>(</w:t>
            </w:r>
            <w:r>
              <w:t xml:space="preserve">2), </w:t>
            </w:r>
            <w:r>
              <w:rPr>
                <w:rFonts w:hint="eastAsia"/>
              </w:rPr>
              <w:t>クラス仕様書</w:t>
            </w:r>
          </w:p>
          <w:p w14:paraId="0F2EB7D5" w14:textId="77C35236" w:rsidR="007E5F16" w:rsidRPr="007E5F16" w:rsidRDefault="007E5F16" w:rsidP="006E0660">
            <w:pPr>
              <w:pStyle w:val="ab"/>
              <w:ind w:leftChars="0" w:left="432"/>
            </w:pPr>
            <w:r>
              <w:rPr>
                <w:rFonts w:hint="eastAsia"/>
              </w:rPr>
              <w:t>現状問題はないため、そのまま作成を進めてよい</w:t>
            </w:r>
          </w:p>
          <w:p w14:paraId="0336C16B" w14:textId="77777777" w:rsidR="006E0660" w:rsidRPr="004960D6" w:rsidRDefault="006E0660" w:rsidP="006E0660">
            <w:pPr>
              <w:pStyle w:val="ab"/>
              <w:ind w:leftChars="0" w:left="432"/>
            </w:pPr>
          </w:p>
          <w:p w14:paraId="1236003B" w14:textId="55737A76" w:rsidR="00FF25F4" w:rsidRPr="003D7FA6" w:rsidRDefault="00FF25F4" w:rsidP="003D7FA6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</w:tc>
      </w:tr>
    </w:tbl>
    <w:p w14:paraId="50D34812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2CED4" w14:textId="77777777" w:rsidR="00001632" w:rsidRDefault="00001632">
      <w:pPr>
        <w:spacing w:line="240" w:lineRule="auto"/>
      </w:pPr>
      <w:r>
        <w:separator/>
      </w:r>
    </w:p>
  </w:endnote>
  <w:endnote w:type="continuationSeparator" w:id="0">
    <w:p w14:paraId="62A6AC54" w14:textId="77777777" w:rsidR="00001632" w:rsidRDefault="00001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B202F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9FFD2" w14:textId="77777777" w:rsidR="00001632" w:rsidRDefault="00001632">
      <w:pPr>
        <w:spacing w:line="240" w:lineRule="auto"/>
      </w:pPr>
      <w:r>
        <w:separator/>
      </w:r>
    </w:p>
  </w:footnote>
  <w:footnote w:type="continuationSeparator" w:id="0">
    <w:p w14:paraId="11049810" w14:textId="77777777" w:rsidR="00001632" w:rsidRDefault="000016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F7D0" w14:textId="261E9F76" w:rsidR="00FF25F4" w:rsidRDefault="00E533C6">
    <w:pPr>
      <w:pStyle w:val="a4"/>
      <w:spacing w:line="200" w:lineRule="exact"/>
      <w:jc w:val="right"/>
    </w:pPr>
    <w:r>
      <w:t>2024</w:t>
    </w:r>
    <w:r w:rsidR="00FF25F4">
      <w:rPr>
        <w:rFonts w:hint="eastAsia"/>
      </w:rPr>
      <w:t>年</w:t>
    </w:r>
    <w:r>
      <w:t>9</w:t>
    </w:r>
    <w:r w:rsidR="00FF25F4">
      <w:rPr>
        <w:rFonts w:hint="eastAsia"/>
      </w:rPr>
      <w:t>月</w:t>
    </w:r>
    <w:r w:rsidR="008154B2">
      <w:t>24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9EC4A32"/>
    <w:multiLevelType w:val="hybridMultilevel"/>
    <w:tmpl w:val="79DC4F54"/>
    <w:lvl w:ilvl="0" w:tplc="D9BA64C0">
      <w:start w:val="1"/>
      <w:numFmt w:val="decimalFullWidth"/>
      <w:lvlText w:val="%1，"/>
      <w:lvlJc w:val="left"/>
      <w:pPr>
        <w:ind w:left="432" w:hanging="432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E026886"/>
    <w:multiLevelType w:val="hybridMultilevel"/>
    <w:tmpl w:val="4BD0D4A8"/>
    <w:lvl w:ilvl="0" w:tplc="E0E42B88">
      <w:start w:val="1"/>
      <w:numFmt w:val="decimalFullWidth"/>
      <w:lvlText w:val="%1，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9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358C08DB"/>
    <w:multiLevelType w:val="hybridMultilevel"/>
    <w:tmpl w:val="036C989C"/>
    <w:lvl w:ilvl="0" w:tplc="B562E0FE">
      <w:start w:val="1"/>
      <w:numFmt w:val="decimalEnclosedCircle"/>
      <w:lvlText w:val="%1"/>
      <w:lvlJc w:val="left"/>
      <w:pPr>
        <w:ind w:left="112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8" w:hanging="420"/>
      </w:pPr>
    </w:lvl>
    <w:lvl w:ilvl="2" w:tplc="04090011" w:tentative="1">
      <w:start w:val="1"/>
      <w:numFmt w:val="decimalEnclosedCircle"/>
      <w:lvlText w:val="%3"/>
      <w:lvlJc w:val="left"/>
      <w:pPr>
        <w:ind w:left="2028" w:hanging="420"/>
      </w:pPr>
    </w:lvl>
    <w:lvl w:ilvl="3" w:tplc="0409000F" w:tentative="1">
      <w:start w:val="1"/>
      <w:numFmt w:val="decimal"/>
      <w:lvlText w:val="%4."/>
      <w:lvlJc w:val="left"/>
      <w:pPr>
        <w:ind w:left="2448" w:hanging="420"/>
      </w:pPr>
    </w:lvl>
    <w:lvl w:ilvl="4" w:tplc="04090017" w:tentative="1">
      <w:start w:val="1"/>
      <w:numFmt w:val="aiueoFullWidth"/>
      <w:lvlText w:val="(%5)"/>
      <w:lvlJc w:val="left"/>
      <w:pPr>
        <w:ind w:left="2868" w:hanging="420"/>
      </w:pPr>
    </w:lvl>
    <w:lvl w:ilvl="5" w:tplc="04090011" w:tentative="1">
      <w:start w:val="1"/>
      <w:numFmt w:val="decimalEnclosedCircle"/>
      <w:lvlText w:val="%6"/>
      <w:lvlJc w:val="left"/>
      <w:pPr>
        <w:ind w:left="3288" w:hanging="420"/>
      </w:pPr>
    </w:lvl>
    <w:lvl w:ilvl="6" w:tplc="0409000F" w:tentative="1">
      <w:start w:val="1"/>
      <w:numFmt w:val="decimal"/>
      <w:lvlText w:val="%7."/>
      <w:lvlJc w:val="left"/>
      <w:pPr>
        <w:ind w:left="3708" w:hanging="420"/>
      </w:pPr>
    </w:lvl>
    <w:lvl w:ilvl="7" w:tplc="04090017" w:tentative="1">
      <w:start w:val="1"/>
      <w:numFmt w:val="aiueoFullWidth"/>
      <w:lvlText w:val="(%8)"/>
      <w:lvlJc w:val="left"/>
      <w:pPr>
        <w:ind w:left="4128" w:hanging="420"/>
      </w:pPr>
    </w:lvl>
    <w:lvl w:ilvl="8" w:tplc="04090011" w:tentative="1">
      <w:start w:val="1"/>
      <w:numFmt w:val="decimalEnclosedCircle"/>
      <w:lvlText w:val="%9"/>
      <w:lvlJc w:val="left"/>
      <w:pPr>
        <w:ind w:left="4548" w:hanging="420"/>
      </w:pPr>
    </w:lvl>
  </w:abstractNum>
  <w:abstractNum w:abstractNumId="12" w15:restartNumberingAfterBreak="0">
    <w:nsid w:val="36E66564"/>
    <w:multiLevelType w:val="hybridMultilevel"/>
    <w:tmpl w:val="FCE2FAC8"/>
    <w:lvl w:ilvl="0" w:tplc="964C726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AF880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5CFE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C49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2C8A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341D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80D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DAE1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0A05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7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8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9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0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2DD33AA"/>
    <w:multiLevelType w:val="hybridMultilevel"/>
    <w:tmpl w:val="9D740594"/>
    <w:lvl w:ilvl="0" w:tplc="AFF83A1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B962D3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83A8CB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9138A4A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CCC969E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CFAED80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AE321FA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28221F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7400A5F0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8FC134A"/>
    <w:multiLevelType w:val="hybridMultilevel"/>
    <w:tmpl w:val="45DA1894"/>
    <w:lvl w:ilvl="0" w:tplc="D6E0FB8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79E82D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D26D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7EE1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9434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70B5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81A40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63A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A6E2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456249"/>
    <w:multiLevelType w:val="hybridMultilevel"/>
    <w:tmpl w:val="9B44F9EA"/>
    <w:lvl w:ilvl="0" w:tplc="C7DCBC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A5448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1CBD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109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BC0A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08D5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226A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9EFF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7652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5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6" w15:restartNumberingAfterBreak="0">
    <w:nsid w:val="637966DC"/>
    <w:multiLevelType w:val="hybridMultilevel"/>
    <w:tmpl w:val="A476E392"/>
    <w:lvl w:ilvl="0" w:tplc="CDAE46B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BCCC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EE66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EEB3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A4B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FAE33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AA1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2A5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D8F3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69516B"/>
    <w:multiLevelType w:val="hybridMultilevel"/>
    <w:tmpl w:val="A9CEBE4A"/>
    <w:lvl w:ilvl="0" w:tplc="1E585906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abstractNum w:abstractNumId="28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9" w15:restartNumberingAfterBreak="0">
    <w:nsid w:val="6CC63B89"/>
    <w:multiLevelType w:val="hybridMultilevel"/>
    <w:tmpl w:val="78EC6DCA"/>
    <w:lvl w:ilvl="0" w:tplc="18CEF04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2430A0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84B5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B500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E51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48C8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B8C0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BE76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7BA3A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EEA5661"/>
    <w:multiLevelType w:val="hybridMultilevel"/>
    <w:tmpl w:val="363E4ABA"/>
    <w:lvl w:ilvl="0" w:tplc="30AEEEF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A5888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58F8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BAA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5A7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DCDC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26A88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A476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5229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32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31"/>
  </w:num>
  <w:num w:numId="3">
    <w:abstractNumId w:val="24"/>
  </w:num>
  <w:num w:numId="4">
    <w:abstractNumId w:val="18"/>
  </w:num>
  <w:num w:numId="5">
    <w:abstractNumId w:val="2"/>
  </w:num>
  <w:num w:numId="6">
    <w:abstractNumId w:val="8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5"/>
  </w:num>
  <w:num w:numId="9">
    <w:abstractNumId w:val="0"/>
  </w:num>
  <w:num w:numId="10">
    <w:abstractNumId w:val="19"/>
  </w:num>
  <w:num w:numId="11">
    <w:abstractNumId w:val="15"/>
  </w:num>
  <w:num w:numId="12">
    <w:abstractNumId w:val="28"/>
  </w:num>
  <w:num w:numId="13">
    <w:abstractNumId w:val="22"/>
  </w:num>
  <w:num w:numId="14">
    <w:abstractNumId w:val="23"/>
  </w:num>
  <w:num w:numId="15">
    <w:abstractNumId w:val="29"/>
  </w:num>
  <w:num w:numId="16">
    <w:abstractNumId w:val="12"/>
  </w:num>
  <w:num w:numId="17">
    <w:abstractNumId w:val="26"/>
  </w:num>
  <w:num w:numId="18">
    <w:abstractNumId w:val="30"/>
  </w:num>
  <w:num w:numId="19">
    <w:abstractNumId w:val="17"/>
  </w:num>
  <w:num w:numId="20">
    <w:abstractNumId w:val="21"/>
  </w:num>
  <w:num w:numId="21">
    <w:abstractNumId w:val="7"/>
  </w:num>
  <w:num w:numId="22">
    <w:abstractNumId w:val="13"/>
  </w:num>
  <w:num w:numId="23">
    <w:abstractNumId w:val="32"/>
  </w:num>
  <w:num w:numId="24">
    <w:abstractNumId w:val="20"/>
  </w:num>
  <w:num w:numId="25">
    <w:abstractNumId w:val="14"/>
  </w:num>
  <w:num w:numId="26">
    <w:abstractNumId w:val="5"/>
  </w:num>
  <w:num w:numId="27">
    <w:abstractNumId w:val="4"/>
  </w:num>
  <w:num w:numId="28">
    <w:abstractNumId w:val="9"/>
  </w:num>
  <w:num w:numId="29">
    <w:abstractNumId w:val="10"/>
  </w:num>
  <w:num w:numId="30">
    <w:abstractNumId w:val="27"/>
  </w:num>
  <w:num w:numId="31">
    <w:abstractNumId w:val="11"/>
  </w:num>
  <w:num w:numId="32">
    <w:abstractNumId w:val="6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CE"/>
    <w:rsid w:val="00001632"/>
    <w:rsid w:val="00196069"/>
    <w:rsid w:val="001D4DEF"/>
    <w:rsid w:val="00311B57"/>
    <w:rsid w:val="0034592C"/>
    <w:rsid w:val="003D7FA6"/>
    <w:rsid w:val="004960D6"/>
    <w:rsid w:val="0053440B"/>
    <w:rsid w:val="006533CE"/>
    <w:rsid w:val="006E0660"/>
    <w:rsid w:val="007E5F16"/>
    <w:rsid w:val="008154B2"/>
    <w:rsid w:val="00924B8A"/>
    <w:rsid w:val="00986CE6"/>
    <w:rsid w:val="00990DFE"/>
    <w:rsid w:val="00B171F8"/>
    <w:rsid w:val="00B342D1"/>
    <w:rsid w:val="00C516DF"/>
    <w:rsid w:val="00CD1114"/>
    <w:rsid w:val="00E533C6"/>
    <w:rsid w:val="00EA1CD7"/>
    <w:rsid w:val="00EA7DBA"/>
    <w:rsid w:val="00F917C3"/>
    <w:rsid w:val="00F94179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2C8CB5"/>
  <w15:docId w15:val="{1F34CE33-F526-468B-A736-4D060D8D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  <w:style w:type="paragraph" w:styleId="ab">
    <w:name w:val="List Paragraph"/>
    <w:basedOn w:val="a"/>
    <w:uiPriority w:val="34"/>
    <w:qFormat/>
    <w:rsid w:val="00EA7DB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鈴木 崇志</dc:creator>
  <cp:lastModifiedBy>鈴木 崇志</cp:lastModifiedBy>
  <cp:revision>7</cp:revision>
  <cp:lastPrinted>2001-12-04T03:03:00Z</cp:lastPrinted>
  <dcterms:created xsi:type="dcterms:W3CDTF">2024-09-24T04:38:00Z</dcterms:created>
  <dcterms:modified xsi:type="dcterms:W3CDTF">2024-09-24T08:25:00Z</dcterms:modified>
</cp:coreProperties>
</file>