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F3" w:rsidRPr="00C161F3" w:rsidRDefault="00C161F3" w:rsidP="00C161F3">
      <w:pPr>
        <w:rPr>
          <w:b/>
        </w:rPr>
      </w:pPr>
      <w:r>
        <w:rPr>
          <w:b/>
          <w:sz w:val="24"/>
        </w:rPr>
        <w:t>Интересный пример необоснованной рекурсии</w:t>
      </w:r>
    </w:p>
    <w:p w:rsidR="00C161F3" w:rsidRPr="00C161F3" w:rsidRDefault="00C161F3" w:rsidP="00C161F3">
      <w:pPr>
        <w:spacing w:after="0" w:line="240" w:lineRule="auto"/>
        <w:rPr>
          <w:rFonts w:ascii="Consolas" w:eastAsia="Times New Roman" w:hAnsi="Consolas" w:cs="Times New Roman"/>
          <w:color w:val="383838"/>
          <w:sz w:val="29"/>
          <w:szCs w:val="29"/>
          <w:lang w:val="en-US" w:eastAsia="ru-RU"/>
        </w:rPr>
      </w:pPr>
      <w:proofErr w:type="spellStart"/>
      <w:proofErr w:type="gramStart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collatz</w:t>
      </w:r>
      <w:proofErr w:type="spellEnd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:</w:t>
      </w:r>
      <w:proofErr w:type="gramEnd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proofErr w:type="spellStart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Int</w:t>
      </w:r>
      <w:proofErr w:type="spellEnd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-&gt; </w:t>
      </w:r>
      <w:proofErr w:type="spellStart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Int</w:t>
      </w:r>
      <w:proofErr w:type="spellEnd"/>
    </w:p>
    <w:p w:rsidR="00C161F3" w:rsidRPr="00C161F3" w:rsidRDefault="00C161F3" w:rsidP="00C161F3">
      <w:pPr>
        <w:spacing w:after="0" w:line="240" w:lineRule="auto"/>
        <w:rPr>
          <w:rFonts w:ascii="Consolas" w:eastAsia="Times New Roman" w:hAnsi="Consolas" w:cs="Times New Roman"/>
          <w:color w:val="383838"/>
          <w:sz w:val="29"/>
          <w:szCs w:val="29"/>
          <w:lang w:val="en-US" w:eastAsia="ru-RU"/>
        </w:rPr>
      </w:pPr>
      <w:proofErr w:type="spellStart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collatz</w:t>
      </w:r>
      <w:proofErr w:type="spellEnd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1 = 1</w:t>
      </w:r>
    </w:p>
    <w:p w:rsidR="00C161F3" w:rsidRPr="00C161F3" w:rsidRDefault="00C161F3" w:rsidP="00C161F3">
      <w:pPr>
        <w:spacing w:after="0" w:line="240" w:lineRule="auto"/>
        <w:rPr>
          <w:rFonts w:ascii="Consolas" w:eastAsia="Times New Roman" w:hAnsi="Consolas" w:cs="Times New Roman"/>
          <w:color w:val="383838"/>
          <w:sz w:val="29"/>
          <w:szCs w:val="29"/>
          <w:lang w:val="en-US" w:eastAsia="ru-RU"/>
        </w:rPr>
      </w:pPr>
      <w:proofErr w:type="spellStart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collatz</w:t>
      </w:r>
      <w:proofErr w:type="spellEnd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n =</w:t>
      </w:r>
    </w:p>
    <w:p w:rsidR="00C161F3" w:rsidRPr="00C161F3" w:rsidRDefault="00C161F3" w:rsidP="00C161F3">
      <w:pPr>
        <w:spacing w:after="0" w:line="240" w:lineRule="auto"/>
        <w:rPr>
          <w:rFonts w:ascii="Consolas" w:eastAsia="Times New Roman" w:hAnsi="Consolas" w:cs="Times New Roman"/>
          <w:color w:val="383838"/>
          <w:sz w:val="29"/>
          <w:szCs w:val="29"/>
          <w:lang w:val="en-US" w:eastAsia="ru-RU"/>
        </w:rPr>
      </w:pPr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  if (even n)</w:t>
      </w:r>
    </w:p>
    <w:p w:rsidR="00C161F3" w:rsidRPr="00C161F3" w:rsidRDefault="00C161F3" w:rsidP="00C161F3">
      <w:pPr>
        <w:spacing w:after="0" w:line="240" w:lineRule="auto"/>
        <w:rPr>
          <w:rFonts w:ascii="Consolas" w:eastAsia="Times New Roman" w:hAnsi="Consolas" w:cs="Times New Roman"/>
          <w:color w:val="383838"/>
          <w:sz w:val="29"/>
          <w:szCs w:val="29"/>
          <w:lang w:val="en-US" w:eastAsia="ru-RU"/>
        </w:rPr>
      </w:pPr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    then (n `div` 2)</w:t>
      </w:r>
    </w:p>
    <w:p w:rsidR="00C161F3" w:rsidRDefault="00C161F3" w:rsidP="00C161F3">
      <w:pPr>
        <w:spacing w:after="0"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</w:pPr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    </w:t>
      </w:r>
      <w:proofErr w:type="spellStart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else</w:t>
      </w:r>
      <w:proofErr w:type="spellEnd"/>
      <w:r w:rsidRPr="00C161F3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 (3 * n + 1)</w:t>
      </w:r>
    </w:p>
    <w:p w:rsidR="008C6A38" w:rsidRDefault="008C6A38" w:rsidP="00C161F3">
      <w:pPr>
        <w:spacing w:after="0" w:line="240" w:lineRule="auto"/>
        <w:rPr>
          <w:noProof/>
          <w:lang w:eastAsia="ru-RU"/>
        </w:rPr>
      </w:pPr>
    </w:p>
    <w:p w:rsidR="008C6A38" w:rsidRPr="00C161F3" w:rsidRDefault="008C6A38" w:rsidP="007333F7">
      <w:pPr>
        <w:rPr>
          <w:rFonts w:eastAsiaTheme="minorEastAsia"/>
          <w:noProof/>
        </w:rPr>
      </w:pPr>
      <w:r>
        <w:rPr>
          <w:noProof/>
          <w:lang w:eastAsia="ru-RU"/>
        </w:rPr>
        <w:t>Гипотеза Коллатца</w:t>
      </w:r>
      <w:r w:rsidRPr="008C6A38">
        <w:rPr>
          <w:noProof/>
          <w:lang w:eastAsia="ru-RU"/>
        </w:rPr>
        <w:t>:</w:t>
      </w:r>
      <w:r>
        <w:rPr>
          <w:noProof/>
          <w:lang w:eastAsia="ru-RU"/>
        </w:rPr>
        <w:t xml:space="preserve">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/2</m:t>
                </m:r>
                <m:r>
                  <w:rPr>
                    <w:rFonts w:ascii="Cambria Math" w:hAnsi="Cambria Math"/>
                  </w:rPr>
                  <m:t>,  &amp; n</m:t>
                </m:r>
                <m:r>
                  <w:rPr>
                    <w:rFonts w:ascii="Cambria Math" w:hAnsi="Cambria Math"/>
                  </w:rPr>
                  <m:t>≡</m:t>
                </m:r>
                <m:r>
                  <w:rPr>
                    <w:rFonts w:ascii="Cambria Math" w:hAnsi="Cambria Math"/>
                  </w:rPr>
                  <m:t xml:space="preserve">0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 2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3*n+1,  &amp;n</m:t>
                </m:r>
                <m:r>
                  <w:rPr>
                    <w:rFonts w:ascii="Cambria Math" w:hAnsi="Cambria Math"/>
                  </w:rPr>
                  <m:t>≡</m:t>
                </m:r>
                <m:r>
                  <w:rPr>
                    <w:rFonts w:ascii="Cambria Math" w:hAnsi="Cambria Math"/>
                  </w:rPr>
                  <m:t xml:space="preserve">1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 2</m:t>
                    </m:r>
                  </m:e>
                </m:d>
              </m:e>
            </m:eqArr>
          </m:e>
        </m:d>
      </m:oMath>
      <w:r>
        <w:rPr>
          <w:rFonts w:eastAsiaTheme="minorEastAsia"/>
          <w:noProof/>
        </w:rPr>
        <w:t xml:space="preserve"> всегда достигает 1. Одна из нерешённых проблем математики.</w:t>
      </w:r>
      <w:r w:rsidR="00DF5D05" w:rsidRPr="00DF5D05">
        <w:t xml:space="preserve"> </w:t>
      </w:r>
      <w:r w:rsidR="00DF5D05">
        <w:rPr>
          <w:noProof/>
          <w:lang w:eastAsia="ru-RU"/>
        </w:rPr>
        <w:drawing>
          <wp:inline distT="0" distB="0" distL="0" distR="0">
            <wp:extent cx="5940425" cy="3103139"/>
            <wp:effectExtent l="0" t="0" r="3175" b="2540"/>
            <wp:docPr id="2" name="Рисунок 2" descr="https://book.etudes.ru/.data/illustrations/2focusi@u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ok.etudes.ru/.data/illustrations/2focusi@u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38" w:rsidRPr="00C16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F3"/>
    <w:rsid w:val="007333F7"/>
    <w:rsid w:val="008C6A38"/>
    <w:rsid w:val="009216FC"/>
    <w:rsid w:val="00BF3ADC"/>
    <w:rsid w:val="00C161F3"/>
    <w:rsid w:val="00D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419C"/>
  <w15:chartTrackingRefBased/>
  <w15:docId w15:val="{1E393CE3-241B-4913-9E25-A3BB6169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161F3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8C6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3</cp:revision>
  <dcterms:created xsi:type="dcterms:W3CDTF">2023-01-26T09:12:00Z</dcterms:created>
  <dcterms:modified xsi:type="dcterms:W3CDTF">2023-01-26T09:43:00Z</dcterms:modified>
</cp:coreProperties>
</file>