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AF90" w14:textId="482F5775" w:rsidR="004539F4" w:rsidRPr="004539F4" w:rsidRDefault="004539F4" w:rsidP="004539F4">
      <w:pPr>
        <w:ind w:firstLine="720"/>
      </w:pPr>
      <w:r w:rsidRPr="004539F4">
        <w:t xml:space="preserve">Name    </w:t>
      </w:r>
      <w:r w:rsidRPr="004539F4">
        <w:rPr>
          <w:u w:val="single"/>
        </w:rPr>
        <w:t xml:space="preserve">Bin Mohsin, </w:t>
      </w:r>
      <w:proofErr w:type="gramStart"/>
      <w:r w:rsidRPr="004539F4">
        <w:rPr>
          <w:u w:val="single"/>
        </w:rPr>
        <w:t xml:space="preserve">Taaha </w:t>
      </w:r>
      <w:r w:rsidRPr="004539F4">
        <w:rPr>
          <w:u w:val="single"/>
        </w:rPr>
        <w:t xml:space="preserve"> and</w:t>
      </w:r>
      <w:proofErr w:type="gramEnd"/>
      <w:r w:rsidRPr="004539F4">
        <w:rPr>
          <w:u w:val="single"/>
        </w:rPr>
        <w:t xml:space="preserve"> He, Ha</w:t>
      </w:r>
      <w:r>
        <w:rPr>
          <w:u w:val="single"/>
        </w:rPr>
        <w:t>iy</w:t>
      </w:r>
      <w:r w:rsidRPr="004539F4">
        <w:rPr>
          <w:u w:val="single"/>
        </w:rPr>
        <w:t xml:space="preserve">i </w:t>
      </w:r>
      <w:r w:rsidRPr="004539F4">
        <w:t xml:space="preserve">Date: </w:t>
      </w:r>
      <w:r w:rsidRPr="004539F4">
        <w:rPr>
          <w:u w:val="single"/>
        </w:rPr>
        <w:t>0</w:t>
      </w:r>
      <w:r w:rsidRPr="004539F4">
        <w:rPr>
          <w:u w:val="single"/>
        </w:rPr>
        <w:t>5</w:t>
      </w:r>
      <w:r w:rsidRPr="004539F4">
        <w:rPr>
          <w:u w:val="single"/>
        </w:rPr>
        <w:t>/</w:t>
      </w:r>
      <w:r w:rsidRPr="004539F4">
        <w:rPr>
          <w:u w:val="single"/>
        </w:rPr>
        <w:t>16</w:t>
      </w:r>
      <w:r w:rsidRPr="004539F4">
        <w:rPr>
          <w:u w:val="single"/>
        </w:rPr>
        <w:t>/2025</w:t>
      </w:r>
    </w:p>
    <w:p w14:paraId="2C8BDCD0" w14:textId="77777777" w:rsidR="004539F4" w:rsidRPr="004539F4" w:rsidRDefault="004539F4" w:rsidP="004539F4">
      <w:pPr>
        <w:pStyle w:val="BodyText"/>
        <w:ind w:left="820"/>
        <w:rPr>
          <w:rFonts w:asciiTheme="minorHAnsi" w:hAnsiTheme="minorHAnsi"/>
        </w:rPr>
      </w:pPr>
      <w:r w:rsidRPr="004539F4">
        <w:rPr>
          <w:rFonts w:asciiTheme="minorHAnsi" w:hAnsiTheme="minorHAnsi"/>
        </w:rPr>
        <w:t>(last</w:t>
      </w:r>
      <w:r w:rsidRPr="004539F4">
        <w:rPr>
          <w:rFonts w:asciiTheme="minorHAnsi" w:hAnsiTheme="minorHAnsi"/>
          <w:spacing w:val="-4"/>
        </w:rPr>
        <w:t xml:space="preserve"> </w:t>
      </w:r>
      <w:r w:rsidRPr="004539F4">
        <w:rPr>
          <w:rFonts w:asciiTheme="minorHAnsi" w:hAnsiTheme="minorHAnsi"/>
        </w:rPr>
        <w:t>name,</w:t>
      </w:r>
      <w:r w:rsidRPr="004539F4">
        <w:rPr>
          <w:rFonts w:asciiTheme="minorHAnsi" w:hAnsiTheme="minorHAnsi"/>
          <w:spacing w:val="-2"/>
        </w:rPr>
        <w:t xml:space="preserve"> </w:t>
      </w:r>
      <w:r w:rsidRPr="004539F4">
        <w:rPr>
          <w:rFonts w:asciiTheme="minorHAnsi" w:hAnsiTheme="minorHAnsi"/>
        </w:rPr>
        <w:t>first</w:t>
      </w:r>
      <w:r w:rsidRPr="004539F4">
        <w:rPr>
          <w:rFonts w:asciiTheme="minorHAnsi" w:hAnsiTheme="minorHAnsi"/>
          <w:spacing w:val="-2"/>
        </w:rPr>
        <w:t xml:space="preserve"> </w:t>
      </w:r>
      <w:r w:rsidRPr="004539F4">
        <w:rPr>
          <w:rFonts w:asciiTheme="minorHAnsi" w:hAnsiTheme="minorHAnsi"/>
          <w:spacing w:val="-4"/>
        </w:rPr>
        <w:t>name)</w:t>
      </w:r>
    </w:p>
    <w:p w14:paraId="0CA2E591" w14:textId="77777777" w:rsidR="004539F4" w:rsidRPr="004539F4" w:rsidRDefault="004539F4" w:rsidP="004539F4">
      <w:pPr>
        <w:pStyle w:val="BodyText"/>
        <w:rPr>
          <w:rFonts w:asciiTheme="minorHAnsi" w:hAnsiTheme="minorHAnsi"/>
        </w:rPr>
      </w:pPr>
    </w:p>
    <w:p w14:paraId="604DAE06" w14:textId="0FEE3165" w:rsidR="004539F4" w:rsidRPr="004539F4" w:rsidRDefault="004539F4" w:rsidP="004539F4">
      <w:pPr>
        <w:pStyle w:val="BodyText"/>
        <w:tabs>
          <w:tab w:val="left" w:pos="3579"/>
        </w:tabs>
        <w:ind w:left="100"/>
        <w:rPr>
          <w:rFonts w:asciiTheme="minorHAnsi" w:hAnsiTheme="minorHAnsi"/>
          <w:b/>
          <w:bCs/>
          <w:u w:val="single"/>
        </w:rPr>
      </w:pPr>
      <w:r w:rsidRPr="004539F4">
        <w:rPr>
          <w:rFonts w:asciiTheme="minorHAnsi" w:hAnsiTheme="minorHAnsi"/>
        </w:rPr>
        <w:t xml:space="preserve">NYU ID: </w:t>
      </w:r>
      <w:r w:rsidRPr="004539F4">
        <w:rPr>
          <w:rFonts w:asciiTheme="minorHAnsi" w:hAnsiTheme="minorHAnsi"/>
          <w:u w:val="single"/>
        </w:rPr>
        <w:t>N15200048</w:t>
      </w:r>
      <w:r>
        <w:rPr>
          <w:rFonts w:asciiTheme="minorHAnsi" w:hAnsiTheme="minorHAnsi"/>
          <w:u w:val="single"/>
        </w:rPr>
        <w:t xml:space="preserve"> and &lt;insert Haiyi’s N number&gt;</w:t>
      </w:r>
    </w:p>
    <w:p w14:paraId="1F1A032C" w14:textId="77777777" w:rsidR="004539F4" w:rsidRPr="004539F4" w:rsidRDefault="004539F4" w:rsidP="004539F4">
      <w:pPr>
        <w:pStyle w:val="BodyText"/>
        <w:rPr>
          <w:rFonts w:asciiTheme="minorHAnsi" w:hAnsiTheme="minorHAnsi"/>
        </w:rPr>
      </w:pPr>
    </w:p>
    <w:p w14:paraId="43F868D4" w14:textId="77777777" w:rsidR="004539F4" w:rsidRPr="004539F4" w:rsidRDefault="004539F4" w:rsidP="004539F4">
      <w:pPr>
        <w:pStyle w:val="BodyText"/>
        <w:tabs>
          <w:tab w:val="left" w:pos="3606"/>
        </w:tabs>
        <w:ind w:left="100"/>
        <w:rPr>
          <w:rFonts w:asciiTheme="minorHAnsi" w:hAnsiTheme="minorHAnsi"/>
        </w:rPr>
      </w:pPr>
      <w:r w:rsidRPr="004539F4">
        <w:rPr>
          <w:rFonts w:asciiTheme="minorHAnsi" w:hAnsiTheme="minorHAnsi"/>
        </w:rPr>
        <w:t xml:space="preserve">Course Section: </w:t>
      </w:r>
      <w:r w:rsidRPr="004539F4">
        <w:rPr>
          <w:rFonts w:asciiTheme="minorHAnsi" w:hAnsiTheme="minorHAnsi"/>
          <w:u w:val="single"/>
        </w:rPr>
        <w:t>001</w:t>
      </w:r>
    </w:p>
    <w:p w14:paraId="2BDA6F8C" w14:textId="77777777" w:rsidR="004539F4" w:rsidRPr="004539F4" w:rsidRDefault="004539F4" w:rsidP="004539F4">
      <w:pPr>
        <w:pStyle w:val="BodyText"/>
        <w:rPr>
          <w:rFonts w:asciiTheme="minorHAnsi" w:hAnsiTheme="minorHAnsi"/>
        </w:rPr>
      </w:pPr>
    </w:p>
    <w:p w14:paraId="75F6223A" w14:textId="77777777" w:rsidR="004539F4" w:rsidRPr="004539F4" w:rsidRDefault="004539F4" w:rsidP="004539F4">
      <w:pPr>
        <w:pStyle w:val="BodyText"/>
        <w:rPr>
          <w:rFonts w:asciiTheme="minorHAnsi" w:hAnsiTheme="minorHAnsi"/>
        </w:rPr>
      </w:pPr>
    </w:p>
    <w:p w14:paraId="5AE1AD79" w14:textId="1FEDE37E" w:rsidR="004539F4" w:rsidRDefault="004539F4" w:rsidP="004539F4">
      <w:pPr>
        <w:pStyle w:val="BodyText"/>
        <w:ind w:left="2160" w:firstLine="720"/>
        <w:rPr>
          <w:rFonts w:asciiTheme="minorHAnsi" w:hAnsiTheme="minorHAnsi"/>
          <w:b/>
        </w:rPr>
      </w:pPr>
      <w:r w:rsidRPr="004539F4">
        <w:rPr>
          <w:rFonts w:asciiTheme="minorHAnsi" w:hAnsiTheme="minorHAnsi"/>
          <w:b/>
          <w:bCs/>
        </w:rPr>
        <w:t>Assignment 8: Final Project</w:t>
      </w:r>
      <w:r w:rsidRPr="004539F4">
        <w:rPr>
          <w:rFonts w:asciiTheme="minorHAnsi" w:hAnsiTheme="minorHAnsi"/>
          <w:b/>
        </w:rPr>
        <w:tab/>
      </w:r>
      <w:r w:rsidRPr="004539F4">
        <w:rPr>
          <w:rFonts w:asciiTheme="minorHAnsi" w:hAnsiTheme="minorHAnsi"/>
          <w:b/>
        </w:rPr>
        <w:tab/>
      </w:r>
      <w:r w:rsidRPr="004539F4">
        <w:rPr>
          <w:rFonts w:asciiTheme="minorHAnsi" w:hAnsiTheme="minorHAnsi"/>
          <w:b/>
        </w:rPr>
        <w:tab/>
      </w:r>
      <w:r w:rsidRPr="004539F4">
        <w:rPr>
          <w:rFonts w:asciiTheme="minorHAnsi" w:hAnsiTheme="minorHAnsi"/>
          <w:b/>
        </w:rPr>
        <w:tab/>
        <w:t xml:space="preserve">          </w:t>
      </w:r>
    </w:p>
    <w:p w14:paraId="390B16E2" w14:textId="77777777" w:rsidR="004539F4" w:rsidRPr="004539F4" w:rsidRDefault="004539F4" w:rsidP="004539F4">
      <w:pPr>
        <w:pStyle w:val="BodyText"/>
        <w:ind w:left="2160" w:firstLine="720"/>
        <w:rPr>
          <w:rFonts w:asciiTheme="minorHAnsi" w:hAnsiTheme="minorHAnsi"/>
          <w:b/>
        </w:rPr>
      </w:pPr>
    </w:p>
    <w:p w14:paraId="1EC8DB3E" w14:textId="77777777" w:rsidR="004539F4" w:rsidRPr="004539F4" w:rsidRDefault="004539F4" w:rsidP="004539F4">
      <w:pPr>
        <w:pStyle w:val="BodyText"/>
        <w:rPr>
          <w:rFonts w:asciiTheme="minorHAnsi" w:hAnsiTheme="minorHAnsi"/>
          <w:b/>
        </w:rPr>
      </w:pPr>
    </w:p>
    <w:p w14:paraId="310B26C3" w14:textId="0E461167" w:rsidR="004539F4" w:rsidRPr="004539F4" w:rsidRDefault="004539F4" w:rsidP="004539F4">
      <w:pPr>
        <w:pStyle w:val="BodyText"/>
        <w:rPr>
          <w:rFonts w:asciiTheme="minorHAnsi" w:hAnsiTheme="minorHAnsi"/>
        </w:rPr>
      </w:pPr>
      <w:r>
        <w:rPr>
          <w:rFonts w:asciiTheme="minorHAnsi" w:hAnsiTheme="minorHAnsi"/>
        </w:rPr>
        <w:t xml:space="preserve">_____ </w:t>
      </w:r>
      <w:r w:rsidRPr="004539F4">
        <w:rPr>
          <w:rFonts w:asciiTheme="minorHAnsi" w:hAnsiTheme="minorHAnsi"/>
        </w:rPr>
        <w:t xml:space="preserve">Part 3 functionality [Max 70 points] </w:t>
      </w:r>
    </w:p>
    <w:p w14:paraId="13DAC51C" w14:textId="4B16B9E4" w:rsidR="004539F4" w:rsidRPr="004539F4" w:rsidRDefault="004539F4" w:rsidP="004539F4">
      <w:pPr>
        <w:pStyle w:val="BodyText"/>
        <w:rPr>
          <w:rFonts w:asciiTheme="minorHAnsi" w:hAnsiTheme="minorHAnsi"/>
        </w:rPr>
      </w:pPr>
      <w:r>
        <w:rPr>
          <w:rFonts w:asciiTheme="minorHAnsi" w:hAnsiTheme="minorHAnsi"/>
        </w:rPr>
        <w:t xml:space="preserve">_____ </w:t>
      </w:r>
      <w:r w:rsidRPr="004539F4">
        <w:rPr>
          <w:rFonts w:asciiTheme="minorHAnsi" w:hAnsiTheme="minorHAnsi"/>
        </w:rPr>
        <w:t xml:space="preserve">Part 4 functionality [Max 25 points] </w:t>
      </w:r>
    </w:p>
    <w:p w14:paraId="4AC87479" w14:textId="5108A3BB" w:rsidR="004539F4" w:rsidRPr="004539F4" w:rsidRDefault="004539F4" w:rsidP="004539F4">
      <w:pPr>
        <w:pStyle w:val="BodyText"/>
        <w:rPr>
          <w:rFonts w:asciiTheme="minorHAnsi" w:hAnsiTheme="minorHAnsi"/>
        </w:rPr>
      </w:pPr>
      <w:r>
        <w:rPr>
          <w:rFonts w:asciiTheme="minorHAnsi" w:hAnsiTheme="minorHAnsi"/>
        </w:rPr>
        <w:t xml:space="preserve">_____ </w:t>
      </w:r>
      <w:r w:rsidRPr="004539F4">
        <w:rPr>
          <w:rFonts w:asciiTheme="minorHAnsi" w:hAnsiTheme="minorHAnsi"/>
        </w:rPr>
        <w:t xml:space="preserve">Style [Max 5 points] </w:t>
      </w:r>
    </w:p>
    <w:p w14:paraId="1279CFA5" w14:textId="52985CB2" w:rsidR="004539F4" w:rsidRDefault="004539F4" w:rsidP="004539F4">
      <w:pPr>
        <w:pStyle w:val="BodyText"/>
        <w:rPr>
          <w:rFonts w:asciiTheme="minorHAnsi" w:hAnsiTheme="minorHAnsi"/>
        </w:rPr>
      </w:pPr>
      <w:r>
        <w:rPr>
          <w:rFonts w:asciiTheme="minorHAnsi" w:hAnsiTheme="minorHAnsi"/>
        </w:rPr>
        <w:t xml:space="preserve">_____ </w:t>
      </w:r>
      <w:r w:rsidRPr="004539F4">
        <w:rPr>
          <w:rFonts w:asciiTheme="minorHAnsi" w:hAnsiTheme="minorHAnsi"/>
        </w:rPr>
        <w:t>Part 3 extra credit questions [Max 20 points (10 each)]</w:t>
      </w:r>
    </w:p>
    <w:p w14:paraId="30894175" w14:textId="77777777" w:rsidR="004539F4" w:rsidRDefault="004539F4" w:rsidP="004539F4">
      <w:pPr>
        <w:pStyle w:val="BodyText"/>
        <w:rPr>
          <w:rFonts w:asciiTheme="minorHAnsi" w:hAnsiTheme="minorHAnsi"/>
        </w:rPr>
      </w:pPr>
    </w:p>
    <w:p w14:paraId="2944C432" w14:textId="5021668D" w:rsidR="004539F4" w:rsidRDefault="004539F4" w:rsidP="004539F4">
      <w:pPr>
        <w:pStyle w:val="BodyText"/>
        <w:rPr>
          <w:rFonts w:asciiTheme="minorHAnsi" w:hAnsiTheme="minorHAnsi"/>
          <w:b/>
          <w:bCs/>
        </w:rPr>
      </w:pPr>
      <w:r>
        <w:rPr>
          <w:rFonts w:asciiTheme="minorHAnsi" w:hAnsiTheme="minorHAnsi"/>
          <w:b/>
          <w:bCs/>
        </w:rPr>
        <w:t xml:space="preserve">_____ </w:t>
      </w:r>
      <w:r w:rsidRPr="004539F4">
        <w:rPr>
          <w:rFonts w:asciiTheme="minorHAnsi" w:hAnsiTheme="minorHAnsi"/>
          <w:b/>
          <w:bCs/>
        </w:rPr>
        <w:t>Total [Max 100 points + Extra Credit points]</w:t>
      </w:r>
    </w:p>
    <w:p w14:paraId="64C7634A" w14:textId="77777777" w:rsidR="004539F4" w:rsidRPr="004539F4" w:rsidRDefault="004539F4" w:rsidP="004539F4">
      <w:pPr>
        <w:pStyle w:val="BodyText"/>
        <w:rPr>
          <w:rFonts w:asciiTheme="minorHAnsi" w:hAnsiTheme="minorHAnsi"/>
        </w:rPr>
      </w:pPr>
    </w:p>
    <w:p w14:paraId="661FB505" w14:textId="77777777" w:rsidR="004539F4" w:rsidRPr="004539F4" w:rsidRDefault="004539F4" w:rsidP="004539F4">
      <w:pPr>
        <w:ind w:left="100"/>
        <w:rPr>
          <w:b/>
        </w:rPr>
      </w:pPr>
      <w:r w:rsidRPr="004539F4">
        <w:rPr>
          <w:b/>
        </w:rPr>
        <w:t>Professor’s</w:t>
      </w:r>
      <w:r w:rsidRPr="004539F4">
        <w:rPr>
          <w:b/>
          <w:spacing w:val="-5"/>
        </w:rPr>
        <w:t xml:space="preserve"> </w:t>
      </w:r>
      <w:r w:rsidRPr="004539F4">
        <w:rPr>
          <w:b/>
          <w:spacing w:val="-2"/>
        </w:rPr>
        <w:t>Comments:</w:t>
      </w:r>
    </w:p>
    <w:p w14:paraId="697076FA" w14:textId="77777777" w:rsidR="004539F4" w:rsidRPr="004539F4" w:rsidRDefault="004539F4" w:rsidP="004539F4">
      <w:pPr>
        <w:pStyle w:val="BodyText"/>
        <w:rPr>
          <w:rFonts w:asciiTheme="minorHAnsi" w:hAnsiTheme="minorHAnsi"/>
          <w:b/>
        </w:rPr>
      </w:pPr>
    </w:p>
    <w:p w14:paraId="1A913FD2" w14:textId="77777777" w:rsidR="004539F4" w:rsidRPr="004539F4" w:rsidRDefault="004539F4" w:rsidP="004539F4">
      <w:pPr>
        <w:pStyle w:val="BodyText"/>
        <w:rPr>
          <w:rFonts w:asciiTheme="minorHAnsi" w:hAnsiTheme="minorHAnsi"/>
          <w:b/>
        </w:rPr>
      </w:pPr>
    </w:p>
    <w:p w14:paraId="514A1D73" w14:textId="77777777" w:rsidR="004539F4" w:rsidRPr="004539F4" w:rsidRDefault="004539F4" w:rsidP="004539F4">
      <w:pPr>
        <w:pStyle w:val="BodyText"/>
        <w:rPr>
          <w:rFonts w:asciiTheme="minorHAnsi" w:hAnsiTheme="minorHAnsi"/>
          <w:b/>
        </w:rPr>
      </w:pPr>
    </w:p>
    <w:p w14:paraId="2358AD87" w14:textId="4AF2248E" w:rsidR="004539F4" w:rsidRPr="004539F4" w:rsidRDefault="004539F4" w:rsidP="004539F4">
      <w:pPr>
        <w:tabs>
          <w:tab w:val="left" w:pos="4419"/>
          <w:tab w:val="left" w:pos="7899"/>
        </w:tabs>
        <w:ind w:left="100"/>
      </w:pPr>
      <w:r w:rsidRPr="004539F4">
        <w:rPr>
          <w:b/>
        </w:rPr>
        <w:t>Affirmation</w:t>
      </w:r>
      <w:r w:rsidRPr="004539F4">
        <w:rPr>
          <w:b/>
          <w:spacing w:val="-3"/>
        </w:rPr>
        <w:t xml:space="preserve"> </w:t>
      </w:r>
      <w:r w:rsidRPr="004539F4">
        <w:rPr>
          <w:b/>
        </w:rPr>
        <w:t>of</w:t>
      </w:r>
      <w:r w:rsidRPr="004539F4">
        <w:rPr>
          <w:b/>
          <w:spacing w:val="-3"/>
        </w:rPr>
        <w:t xml:space="preserve"> </w:t>
      </w:r>
      <w:r w:rsidRPr="004539F4">
        <w:rPr>
          <w:b/>
        </w:rPr>
        <w:t>my</w:t>
      </w:r>
      <w:r w:rsidRPr="004539F4">
        <w:rPr>
          <w:b/>
          <w:spacing w:val="-2"/>
        </w:rPr>
        <w:t xml:space="preserve"> </w:t>
      </w:r>
      <w:r w:rsidRPr="004539F4">
        <w:rPr>
          <w:b/>
        </w:rPr>
        <w:t>Independent</w:t>
      </w:r>
      <w:r w:rsidRPr="004539F4">
        <w:rPr>
          <w:b/>
          <w:spacing w:val="-3"/>
        </w:rPr>
        <w:t xml:space="preserve"> </w:t>
      </w:r>
      <w:r w:rsidRPr="004539F4">
        <w:rPr>
          <w:b/>
          <w:spacing w:val="-2"/>
        </w:rPr>
        <w:t>Effort:</w:t>
      </w:r>
      <w:r w:rsidRPr="004539F4">
        <w:rPr>
          <w:b/>
        </w:rPr>
        <w:tab/>
      </w:r>
      <w:r w:rsidRPr="004539F4">
        <w:rPr>
          <w:noProof/>
          <w:u w:val="single"/>
        </w:rPr>
        <w:drawing>
          <wp:inline distT="0" distB="0" distL="0" distR="0" wp14:anchorId="2A220D2C" wp14:editId="77601D09">
            <wp:extent cx="1600200" cy="1206500"/>
            <wp:effectExtent l="0" t="0" r="0" b="0"/>
            <wp:docPr id="135334743" name="Picture 2"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4743" name="Picture 2" descr="A signature on a white background&#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607956" cy="1212348"/>
                    </a:xfrm>
                    <a:prstGeom prst="rect">
                      <a:avLst/>
                    </a:prstGeom>
                  </pic:spPr>
                </pic:pic>
              </a:graphicData>
            </a:graphic>
          </wp:inline>
        </w:drawing>
      </w:r>
      <w:r>
        <w:rPr>
          <w:u w:val="single"/>
        </w:rPr>
        <w:t xml:space="preserve"> &lt;insert Haiyi’s signature&gt;</w:t>
      </w:r>
    </w:p>
    <w:p w14:paraId="1C05EB56" w14:textId="77777777" w:rsidR="004539F4" w:rsidRPr="004539F4" w:rsidRDefault="004539F4" w:rsidP="004539F4">
      <w:pPr>
        <w:ind w:left="5140"/>
        <w:rPr>
          <w:b/>
        </w:rPr>
      </w:pPr>
      <w:r w:rsidRPr="004539F4">
        <w:rPr>
          <w:b/>
        </w:rPr>
        <w:t>(Sign</w:t>
      </w:r>
      <w:r w:rsidRPr="004539F4">
        <w:rPr>
          <w:b/>
          <w:spacing w:val="-2"/>
        </w:rPr>
        <w:t xml:space="preserve"> here)</w:t>
      </w:r>
    </w:p>
    <w:p w14:paraId="6FD1DA3E" w14:textId="77777777" w:rsidR="00B17D28" w:rsidRDefault="00B17D28"/>
    <w:p w14:paraId="01B955A7" w14:textId="77777777" w:rsidR="004539F4" w:rsidRDefault="004539F4"/>
    <w:p w14:paraId="27E48BEE" w14:textId="77777777" w:rsidR="004539F4" w:rsidRDefault="004539F4"/>
    <w:p w14:paraId="717491BD" w14:textId="77777777" w:rsidR="004539F4" w:rsidRDefault="004539F4"/>
    <w:p w14:paraId="698BA585" w14:textId="77777777" w:rsidR="004539F4" w:rsidRDefault="004539F4"/>
    <w:p w14:paraId="6BD263A2" w14:textId="77777777" w:rsidR="004539F4" w:rsidRDefault="004539F4"/>
    <w:p w14:paraId="234B59B3" w14:textId="7C516BC3" w:rsidR="004539F4" w:rsidRDefault="004539F4" w:rsidP="004539F4">
      <w:r w:rsidRPr="004539F4">
        <w:rPr>
          <w:b/>
          <w:bCs/>
        </w:rPr>
        <w:lastRenderedPageBreak/>
        <w:t>Title: SDN-Based Shortest Path Switching and Distributed Load Balancer using Floodlight</w:t>
      </w:r>
    </w:p>
    <w:p w14:paraId="4C1A607B" w14:textId="77777777" w:rsidR="004539F4" w:rsidRPr="004539F4" w:rsidRDefault="004539F4" w:rsidP="004539F4"/>
    <w:p w14:paraId="1CBCDD3B" w14:textId="77777777" w:rsidR="004539F4" w:rsidRPr="004539F4" w:rsidRDefault="004539F4" w:rsidP="004539F4">
      <w:pPr>
        <w:rPr>
          <w:b/>
          <w:bCs/>
        </w:rPr>
      </w:pPr>
      <w:r w:rsidRPr="004539F4">
        <w:rPr>
          <w:b/>
          <w:bCs/>
        </w:rPr>
        <w:t>Abstract</w:t>
      </w:r>
    </w:p>
    <w:p w14:paraId="147FD290" w14:textId="77777777" w:rsidR="004539F4" w:rsidRPr="004539F4" w:rsidRDefault="004539F4" w:rsidP="004539F4">
      <w:r w:rsidRPr="004539F4">
        <w:t>This report documents the design and implementation of a Software-Defined Networking (SDN) project developed using the Floodlight controller. The project consists of two major components: (1) a Shortest Path Switching (SPS) module that ensures efficient unicast forwarding across a dynamic network topology, and (2) a Load Balancer (LB) module that intercepts TCP connections to a virtual IP and redistributes them across a pool of backend servers. The work aims to demonstrate the flexibility and power of SDN for both control and application-layer functionalities.</w:t>
      </w:r>
    </w:p>
    <w:p w14:paraId="06BDA5A6" w14:textId="77777777" w:rsidR="004539F4" w:rsidRPr="004539F4" w:rsidRDefault="006731AA" w:rsidP="004539F4">
      <w:r w:rsidRPr="006731AA">
        <w:rPr>
          <w:noProof/>
        </w:rPr>
        <w:pict w14:anchorId="4357D6BC">
          <v:rect id="_x0000_i1031" alt="" style="width:468pt;height:.05pt;mso-width-percent:0;mso-height-percent:0;mso-width-percent:0;mso-height-percent:0" o:hralign="center" o:hrstd="t" o:hr="t" fillcolor="#a0a0a0" stroked="f"/>
        </w:pict>
      </w:r>
    </w:p>
    <w:p w14:paraId="348881C9" w14:textId="77777777" w:rsidR="004539F4" w:rsidRPr="004539F4" w:rsidRDefault="004539F4" w:rsidP="004539F4">
      <w:pPr>
        <w:rPr>
          <w:b/>
          <w:bCs/>
        </w:rPr>
      </w:pPr>
      <w:r w:rsidRPr="004539F4">
        <w:rPr>
          <w:b/>
          <w:bCs/>
        </w:rPr>
        <w:t>1. Introduction</w:t>
      </w:r>
    </w:p>
    <w:p w14:paraId="73E7C380" w14:textId="77777777" w:rsidR="004539F4" w:rsidRPr="004539F4" w:rsidRDefault="004539F4" w:rsidP="004539F4">
      <w:r w:rsidRPr="004539F4">
        <w:t>Traditional networking often suffers from rigid control planes and decentralized routing logic. SDN addresses this by centralizing network control logic, allowing smarter, adaptive forwarding policies. In this project, we leveraged the Floodlight controller to build a modular SDN application consisting of:</w:t>
      </w:r>
    </w:p>
    <w:p w14:paraId="1D43EA48" w14:textId="77777777" w:rsidR="004539F4" w:rsidRPr="004539F4" w:rsidRDefault="004539F4" w:rsidP="004539F4">
      <w:pPr>
        <w:numPr>
          <w:ilvl w:val="0"/>
          <w:numId w:val="1"/>
        </w:numPr>
      </w:pPr>
      <w:r w:rsidRPr="004539F4">
        <w:t>A shortest-path unicast switching module using controller-computed paths</w:t>
      </w:r>
    </w:p>
    <w:p w14:paraId="517F8B78" w14:textId="77777777" w:rsidR="004539F4" w:rsidRPr="004539F4" w:rsidRDefault="004539F4" w:rsidP="004539F4">
      <w:pPr>
        <w:numPr>
          <w:ilvl w:val="0"/>
          <w:numId w:val="1"/>
        </w:numPr>
      </w:pPr>
      <w:r w:rsidRPr="004539F4">
        <w:t>A TCP-aware load balancer that rewrites and forwards traffic to backend hosts via VIPs</w:t>
      </w:r>
    </w:p>
    <w:p w14:paraId="25166718" w14:textId="77777777" w:rsidR="004539F4" w:rsidRPr="004539F4" w:rsidRDefault="004539F4" w:rsidP="004539F4">
      <w:r w:rsidRPr="004539F4">
        <w:t>The system is designed to react dynamically to host mobility, link failures, and topology changes while maintaining correctness and performance.</w:t>
      </w:r>
    </w:p>
    <w:p w14:paraId="677DB7CB" w14:textId="77777777" w:rsidR="004539F4" w:rsidRPr="004539F4" w:rsidRDefault="006731AA" w:rsidP="004539F4">
      <w:r w:rsidRPr="006731AA">
        <w:rPr>
          <w:noProof/>
        </w:rPr>
        <w:pict w14:anchorId="1BD5BDC5">
          <v:rect id="_x0000_i1030" alt="" style="width:468pt;height:.05pt;mso-width-percent:0;mso-height-percent:0;mso-width-percent:0;mso-height-percent:0" o:hralign="center" o:hrstd="t" o:hr="t" fillcolor="#a0a0a0" stroked="f"/>
        </w:pict>
      </w:r>
    </w:p>
    <w:p w14:paraId="5D00C9CD" w14:textId="77777777" w:rsidR="004539F4" w:rsidRPr="004539F4" w:rsidRDefault="004539F4" w:rsidP="004539F4">
      <w:pPr>
        <w:rPr>
          <w:b/>
          <w:bCs/>
        </w:rPr>
      </w:pPr>
      <w:r w:rsidRPr="004539F4">
        <w:rPr>
          <w:b/>
          <w:bCs/>
        </w:rPr>
        <w:t>2. Related Work</w:t>
      </w:r>
    </w:p>
    <w:p w14:paraId="024A9C43" w14:textId="77777777" w:rsidR="004539F4" w:rsidRPr="004539F4" w:rsidRDefault="004539F4" w:rsidP="004539F4">
      <w:r w:rsidRPr="004539F4">
        <w:t xml:space="preserve">Shortest-path forwarding has long been a core problem in networking, traditionally handled by distributed protocols like OSPF. In SDN, the controller's global view simplifies this computation. Similarly, load balancing at Layer 4 is typically performed by appliances or proxies; SDN allows for fine-grained rule management without requiring inline middleboxes. Prior SDN-based systems like </w:t>
      </w:r>
      <w:proofErr w:type="spellStart"/>
      <w:r w:rsidRPr="004539F4">
        <w:t>OpenDaylight</w:t>
      </w:r>
      <w:proofErr w:type="spellEnd"/>
      <w:r w:rsidRPr="004539F4">
        <w:t xml:space="preserve"> and ONOS have demonstrated similar concepts; however, our implementation is purpose-built for educational use atop Floodlight.</w:t>
      </w:r>
    </w:p>
    <w:p w14:paraId="03596134" w14:textId="77777777" w:rsidR="004539F4" w:rsidRPr="004539F4" w:rsidRDefault="006731AA" w:rsidP="004539F4">
      <w:r w:rsidRPr="004539F4">
        <w:rPr>
          <w:noProof/>
        </w:rPr>
        <w:pict w14:anchorId="71DDEF60">
          <v:rect id="_x0000_i1029" alt="" style="width:468pt;height:.05pt;mso-width-percent:0;mso-height-percent:0;mso-width-percent:0;mso-height-percent:0" o:hralign="center" o:hrstd="t" o:hr="t" fillcolor="#a0a0a0" stroked="f"/>
        </w:pict>
      </w:r>
    </w:p>
    <w:p w14:paraId="16F2B77A" w14:textId="77777777" w:rsidR="004539F4" w:rsidRPr="004539F4" w:rsidRDefault="004539F4" w:rsidP="004539F4">
      <w:pPr>
        <w:rPr>
          <w:b/>
          <w:bCs/>
        </w:rPr>
      </w:pPr>
      <w:r w:rsidRPr="004539F4">
        <w:rPr>
          <w:b/>
          <w:bCs/>
        </w:rPr>
        <w:lastRenderedPageBreak/>
        <w:t>3. System Architecture and Algorithms</w:t>
      </w:r>
    </w:p>
    <w:p w14:paraId="7875748A" w14:textId="77777777" w:rsidR="004539F4" w:rsidRPr="004539F4" w:rsidRDefault="004539F4" w:rsidP="004539F4">
      <w:pPr>
        <w:rPr>
          <w:b/>
          <w:bCs/>
        </w:rPr>
      </w:pPr>
      <w:r w:rsidRPr="004539F4">
        <w:rPr>
          <w:b/>
          <w:bCs/>
        </w:rPr>
        <w:t>3.1 Shortest Path Switching (SPS)</w:t>
      </w:r>
    </w:p>
    <w:p w14:paraId="4D04D7AC" w14:textId="77777777" w:rsidR="004539F4" w:rsidRPr="004539F4" w:rsidRDefault="004539F4" w:rsidP="004539F4">
      <w:r w:rsidRPr="004539F4">
        <w:t>The SPS module maintains a network graph using link discovery events and computes shortest paths using a BFS variant of Dijkstra's algorithm. When a host joins or moves, rules are installed:</w:t>
      </w:r>
    </w:p>
    <w:p w14:paraId="4DD2CDC1" w14:textId="77777777" w:rsidR="004539F4" w:rsidRPr="004539F4" w:rsidRDefault="004539F4" w:rsidP="004539F4">
      <w:pPr>
        <w:numPr>
          <w:ilvl w:val="0"/>
          <w:numId w:val="2"/>
        </w:numPr>
      </w:pPr>
      <w:r w:rsidRPr="004539F4">
        <w:t>In the switch to which the host is directly connected (IP- and MAC-based)</w:t>
      </w:r>
    </w:p>
    <w:p w14:paraId="2B2C5103" w14:textId="77777777" w:rsidR="004539F4" w:rsidRPr="004539F4" w:rsidRDefault="004539F4" w:rsidP="004539F4">
      <w:pPr>
        <w:numPr>
          <w:ilvl w:val="0"/>
          <w:numId w:val="2"/>
        </w:numPr>
      </w:pPr>
      <w:r w:rsidRPr="004539F4">
        <w:t>On all other switches along the shortest path to that host</w:t>
      </w:r>
    </w:p>
    <w:p w14:paraId="5E2CA925" w14:textId="77777777" w:rsidR="004539F4" w:rsidRPr="004539F4" w:rsidRDefault="004539F4" w:rsidP="004539F4">
      <w:r w:rsidRPr="004539F4">
        <w:t>Rules include:</w:t>
      </w:r>
    </w:p>
    <w:p w14:paraId="7261CE19" w14:textId="77777777" w:rsidR="004539F4" w:rsidRPr="004539F4" w:rsidRDefault="004539F4" w:rsidP="004539F4">
      <w:pPr>
        <w:numPr>
          <w:ilvl w:val="0"/>
          <w:numId w:val="3"/>
        </w:numPr>
      </w:pPr>
      <w:r w:rsidRPr="004539F4">
        <w:t>ARP packets sent to the controller</w:t>
      </w:r>
    </w:p>
    <w:p w14:paraId="2D2C973C" w14:textId="77777777" w:rsidR="004539F4" w:rsidRPr="004539F4" w:rsidRDefault="004539F4" w:rsidP="004539F4">
      <w:pPr>
        <w:numPr>
          <w:ilvl w:val="0"/>
          <w:numId w:val="3"/>
        </w:numPr>
      </w:pPr>
      <w:r w:rsidRPr="004539F4">
        <w:t>IPv4/MAC destination matches directing traffic to the next hop</w:t>
      </w:r>
    </w:p>
    <w:p w14:paraId="22B29FE8" w14:textId="77777777" w:rsidR="004539F4" w:rsidRPr="004539F4" w:rsidRDefault="004539F4" w:rsidP="004539F4">
      <w:pPr>
        <w:rPr>
          <w:b/>
          <w:bCs/>
        </w:rPr>
      </w:pPr>
      <w:r w:rsidRPr="004539F4">
        <w:rPr>
          <w:b/>
          <w:bCs/>
        </w:rPr>
        <w:t>3.2 Load Balancer</w:t>
      </w:r>
    </w:p>
    <w:p w14:paraId="39AD4938" w14:textId="77777777" w:rsidR="004539F4" w:rsidRPr="004539F4" w:rsidRDefault="004539F4" w:rsidP="004539F4">
      <w:r w:rsidRPr="004539F4">
        <w:t>The LB module is placed in Table 0 and intercepts:</w:t>
      </w:r>
    </w:p>
    <w:p w14:paraId="47DEBD30" w14:textId="77777777" w:rsidR="004539F4" w:rsidRPr="004539F4" w:rsidRDefault="004539F4" w:rsidP="004539F4">
      <w:pPr>
        <w:numPr>
          <w:ilvl w:val="0"/>
          <w:numId w:val="4"/>
        </w:numPr>
      </w:pPr>
      <w:r w:rsidRPr="004539F4">
        <w:t>All ARP packets destined for VIPs</w:t>
      </w:r>
    </w:p>
    <w:p w14:paraId="470CBE18" w14:textId="77777777" w:rsidR="004539F4" w:rsidRPr="004539F4" w:rsidRDefault="004539F4" w:rsidP="004539F4">
      <w:pPr>
        <w:numPr>
          <w:ilvl w:val="0"/>
          <w:numId w:val="4"/>
        </w:numPr>
      </w:pPr>
      <w:r w:rsidRPr="004539F4">
        <w:t>TCP SYN packets targeting VIPs</w:t>
      </w:r>
    </w:p>
    <w:p w14:paraId="4EE56886" w14:textId="77777777" w:rsidR="004539F4" w:rsidRPr="004539F4" w:rsidRDefault="004539F4" w:rsidP="004539F4">
      <w:r w:rsidRPr="004539F4">
        <w:t>It selects a backend via round-robin and installs two rewrite rules:</w:t>
      </w:r>
    </w:p>
    <w:p w14:paraId="51E7B34C" w14:textId="77777777" w:rsidR="004539F4" w:rsidRPr="004539F4" w:rsidRDefault="004539F4" w:rsidP="004539F4">
      <w:pPr>
        <w:numPr>
          <w:ilvl w:val="0"/>
          <w:numId w:val="5"/>
        </w:numPr>
      </w:pPr>
      <w:r w:rsidRPr="004539F4">
        <w:t>From client to backend (matching on VIP, rewriting IP/MAC)</w:t>
      </w:r>
    </w:p>
    <w:p w14:paraId="40D6438D" w14:textId="77777777" w:rsidR="004539F4" w:rsidRPr="004539F4" w:rsidRDefault="004539F4" w:rsidP="004539F4">
      <w:pPr>
        <w:numPr>
          <w:ilvl w:val="0"/>
          <w:numId w:val="5"/>
        </w:numPr>
      </w:pPr>
      <w:r w:rsidRPr="004539F4">
        <w:t>From backend to client (matching on backend IP, rewriting back to VIP)</w:t>
      </w:r>
    </w:p>
    <w:p w14:paraId="76EA4300" w14:textId="77777777" w:rsidR="004539F4" w:rsidRPr="004539F4" w:rsidRDefault="004539F4" w:rsidP="004539F4">
      <w:r w:rsidRPr="004539F4">
        <w:t>Packets are then forwarded to Table 1 (SPS) for final delivery.</w:t>
      </w:r>
    </w:p>
    <w:p w14:paraId="14193B7B" w14:textId="77777777" w:rsidR="004539F4" w:rsidRPr="004539F4" w:rsidRDefault="006731AA" w:rsidP="004539F4">
      <w:r w:rsidRPr="004539F4">
        <w:rPr>
          <w:noProof/>
        </w:rPr>
        <w:pict w14:anchorId="6A353AA5">
          <v:rect id="_x0000_i1028" alt="" style="width:468pt;height:.05pt;mso-width-percent:0;mso-height-percent:0;mso-width-percent:0;mso-height-percent:0" o:hralign="center" o:hrstd="t" o:hr="t" fillcolor="#a0a0a0" stroked="f"/>
        </w:pict>
      </w:r>
    </w:p>
    <w:p w14:paraId="270BA77D" w14:textId="77777777" w:rsidR="004539F4" w:rsidRPr="004539F4" w:rsidRDefault="004539F4" w:rsidP="004539F4">
      <w:pPr>
        <w:rPr>
          <w:b/>
          <w:bCs/>
        </w:rPr>
      </w:pPr>
      <w:r w:rsidRPr="004539F4">
        <w:rPr>
          <w:b/>
          <w:bCs/>
        </w:rPr>
        <w:t>4. Implementation</w:t>
      </w:r>
    </w:p>
    <w:p w14:paraId="05253D08" w14:textId="77777777" w:rsidR="004539F4" w:rsidRPr="004539F4" w:rsidRDefault="004539F4" w:rsidP="004539F4">
      <w:r w:rsidRPr="004539F4">
        <w:t>The application was written in Java atop the Floodlight v1.2 controller with support for OpenFlow 1.3. Key implementation decisions:</w:t>
      </w:r>
    </w:p>
    <w:p w14:paraId="00A30E7D" w14:textId="77777777" w:rsidR="004539F4" w:rsidRPr="004539F4" w:rsidRDefault="004539F4" w:rsidP="004539F4">
      <w:pPr>
        <w:numPr>
          <w:ilvl w:val="0"/>
          <w:numId w:val="6"/>
        </w:numPr>
      </w:pPr>
      <w:r w:rsidRPr="004539F4">
        <w:t xml:space="preserve">The SPS module relies on </w:t>
      </w:r>
      <w:proofErr w:type="spellStart"/>
      <w:r w:rsidRPr="004539F4">
        <w:t>IDevice</w:t>
      </w:r>
      <w:proofErr w:type="spellEnd"/>
      <w:r w:rsidRPr="004539F4">
        <w:t xml:space="preserve"> and </w:t>
      </w:r>
      <w:proofErr w:type="spellStart"/>
      <w:r w:rsidRPr="004539F4">
        <w:t>ILinkDiscovery</w:t>
      </w:r>
      <w:proofErr w:type="spellEnd"/>
      <w:r w:rsidRPr="004539F4">
        <w:t xml:space="preserve"> services to maintain topology</w:t>
      </w:r>
    </w:p>
    <w:p w14:paraId="0A6F75D4" w14:textId="77777777" w:rsidR="004539F4" w:rsidRPr="004539F4" w:rsidRDefault="004539F4" w:rsidP="004539F4">
      <w:pPr>
        <w:numPr>
          <w:ilvl w:val="0"/>
          <w:numId w:val="6"/>
        </w:numPr>
      </w:pPr>
      <w:r w:rsidRPr="004539F4">
        <w:t>The LB module handles ARP replies and packet rewrites directly via packet-out messages</w:t>
      </w:r>
    </w:p>
    <w:p w14:paraId="71080421" w14:textId="77777777" w:rsidR="004539F4" w:rsidRPr="004539F4" w:rsidRDefault="004539F4" w:rsidP="004539F4">
      <w:pPr>
        <w:numPr>
          <w:ilvl w:val="0"/>
          <w:numId w:val="6"/>
        </w:numPr>
      </w:pPr>
      <w:r w:rsidRPr="004539F4">
        <w:t>A default rule passes all unmatched packets from Table 0 to Table 1</w:t>
      </w:r>
    </w:p>
    <w:p w14:paraId="5B936195" w14:textId="77777777" w:rsidR="004539F4" w:rsidRPr="004539F4" w:rsidRDefault="004539F4" w:rsidP="004539F4">
      <w:pPr>
        <w:numPr>
          <w:ilvl w:val="0"/>
          <w:numId w:val="6"/>
        </w:numPr>
      </w:pPr>
      <w:r w:rsidRPr="004539F4">
        <w:lastRenderedPageBreak/>
        <w:t>Rules are installed with appropriate priority and timeouts to ensure correctness and scalability</w:t>
      </w:r>
    </w:p>
    <w:p w14:paraId="40136F77" w14:textId="77777777" w:rsidR="004539F4" w:rsidRPr="004539F4" w:rsidRDefault="004539F4" w:rsidP="004539F4">
      <w:r w:rsidRPr="004539F4">
        <w:t>A detailed modular breakdown is provided in the submitted source code and readme.txt.</w:t>
      </w:r>
    </w:p>
    <w:p w14:paraId="44A7F602" w14:textId="77777777" w:rsidR="004539F4" w:rsidRPr="004539F4" w:rsidRDefault="006731AA" w:rsidP="004539F4">
      <w:r w:rsidRPr="004539F4">
        <w:rPr>
          <w:noProof/>
        </w:rPr>
        <w:pict w14:anchorId="1717C70D">
          <v:rect id="_x0000_i1027" alt="" style="width:468pt;height:.05pt;mso-width-percent:0;mso-height-percent:0;mso-width-percent:0;mso-height-percent:0" o:hralign="center" o:hrstd="t" o:hr="t" fillcolor="#a0a0a0" stroked="f"/>
        </w:pict>
      </w:r>
    </w:p>
    <w:p w14:paraId="7A957307" w14:textId="77777777" w:rsidR="004539F4" w:rsidRPr="004539F4" w:rsidRDefault="004539F4" w:rsidP="004539F4">
      <w:pPr>
        <w:rPr>
          <w:b/>
          <w:bCs/>
        </w:rPr>
      </w:pPr>
      <w:r w:rsidRPr="004539F4">
        <w:rPr>
          <w:b/>
          <w:bCs/>
        </w:rPr>
        <w:t>5. Results and Evaluation</w:t>
      </w:r>
    </w:p>
    <w:p w14:paraId="526ADE9C" w14:textId="77777777" w:rsidR="004539F4" w:rsidRPr="004539F4" w:rsidRDefault="004539F4" w:rsidP="004539F4">
      <w:r w:rsidRPr="004539F4">
        <w:t>The project was validated using Mininet topologies with 3 to 6 hosts and various link permutations. The following behaviors were confirmed:</w:t>
      </w:r>
    </w:p>
    <w:p w14:paraId="68EAE54E" w14:textId="77777777" w:rsidR="004539F4" w:rsidRPr="004539F4" w:rsidRDefault="004539F4" w:rsidP="004539F4">
      <w:pPr>
        <w:numPr>
          <w:ilvl w:val="0"/>
          <w:numId w:val="7"/>
        </w:numPr>
      </w:pPr>
      <w:r w:rsidRPr="004539F4">
        <w:t>Bidirectional communication between all hosts under dynamic topology changes</w:t>
      </w:r>
    </w:p>
    <w:p w14:paraId="166BCAFD" w14:textId="77777777" w:rsidR="004539F4" w:rsidRPr="004539F4" w:rsidRDefault="004539F4" w:rsidP="004539F4">
      <w:pPr>
        <w:numPr>
          <w:ilvl w:val="0"/>
          <w:numId w:val="7"/>
        </w:numPr>
      </w:pPr>
      <w:r w:rsidRPr="004539F4">
        <w:t>Correct round-robin distribution of TCP sessions to backend servers</w:t>
      </w:r>
    </w:p>
    <w:p w14:paraId="405703BB" w14:textId="77777777" w:rsidR="004539F4" w:rsidRPr="004539F4" w:rsidRDefault="004539F4" w:rsidP="004539F4">
      <w:pPr>
        <w:numPr>
          <w:ilvl w:val="0"/>
          <w:numId w:val="7"/>
        </w:numPr>
      </w:pPr>
      <w:r w:rsidRPr="004539F4">
        <w:t>Proper ARP resolution for VIPs</w:t>
      </w:r>
    </w:p>
    <w:p w14:paraId="65370322" w14:textId="77777777" w:rsidR="004539F4" w:rsidRPr="004539F4" w:rsidRDefault="004539F4" w:rsidP="004539F4">
      <w:pPr>
        <w:numPr>
          <w:ilvl w:val="0"/>
          <w:numId w:val="7"/>
        </w:numPr>
      </w:pPr>
      <w:r w:rsidRPr="004539F4">
        <w:t>Fast recovery from host mobility and link state updates</w:t>
      </w:r>
    </w:p>
    <w:p w14:paraId="0A802644" w14:textId="77777777" w:rsidR="004539F4" w:rsidRPr="004539F4" w:rsidRDefault="004539F4" w:rsidP="004539F4">
      <w:r w:rsidRPr="004539F4">
        <w:t>Packet captures and flow table dumps confirmed that:</w:t>
      </w:r>
    </w:p>
    <w:p w14:paraId="7148BC4B" w14:textId="77777777" w:rsidR="004539F4" w:rsidRPr="004539F4" w:rsidRDefault="004539F4" w:rsidP="004539F4">
      <w:pPr>
        <w:numPr>
          <w:ilvl w:val="0"/>
          <w:numId w:val="8"/>
        </w:numPr>
      </w:pPr>
      <w:r w:rsidRPr="004539F4">
        <w:t>SPS rules match on either MAC or IP with correct out ports</w:t>
      </w:r>
    </w:p>
    <w:p w14:paraId="0E6C6EED" w14:textId="77777777" w:rsidR="004539F4" w:rsidRPr="004539F4" w:rsidRDefault="004539F4" w:rsidP="004539F4">
      <w:pPr>
        <w:numPr>
          <w:ilvl w:val="0"/>
          <w:numId w:val="8"/>
        </w:numPr>
      </w:pPr>
      <w:r w:rsidRPr="004539F4">
        <w:t>LB rewrite rules are installed only on client switches</w:t>
      </w:r>
    </w:p>
    <w:p w14:paraId="70E8404E" w14:textId="77777777" w:rsidR="004539F4" w:rsidRPr="004539F4" w:rsidRDefault="004539F4" w:rsidP="004539F4">
      <w:pPr>
        <w:numPr>
          <w:ilvl w:val="0"/>
          <w:numId w:val="8"/>
        </w:numPr>
      </w:pPr>
      <w:r w:rsidRPr="004539F4">
        <w:t>No unintended flooding occurred</w:t>
      </w:r>
    </w:p>
    <w:p w14:paraId="18F7D1BF" w14:textId="77777777" w:rsidR="004539F4" w:rsidRPr="004539F4" w:rsidRDefault="006731AA" w:rsidP="004539F4">
      <w:r w:rsidRPr="004539F4">
        <w:rPr>
          <w:noProof/>
        </w:rPr>
        <w:pict w14:anchorId="063C01E9">
          <v:rect id="_x0000_i1026" alt="" style="width:468pt;height:.05pt;mso-width-percent:0;mso-height-percent:0;mso-width-percent:0;mso-height-percent:0" o:hralign="center" o:hrstd="t" o:hr="t" fillcolor="#a0a0a0" stroked="f"/>
        </w:pict>
      </w:r>
    </w:p>
    <w:p w14:paraId="763644F4" w14:textId="77777777" w:rsidR="004539F4" w:rsidRPr="004539F4" w:rsidRDefault="004539F4" w:rsidP="004539F4">
      <w:pPr>
        <w:rPr>
          <w:b/>
          <w:bCs/>
        </w:rPr>
      </w:pPr>
      <w:r w:rsidRPr="004539F4">
        <w:rPr>
          <w:b/>
          <w:bCs/>
        </w:rPr>
        <w:t>6. Conclusion</w:t>
      </w:r>
    </w:p>
    <w:p w14:paraId="1B004A2A" w14:textId="77777777" w:rsidR="004539F4" w:rsidRPr="004539F4" w:rsidRDefault="004539F4" w:rsidP="004539F4">
      <w:r w:rsidRPr="004539F4">
        <w:t>This project demonstrates the expressive power of SDN for implementing both Layer 2/3 forwarding and Layer 4 load balancing. The modularity of the Floodlight controller enabled clean separation between the SPS and LB logic. Future work could include support for Equal Cost Multi-Path (ECMP), reactive loop-free multicast (spanning trees), and TCP state monitoring for better backend utilization metrics.</w:t>
      </w:r>
    </w:p>
    <w:p w14:paraId="7529FAF5" w14:textId="77777777" w:rsidR="004539F4" w:rsidRPr="004539F4" w:rsidRDefault="006731AA" w:rsidP="004539F4">
      <w:r w:rsidRPr="004539F4">
        <w:rPr>
          <w:noProof/>
        </w:rPr>
        <w:pict w14:anchorId="4722065C">
          <v:rect id="_x0000_i1025" alt="" style="width:468pt;height:.05pt;mso-width-percent:0;mso-height-percent:0;mso-width-percent:0;mso-height-percent:0" o:hralign="center" o:hrstd="t" o:hr="t" fillcolor="#a0a0a0" stroked="f"/>
        </w:pict>
      </w:r>
    </w:p>
    <w:p w14:paraId="668D70B4" w14:textId="77777777" w:rsidR="004539F4" w:rsidRPr="004539F4" w:rsidRDefault="004539F4" w:rsidP="004539F4">
      <w:pPr>
        <w:rPr>
          <w:b/>
          <w:bCs/>
        </w:rPr>
      </w:pPr>
      <w:r w:rsidRPr="004539F4">
        <w:rPr>
          <w:b/>
          <w:bCs/>
        </w:rPr>
        <w:t>References</w:t>
      </w:r>
    </w:p>
    <w:p w14:paraId="5B299237" w14:textId="77777777" w:rsidR="004539F4" w:rsidRPr="004539F4" w:rsidRDefault="004539F4" w:rsidP="004539F4">
      <w:pPr>
        <w:numPr>
          <w:ilvl w:val="0"/>
          <w:numId w:val="9"/>
        </w:numPr>
      </w:pPr>
      <w:r w:rsidRPr="004539F4">
        <w:t>Floodlight Open SDN Controller: http://www.projectfloodlight.org/</w:t>
      </w:r>
    </w:p>
    <w:p w14:paraId="64DB263D" w14:textId="77777777" w:rsidR="004539F4" w:rsidRPr="004539F4" w:rsidRDefault="004539F4" w:rsidP="004539F4">
      <w:pPr>
        <w:numPr>
          <w:ilvl w:val="0"/>
          <w:numId w:val="9"/>
        </w:numPr>
      </w:pPr>
      <w:r w:rsidRPr="004539F4">
        <w:t>Mininet Network Emulator: http://mininet.org/</w:t>
      </w:r>
    </w:p>
    <w:p w14:paraId="4656DF55" w14:textId="77777777" w:rsidR="004539F4" w:rsidRDefault="004539F4" w:rsidP="004539F4">
      <w:pPr>
        <w:numPr>
          <w:ilvl w:val="0"/>
          <w:numId w:val="9"/>
        </w:numPr>
      </w:pPr>
      <w:r w:rsidRPr="004539F4">
        <w:t>"OpenFlow Switch Specification v1.3.0", ONF</w:t>
      </w:r>
    </w:p>
    <w:p w14:paraId="5FC0AFE9" w14:textId="3B7920F3" w:rsidR="00CD1611" w:rsidRPr="004539F4" w:rsidRDefault="00CD1611" w:rsidP="004539F4">
      <w:pPr>
        <w:numPr>
          <w:ilvl w:val="0"/>
          <w:numId w:val="9"/>
        </w:numPr>
      </w:pPr>
      <w:r w:rsidRPr="00CD1611">
        <w:lastRenderedPageBreak/>
        <w:t>Computer Networking: A Top-Down Approach (8th Edition)</w:t>
      </w:r>
      <w:r w:rsidRPr="00CD1611">
        <w:br/>
        <w:t>James F. Kurose, Keith W. Ross</w:t>
      </w:r>
    </w:p>
    <w:p w14:paraId="55AFF02F" w14:textId="4A5975D3" w:rsidR="004539F4" w:rsidRPr="004539F4" w:rsidRDefault="004539F4" w:rsidP="004D5D7D">
      <w:pPr>
        <w:ind w:left="360"/>
      </w:pPr>
    </w:p>
    <w:sectPr w:rsidR="004539F4" w:rsidRPr="004539F4" w:rsidSect="00061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6107C"/>
    <w:multiLevelType w:val="multilevel"/>
    <w:tmpl w:val="2740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13B6B"/>
    <w:multiLevelType w:val="multilevel"/>
    <w:tmpl w:val="7CC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63913"/>
    <w:multiLevelType w:val="multilevel"/>
    <w:tmpl w:val="A6A6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844D6"/>
    <w:multiLevelType w:val="multilevel"/>
    <w:tmpl w:val="091E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769CB"/>
    <w:multiLevelType w:val="multilevel"/>
    <w:tmpl w:val="B38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E74C7F"/>
    <w:multiLevelType w:val="multilevel"/>
    <w:tmpl w:val="E89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76C94"/>
    <w:multiLevelType w:val="multilevel"/>
    <w:tmpl w:val="90DE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1A7900"/>
    <w:multiLevelType w:val="multilevel"/>
    <w:tmpl w:val="6D7C9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7413E4"/>
    <w:multiLevelType w:val="multilevel"/>
    <w:tmpl w:val="9CE8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074143">
    <w:abstractNumId w:val="4"/>
  </w:num>
  <w:num w:numId="2" w16cid:durableId="990140580">
    <w:abstractNumId w:val="1"/>
  </w:num>
  <w:num w:numId="3" w16cid:durableId="222717821">
    <w:abstractNumId w:val="6"/>
  </w:num>
  <w:num w:numId="4" w16cid:durableId="438532058">
    <w:abstractNumId w:val="8"/>
  </w:num>
  <w:num w:numId="5" w16cid:durableId="933130045">
    <w:abstractNumId w:val="2"/>
  </w:num>
  <w:num w:numId="6" w16cid:durableId="1663386447">
    <w:abstractNumId w:val="3"/>
  </w:num>
  <w:num w:numId="7" w16cid:durableId="1167138549">
    <w:abstractNumId w:val="0"/>
  </w:num>
  <w:num w:numId="8" w16cid:durableId="543757552">
    <w:abstractNumId w:val="5"/>
  </w:num>
  <w:num w:numId="9" w16cid:durableId="6108625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F4"/>
    <w:rsid w:val="00061F25"/>
    <w:rsid w:val="00205FB2"/>
    <w:rsid w:val="003820D3"/>
    <w:rsid w:val="004539F4"/>
    <w:rsid w:val="004D5D7D"/>
    <w:rsid w:val="006731AA"/>
    <w:rsid w:val="006C557D"/>
    <w:rsid w:val="00772CF5"/>
    <w:rsid w:val="00863E1D"/>
    <w:rsid w:val="00B17D28"/>
    <w:rsid w:val="00B17E71"/>
    <w:rsid w:val="00CD1611"/>
    <w:rsid w:val="00F3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2955"/>
  <w14:defaultImageDpi w14:val="32767"/>
  <w15:chartTrackingRefBased/>
  <w15:docId w15:val="{0EEB8CBB-53EA-564D-99FC-61528738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39F4"/>
  </w:style>
  <w:style w:type="paragraph" w:styleId="Heading1">
    <w:name w:val="heading 1"/>
    <w:basedOn w:val="Normal"/>
    <w:next w:val="Normal"/>
    <w:link w:val="Heading1Char"/>
    <w:uiPriority w:val="9"/>
    <w:qFormat/>
    <w:rsid w:val="00453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9F4"/>
    <w:rPr>
      <w:rFonts w:eastAsiaTheme="majorEastAsia" w:cstheme="majorBidi"/>
      <w:color w:val="272727" w:themeColor="text1" w:themeTint="D8"/>
    </w:rPr>
  </w:style>
  <w:style w:type="paragraph" w:styleId="Title">
    <w:name w:val="Title"/>
    <w:basedOn w:val="Normal"/>
    <w:next w:val="Normal"/>
    <w:link w:val="TitleChar"/>
    <w:uiPriority w:val="10"/>
    <w:qFormat/>
    <w:rsid w:val="00453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9F4"/>
    <w:pPr>
      <w:spacing w:before="160"/>
      <w:jc w:val="center"/>
    </w:pPr>
    <w:rPr>
      <w:i/>
      <w:iCs/>
      <w:color w:val="404040" w:themeColor="text1" w:themeTint="BF"/>
    </w:rPr>
  </w:style>
  <w:style w:type="character" w:customStyle="1" w:styleId="QuoteChar">
    <w:name w:val="Quote Char"/>
    <w:basedOn w:val="DefaultParagraphFont"/>
    <w:link w:val="Quote"/>
    <w:uiPriority w:val="29"/>
    <w:rsid w:val="004539F4"/>
    <w:rPr>
      <w:i/>
      <w:iCs/>
      <w:color w:val="404040" w:themeColor="text1" w:themeTint="BF"/>
    </w:rPr>
  </w:style>
  <w:style w:type="paragraph" w:styleId="ListParagraph">
    <w:name w:val="List Paragraph"/>
    <w:basedOn w:val="Normal"/>
    <w:uiPriority w:val="34"/>
    <w:qFormat/>
    <w:rsid w:val="004539F4"/>
    <w:pPr>
      <w:ind w:left="720"/>
      <w:contextualSpacing/>
    </w:pPr>
  </w:style>
  <w:style w:type="character" w:styleId="IntenseEmphasis">
    <w:name w:val="Intense Emphasis"/>
    <w:basedOn w:val="DefaultParagraphFont"/>
    <w:uiPriority w:val="21"/>
    <w:qFormat/>
    <w:rsid w:val="004539F4"/>
    <w:rPr>
      <w:i/>
      <w:iCs/>
      <w:color w:val="0F4761" w:themeColor="accent1" w:themeShade="BF"/>
    </w:rPr>
  </w:style>
  <w:style w:type="paragraph" w:styleId="IntenseQuote">
    <w:name w:val="Intense Quote"/>
    <w:basedOn w:val="Normal"/>
    <w:next w:val="Normal"/>
    <w:link w:val="IntenseQuoteChar"/>
    <w:uiPriority w:val="30"/>
    <w:qFormat/>
    <w:rsid w:val="00453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9F4"/>
    <w:rPr>
      <w:i/>
      <w:iCs/>
      <w:color w:val="0F4761" w:themeColor="accent1" w:themeShade="BF"/>
    </w:rPr>
  </w:style>
  <w:style w:type="character" w:styleId="IntenseReference">
    <w:name w:val="Intense Reference"/>
    <w:basedOn w:val="DefaultParagraphFont"/>
    <w:uiPriority w:val="32"/>
    <w:qFormat/>
    <w:rsid w:val="004539F4"/>
    <w:rPr>
      <w:b/>
      <w:bCs/>
      <w:smallCaps/>
      <w:color w:val="0F4761" w:themeColor="accent1" w:themeShade="BF"/>
      <w:spacing w:val="5"/>
    </w:rPr>
  </w:style>
  <w:style w:type="paragraph" w:styleId="BodyText">
    <w:name w:val="Body Text"/>
    <w:basedOn w:val="Normal"/>
    <w:link w:val="BodyTextChar"/>
    <w:uiPriority w:val="1"/>
    <w:qFormat/>
    <w:rsid w:val="004539F4"/>
    <w:pPr>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4539F4"/>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1856659">
      <w:bodyDiv w:val="1"/>
      <w:marLeft w:val="0"/>
      <w:marRight w:val="0"/>
      <w:marTop w:val="0"/>
      <w:marBottom w:val="0"/>
      <w:divBdr>
        <w:top w:val="none" w:sz="0" w:space="0" w:color="auto"/>
        <w:left w:val="none" w:sz="0" w:space="0" w:color="auto"/>
        <w:bottom w:val="none" w:sz="0" w:space="0" w:color="auto"/>
        <w:right w:val="none" w:sz="0" w:space="0" w:color="auto"/>
      </w:divBdr>
      <w:divsChild>
        <w:div w:id="1436438160">
          <w:marLeft w:val="0"/>
          <w:marRight w:val="0"/>
          <w:marTop w:val="0"/>
          <w:marBottom w:val="0"/>
          <w:divBdr>
            <w:top w:val="none" w:sz="0" w:space="0" w:color="auto"/>
            <w:left w:val="none" w:sz="0" w:space="0" w:color="auto"/>
            <w:bottom w:val="none" w:sz="0" w:space="0" w:color="auto"/>
            <w:right w:val="none" w:sz="0" w:space="0" w:color="auto"/>
          </w:divBdr>
        </w:div>
        <w:div w:id="389041668">
          <w:marLeft w:val="0"/>
          <w:marRight w:val="0"/>
          <w:marTop w:val="0"/>
          <w:marBottom w:val="0"/>
          <w:divBdr>
            <w:top w:val="none" w:sz="0" w:space="0" w:color="auto"/>
            <w:left w:val="none" w:sz="0" w:space="0" w:color="auto"/>
            <w:bottom w:val="none" w:sz="0" w:space="0" w:color="auto"/>
            <w:right w:val="none" w:sz="0" w:space="0" w:color="auto"/>
          </w:divBdr>
        </w:div>
        <w:div w:id="1450585044">
          <w:marLeft w:val="0"/>
          <w:marRight w:val="0"/>
          <w:marTop w:val="0"/>
          <w:marBottom w:val="0"/>
          <w:divBdr>
            <w:top w:val="none" w:sz="0" w:space="0" w:color="auto"/>
            <w:left w:val="none" w:sz="0" w:space="0" w:color="auto"/>
            <w:bottom w:val="none" w:sz="0" w:space="0" w:color="auto"/>
            <w:right w:val="none" w:sz="0" w:space="0" w:color="auto"/>
          </w:divBdr>
        </w:div>
        <w:div w:id="2021467756">
          <w:marLeft w:val="0"/>
          <w:marRight w:val="0"/>
          <w:marTop w:val="0"/>
          <w:marBottom w:val="0"/>
          <w:divBdr>
            <w:top w:val="none" w:sz="0" w:space="0" w:color="auto"/>
            <w:left w:val="none" w:sz="0" w:space="0" w:color="auto"/>
            <w:bottom w:val="none" w:sz="0" w:space="0" w:color="auto"/>
            <w:right w:val="none" w:sz="0" w:space="0" w:color="auto"/>
          </w:divBdr>
        </w:div>
        <w:div w:id="1119685104">
          <w:marLeft w:val="0"/>
          <w:marRight w:val="0"/>
          <w:marTop w:val="0"/>
          <w:marBottom w:val="0"/>
          <w:divBdr>
            <w:top w:val="none" w:sz="0" w:space="0" w:color="auto"/>
            <w:left w:val="none" w:sz="0" w:space="0" w:color="auto"/>
            <w:bottom w:val="none" w:sz="0" w:space="0" w:color="auto"/>
            <w:right w:val="none" w:sz="0" w:space="0" w:color="auto"/>
          </w:divBdr>
        </w:div>
        <w:div w:id="916862895">
          <w:marLeft w:val="0"/>
          <w:marRight w:val="0"/>
          <w:marTop w:val="0"/>
          <w:marBottom w:val="0"/>
          <w:divBdr>
            <w:top w:val="none" w:sz="0" w:space="0" w:color="auto"/>
            <w:left w:val="none" w:sz="0" w:space="0" w:color="auto"/>
            <w:bottom w:val="none" w:sz="0" w:space="0" w:color="auto"/>
            <w:right w:val="none" w:sz="0" w:space="0" w:color="auto"/>
          </w:divBdr>
        </w:div>
        <w:div w:id="1790975056">
          <w:marLeft w:val="0"/>
          <w:marRight w:val="0"/>
          <w:marTop w:val="0"/>
          <w:marBottom w:val="0"/>
          <w:divBdr>
            <w:top w:val="none" w:sz="0" w:space="0" w:color="auto"/>
            <w:left w:val="none" w:sz="0" w:space="0" w:color="auto"/>
            <w:bottom w:val="none" w:sz="0" w:space="0" w:color="auto"/>
            <w:right w:val="none" w:sz="0" w:space="0" w:color="auto"/>
          </w:divBdr>
        </w:div>
        <w:div w:id="889878270">
          <w:marLeft w:val="0"/>
          <w:marRight w:val="0"/>
          <w:marTop w:val="0"/>
          <w:marBottom w:val="0"/>
          <w:divBdr>
            <w:top w:val="none" w:sz="0" w:space="0" w:color="auto"/>
            <w:left w:val="none" w:sz="0" w:space="0" w:color="auto"/>
            <w:bottom w:val="none" w:sz="0" w:space="0" w:color="auto"/>
            <w:right w:val="none" w:sz="0" w:space="0" w:color="auto"/>
          </w:divBdr>
        </w:div>
      </w:divsChild>
    </w:div>
    <w:div w:id="2143110925">
      <w:bodyDiv w:val="1"/>
      <w:marLeft w:val="0"/>
      <w:marRight w:val="0"/>
      <w:marTop w:val="0"/>
      <w:marBottom w:val="0"/>
      <w:divBdr>
        <w:top w:val="none" w:sz="0" w:space="0" w:color="auto"/>
        <w:left w:val="none" w:sz="0" w:space="0" w:color="auto"/>
        <w:bottom w:val="none" w:sz="0" w:space="0" w:color="auto"/>
        <w:right w:val="none" w:sz="0" w:space="0" w:color="auto"/>
      </w:divBdr>
      <w:divsChild>
        <w:div w:id="107815122">
          <w:marLeft w:val="0"/>
          <w:marRight w:val="0"/>
          <w:marTop w:val="0"/>
          <w:marBottom w:val="0"/>
          <w:divBdr>
            <w:top w:val="none" w:sz="0" w:space="0" w:color="auto"/>
            <w:left w:val="none" w:sz="0" w:space="0" w:color="auto"/>
            <w:bottom w:val="none" w:sz="0" w:space="0" w:color="auto"/>
            <w:right w:val="none" w:sz="0" w:space="0" w:color="auto"/>
          </w:divBdr>
        </w:div>
        <w:div w:id="427045817">
          <w:marLeft w:val="0"/>
          <w:marRight w:val="0"/>
          <w:marTop w:val="0"/>
          <w:marBottom w:val="0"/>
          <w:divBdr>
            <w:top w:val="none" w:sz="0" w:space="0" w:color="auto"/>
            <w:left w:val="none" w:sz="0" w:space="0" w:color="auto"/>
            <w:bottom w:val="none" w:sz="0" w:space="0" w:color="auto"/>
            <w:right w:val="none" w:sz="0" w:space="0" w:color="auto"/>
          </w:divBdr>
        </w:div>
        <w:div w:id="1274020023">
          <w:marLeft w:val="0"/>
          <w:marRight w:val="0"/>
          <w:marTop w:val="0"/>
          <w:marBottom w:val="0"/>
          <w:divBdr>
            <w:top w:val="none" w:sz="0" w:space="0" w:color="auto"/>
            <w:left w:val="none" w:sz="0" w:space="0" w:color="auto"/>
            <w:bottom w:val="none" w:sz="0" w:space="0" w:color="auto"/>
            <w:right w:val="none" w:sz="0" w:space="0" w:color="auto"/>
          </w:divBdr>
        </w:div>
        <w:div w:id="1697728201">
          <w:marLeft w:val="0"/>
          <w:marRight w:val="0"/>
          <w:marTop w:val="0"/>
          <w:marBottom w:val="0"/>
          <w:divBdr>
            <w:top w:val="none" w:sz="0" w:space="0" w:color="auto"/>
            <w:left w:val="none" w:sz="0" w:space="0" w:color="auto"/>
            <w:bottom w:val="none" w:sz="0" w:space="0" w:color="auto"/>
            <w:right w:val="none" w:sz="0" w:space="0" w:color="auto"/>
          </w:divBdr>
        </w:div>
        <w:div w:id="1300650519">
          <w:marLeft w:val="0"/>
          <w:marRight w:val="0"/>
          <w:marTop w:val="0"/>
          <w:marBottom w:val="0"/>
          <w:divBdr>
            <w:top w:val="none" w:sz="0" w:space="0" w:color="auto"/>
            <w:left w:val="none" w:sz="0" w:space="0" w:color="auto"/>
            <w:bottom w:val="none" w:sz="0" w:space="0" w:color="auto"/>
            <w:right w:val="none" w:sz="0" w:space="0" w:color="auto"/>
          </w:divBdr>
        </w:div>
        <w:div w:id="1647121490">
          <w:marLeft w:val="0"/>
          <w:marRight w:val="0"/>
          <w:marTop w:val="0"/>
          <w:marBottom w:val="0"/>
          <w:divBdr>
            <w:top w:val="none" w:sz="0" w:space="0" w:color="auto"/>
            <w:left w:val="none" w:sz="0" w:space="0" w:color="auto"/>
            <w:bottom w:val="none" w:sz="0" w:space="0" w:color="auto"/>
            <w:right w:val="none" w:sz="0" w:space="0" w:color="auto"/>
          </w:divBdr>
        </w:div>
        <w:div w:id="19088232">
          <w:marLeft w:val="0"/>
          <w:marRight w:val="0"/>
          <w:marTop w:val="0"/>
          <w:marBottom w:val="0"/>
          <w:divBdr>
            <w:top w:val="none" w:sz="0" w:space="0" w:color="auto"/>
            <w:left w:val="none" w:sz="0" w:space="0" w:color="auto"/>
            <w:bottom w:val="none" w:sz="0" w:space="0" w:color="auto"/>
            <w:right w:val="none" w:sz="0" w:space="0" w:color="auto"/>
          </w:divBdr>
        </w:div>
        <w:div w:id="2062358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Taaha Bin Mohsin</dc:creator>
  <cp:keywords/>
  <dc:description/>
  <cp:lastModifiedBy>Taaha Bin Mohsin</cp:lastModifiedBy>
  <cp:revision>3</cp:revision>
  <dcterms:created xsi:type="dcterms:W3CDTF">2025-05-16T05:08:00Z</dcterms:created>
  <dcterms:modified xsi:type="dcterms:W3CDTF">2025-05-16T05:13:00Z</dcterms:modified>
</cp:coreProperties>
</file>