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</w:rPr>
        <w:drawing>
          <wp:inline distB="114300" distT="114300" distL="114300" distR="114300">
            <wp:extent cx="5943600" cy="44577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Assignment 01: Git-Based Collaboration for an ML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t xml:space="preserve">Final Collaboration &amp; MLOps Reproducibility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0" w:lineRule="auto"/>
        <w:ind w:left="2880" w:firstLine="0"/>
        <w:rPr>
          <w:rFonts w:ascii="Times New Roman" w:cs="Times New Roman" w:eastAsia="Times New Roman" w:hAnsi="Times New Roman"/>
          <w:color w:val="55555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8"/>
          <w:szCs w:val="28"/>
          <w:rtl w:val="0"/>
        </w:rPr>
        <w:t xml:space="preserve">Zaneeha Afzal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8"/>
          <w:szCs w:val="28"/>
          <w:rtl w:val="0"/>
        </w:rPr>
        <w:t xml:space="preserve">BSDSF23A011</w:t>
      </w:r>
    </w:p>
    <w:p w:rsidR="00000000" w:rsidDel="00000000" w:rsidP="00000000" w:rsidRDefault="00000000" w:rsidRPr="00000000" w14:paraId="00000006">
      <w:pPr>
        <w:spacing w:after="60" w:line="240" w:lineRule="auto"/>
        <w:ind w:left="2880" w:firstLine="0"/>
        <w:rPr>
          <w:rFonts w:ascii="Times New Roman" w:cs="Times New Roman" w:eastAsia="Times New Roman" w:hAnsi="Times New Roman"/>
          <w:color w:val="55555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8"/>
          <w:szCs w:val="28"/>
          <w:rtl w:val="0"/>
        </w:rPr>
        <w:t xml:space="preserve">Taaiba Usman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8"/>
          <w:szCs w:val="28"/>
          <w:rtl w:val="0"/>
        </w:rPr>
        <w:t xml:space="preserve">BSDSF23A041</w:t>
      </w:r>
    </w:p>
    <w:p w:rsidR="00000000" w:rsidDel="00000000" w:rsidP="00000000" w:rsidRDefault="00000000" w:rsidRPr="00000000" w14:paraId="00000007">
      <w:pPr>
        <w:spacing w:after="60" w:line="240" w:lineRule="auto"/>
        <w:rPr>
          <w:rFonts w:ascii="Times New Roman" w:cs="Times New Roman" w:eastAsia="Times New Roman" w:hAnsi="Times New Roman"/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Team Overview &amp; Repository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 URL: </w:t>
      </w:r>
      <w:r w:rsidDel="00000000" w:rsidR="00000000" w:rsidRPr="00000000">
        <w:rPr>
          <w:rtl w:val="0"/>
        </w:rPr>
        <w:t xml:space="preserve">https://github.com/taaibausman/TaZ-dragons-ml-collab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Name: </w:t>
      </w:r>
      <w:r w:rsidDel="00000000" w:rsidR="00000000" w:rsidRPr="00000000">
        <w:rPr>
          <w:rtl w:val="0"/>
        </w:rPr>
        <w:t xml:space="preserve">TaZ-dragons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Selected Dataset: </w:t>
      </w:r>
      <w:r w:rsidDel="00000000" w:rsidR="00000000" w:rsidRPr="00000000">
        <w:rPr>
          <w:rtl w:val="0"/>
        </w:rPr>
        <w:t xml:space="preserve">Titanic Survival Prediction Dataset (UCI / Kaggle tabular dataset)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GitHub 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Assigned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Zaneeha Afzal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@Neeha2005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&amp; Platform Co-Owner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DVC data tracking, dataset updates, pre-commit hooks, data checks, notebook pairing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Taaiba Usman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@taaibausman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Model &amp; Platform Co-Owner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Training pipeline, hyperparameter configs, GitHub Actions CI, release candidate &amp; tags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 Phase 1: Team and Repository Setup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Formed a 2-person team ('TaZ-dragons'), created the repository 'TaZ-dragons-ml-collab', configured Git user identities, assigned split platform co-owner roles, and configured branch protection rules on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 Phase 2: Project Scaffolding &amp; Initial Import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Established Cookiecutter Data Science layout (configs/, data/, models/, notebooks/, src/, tests/, .github/). Pinned dependencies in requirements.txt &amp; pyproject.toml. Created strict .gitignore excluding datasets and binary models from Git history.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 Phase 3: Guard Rails (Pre-commit Hooks &amp; Secret Scanning)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Configured .pre-commit-config.yaml with ruff, nbstripout, check-added-large-files (1MB limit), and detect-secrets. Verified that pre-commit intercepts and blocks 2MB files and fake API keys.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5. Phase 4: Data Versioning with DVC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Initialized DVC, tracked raw dataset 'data/raw/titanic.csv' using DVC pointer 'titanic.csv.dvc', configured local cache remote storage, and opened PR data/initial-dataset -&gt; dev.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6. Phase 5: Notebooks Done Right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Created exploratory notebook 'notebooks/01-eda.ipynb' paired with Jupytext ('notebooks/01-eda.py'). Extracted reusable feature function 'compute_family_size' into 'src/features.py' with unit test in 'tests/test_features.py'. Enforced nbstripout to strip cell outputs.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7. Phase 6: Reproducible Pipeline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Constructed 3-stage DVC DAG (prepare -&gt; train -&gt; evaluate) defined in dvc.yaml. Centralized seeds (42) and hyperparameters in params.yaml. Executed 'dvc repro' to generate dvc.lock and baseline metrics.json.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 Pipeline Metrics (metrics.json):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ROC 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0.7672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0.5660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0.4412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0.4959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0.7794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96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8. Phase 7: Experiments &amp; Multi-Member Collaboration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Executed hyperparameter tuning experiments across branches (exp/zaneeha-n-estimators). Compared metrics via 'dvc exp show'. Retained exp/zaneeha-n-estimators as an abandoned experiment branch to document experiment drift. Simulated and resolved a real merge conflict in params.yaml via git rebase dev.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 /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0.7672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0.4874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piano-flux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exp/zaneeha-n-estimators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0.7634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0.4918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Winner (Best F1 &amp; ROC AUC)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sheen-jive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exp/zaneeha-n-estimators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0.7672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0.4874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Evaluated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minus-taro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exp/zaneeha-n-estimators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0.7672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0.4874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Evaluated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526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8748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7702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9. Phase 8: Continuous Integration (GitHub Actions)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Added GitHub Actions CI workflow in .github/workflows/ci.yml running on PRs into dev, staging, and main. Automated Ruff linting, Pytest unit tests, Data schema/null checks, and Smoke Training.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606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8618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10. Phase 9: Production Release &amp; Tagging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Promoted dev -&gt; staging -&gt; main. Performed independent reproducibility verification with 'dvc pull &amp;&amp; dvc repro' yielding identical metrics. Tagged production model release 'model-v1.0' on main.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Metric / Artifact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Empirical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Release Tag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model-v1.0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Production Commit SHA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5faae18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Data DVC Hash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74cc1e4c4e7e30ec8a49abf227f5099c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Random Seed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Final Accuracy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0.7672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Final F1 Score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0.4959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608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11. Retrospective &amp; Member Contributions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Team Retrospective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What Broke: Initial pre-commit execution encountered Windows AppLocker policy restrictions on virtual environment binary scripts, which was resolved by invoking modules via 'python -m dvc'. Concurrent hyperparameter tuning on params.yaml required manual merge conflict resolution via git rebase dev.</w:t>
        <w:br w:type="textWrapping"/>
        <w:t xml:space="preserve">2. What We Standardized: Strict Conventional Commits standard across all branches, 3-stage DVC pipeline DAG, and mandatory GitHub Actions CI checks on all pull requests.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Individual Member Contributions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Zaneeha Afzal (Data &amp; Platform Co-Owner): </w:t>
      </w:r>
      <w:r w:rsidDel="00000000" w:rsidR="00000000" w:rsidRPr="00000000">
        <w:rPr>
          <w:rtl w:val="0"/>
        </w:rPr>
        <w:t xml:space="preserve">Configured pre-commit hooks, set up initial DVC dataset versioning, created Jupytext paired EDA notebook, conducted hyperparameter experiment runs on n_estimators, performed conflict resolution via git rebase, and verified independent end-to-end pipeline reproducibility.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Taaiba Usman (Model &amp; Platform Co-Owner): </w:t>
      </w:r>
      <w:r w:rsidDel="00000000" w:rsidR="00000000" w:rsidRPr="00000000">
        <w:rPr>
          <w:rtl w:val="0"/>
        </w:rPr>
        <w:t xml:space="preserve">Designed model training pipeline, structured hyperparameter configurations, built GitHub Actions CI workflow (ci.yml), executed hyperparameter tuning experiments on max_depth, managed release candidates, and created production tag model-v1.0.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