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E909" w14:textId="58D68B6D" w:rsidR="001717AD" w:rsidRPr="00F96609" w:rsidRDefault="00F96609">
      <w:pPr>
        <w:rPr>
          <w:lang w:val="ka-GE"/>
        </w:rPr>
      </w:pPr>
      <w:r>
        <w:rPr>
          <w:lang w:val="ka-GE"/>
        </w:rPr>
        <w:t xml:space="preserve">ჩემი პირველი ფუში </w:t>
      </w:r>
    </w:p>
    <w:sectPr w:rsidR="001717AD" w:rsidRPr="00F96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A1"/>
    <w:rsid w:val="001717AD"/>
    <w:rsid w:val="00323DA1"/>
    <w:rsid w:val="00F9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AF65"/>
  <w15:chartTrackingRefBased/>
  <w15:docId w15:val="{1688E96B-B91C-4D3C-A537-EE965B3E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TBC Bank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Datunashvili</dc:creator>
  <cp:keywords/>
  <dc:description/>
  <cp:lastModifiedBy>Tamar Datunashvili</cp:lastModifiedBy>
  <cp:revision>3</cp:revision>
  <dcterms:created xsi:type="dcterms:W3CDTF">2023-02-19T20:28:00Z</dcterms:created>
  <dcterms:modified xsi:type="dcterms:W3CDTF">2023-02-19T20:29:00Z</dcterms:modified>
</cp:coreProperties>
</file>