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2F18" w14:textId="04965482" w:rsidR="005A109C" w:rsidRPr="006B7C1D" w:rsidRDefault="006B7C1D" w:rsidP="00BF7260">
      <w:pPr>
        <w:spacing w:after="0"/>
        <w:rPr>
          <w:b/>
          <w:bCs/>
        </w:rPr>
      </w:pPr>
      <w:r w:rsidRPr="006B7C1D">
        <w:rPr>
          <w:b/>
          <w:bCs/>
        </w:rPr>
        <w:t>MAIN ENGINE CRANKSHAFT DEFLECTION &amp; ALIGNMENT CHECKS</w:t>
      </w:r>
    </w:p>
    <w:p w14:paraId="7FB289CF" w14:textId="77777777" w:rsidR="006B7C1D" w:rsidRDefault="006B7C1D" w:rsidP="00BF7260">
      <w:pPr>
        <w:spacing w:after="0"/>
      </w:pPr>
    </w:p>
    <w:p w14:paraId="4405A39B" w14:textId="77777777" w:rsidR="005A109C" w:rsidRDefault="00CF61F4" w:rsidP="00BF7260">
      <w:pPr>
        <w:spacing w:after="0"/>
        <w:contextualSpacing/>
      </w:pPr>
      <w:r>
        <w:rPr>
          <w:b/>
        </w:rPr>
        <w:t>DESCRIPTION</w:t>
      </w:r>
    </w:p>
    <w:p w14:paraId="548CDC62" w14:textId="77777777" w:rsidR="00CF61F4" w:rsidRDefault="00CF61F4" w:rsidP="00CF61F4">
      <w:pPr>
        <w:spacing w:after="0" w:line="240" w:lineRule="auto"/>
        <w:contextualSpacing/>
      </w:pPr>
      <w:r>
        <w:t xml:space="preserve">This specification covers the measurement of crankshaft web deflections for the main engine [MAKE: [_______] | </w:t>
      </w:r>
      <w:r>
        <w:t xml:space="preserve">MAKE: </w:t>
      </w:r>
      <w:proofErr w:type="gramStart"/>
      <w:r>
        <w:t>[ ]</w:t>
      </w:r>
      <w:proofErr w:type="gramEnd"/>
      <w:r>
        <w:t xml:space="preserve"> , MODEL: </w:t>
      </w:r>
      <w:proofErr w:type="gramStart"/>
      <w:r>
        <w:t>[ ]</w:t>
      </w:r>
      <w:proofErr w:type="gramEnd"/>
      <w:r>
        <w:t xml:space="preserve"> , TYPE: </w:t>
      </w:r>
      <w:proofErr w:type="gramStart"/>
      <w:r>
        <w:t>[ ]</w:t>
      </w:r>
      <w:proofErr w:type="gramEnd"/>
      <w:r>
        <w:t xml:space="preserve">, OUTPUT / RATING: </w:t>
      </w:r>
      <w:proofErr w:type="gramStart"/>
      <w:r>
        <w:t>[ ]</w:t>
      </w:r>
      <w:proofErr w:type="gramEnd"/>
      <w:r>
        <w:t xml:space="preserve">, </w:t>
      </w:r>
      <w:r>
        <w:t xml:space="preserve">QUANTITY / NUMBER OF UNITS: </w:t>
      </w:r>
      <w:proofErr w:type="gramStart"/>
      <w:r>
        <w:t>[ ]</w:t>
      </w:r>
      <w:proofErr w:type="gramEnd"/>
      <w:r>
        <w:t xml:space="preserve">  </w:t>
      </w:r>
    </w:p>
    <w:p w14:paraId="09FFD991" w14:textId="5DEC7D39" w:rsidR="007C59C2" w:rsidRDefault="00CF61F4" w:rsidP="00CF61F4">
      <w:pPr>
        <w:spacing w:after="0" w:line="240" w:lineRule="auto"/>
        <w:contextualSpacing/>
      </w:pPr>
      <w:r>
        <w:t xml:space="preserve">Measurements are to be conducted under different vessel conditions including pre-docking, on-dock blocks, post-docking, and hot running conditions. </w:t>
      </w:r>
    </w:p>
    <w:p w14:paraId="27623CC3" w14:textId="77F841C3" w:rsidR="005A109C" w:rsidRDefault="00CF61F4" w:rsidP="00654148">
      <w:pPr>
        <w:spacing w:after="0" w:line="240" w:lineRule="auto"/>
        <w:contextualSpacing/>
      </w:pPr>
      <w:r>
        <w:t>Location: Engine room</w:t>
      </w:r>
    </w:p>
    <w:p w14:paraId="77E93D0C" w14:textId="77777777" w:rsidR="003619DD" w:rsidRDefault="003619DD" w:rsidP="00BF7260">
      <w:pPr>
        <w:spacing w:after="0"/>
        <w:contextualSpacing/>
        <w:rPr>
          <w:b/>
        </w:rPr>
      </w:pPr>
    </w:p>
    <w:p w14:paraId="7EC1DB4E" w14:textId="171ABD9F" w:rsidR="005A109C" w:rsidRDefault="00CF61F4" w:rsidP="00BF7260">
      <w:pPr>
        <w:spacing w:after="0"/>
        <w:contextualSpacing/>
      </w:pPr>
      <w:r>
        <w:rPr>
          <w:b/>
        </w:rPr>
        <w:t>SCOPE OF WORK / INSTRUCTIONS</w:t>
      </w:r>
    </w:p>
    <w:p w14:paraId="6E0730B3" w14:textId="77777777" w:rsidR="005A109C" w:rsidRDefault="00CF61F4" w:rsidP="00BF7260">
      <w:pPr>
        <w:spacing w:after="0"/>
        <w:contextualSpacing/>
      </w:pPr>
      <w:r>
        <w:t>Preparatory measures:</w:t>
      </w:r>
    </w:p>
    <w:p w14:paraId="24E43C7D" w14:textId="77777777" w:rsidR="005A109C" w:rsidRDefault="00CF61F4" w:rsidP="00BF7260">
      <w:pPr>
        <w:spacing w:after="0"/>
        <w:contextualSpacing/>
      </w:pPr>
      <w:r>
        <w:t>- Obtain necessary permits and safety clearances</w:t>
      </w:r>
      <w:r>
        <w:br/>
        <w:t>- Isolate engine system and apply lock-out tag-out procedures</w:t>
      </w:r>
      <w:r>
        <w:br/>
        <w:t>- Prepare work area with lighting, staging, ventilation, and access</w:t>
      </w:r>
      <w:r>
        <w:br/>
        <w:t>- Confirm engine is in fully stopped and locked condition</w:t>
      </w:r>
      <w:r>
        <w:br/>
        <w:t>- Record vessel’s trim, draft, and operational condition at the time of each reading</w:t>
      </w:r>
    </w:p>
    <w:p w14:paraId="65688200" w14:textId="77777777" w:rsidR="00F8407C" w:rsidRDefault="00F8407C" w:rsidP="00BF7260">
      <w:pPr>
        <w:spacing w:after="0"/>
        <w:contextualSpacing/>
      </w:pPr>
    </w:p>
    <w:p w14:paraId="62F14BD1" w14:textId="1BDC16EF" w:rsidR="005A109C" w:rsidRDefault="00CF61F4" w:rsidP="00BF7260">
      <w:pPr>
        <w:spacing w:after="0"/>
        <w:contextualSpacing/>
      </w:pPr>
      <w:r>
        <w:t>Job breakdown:</w:t>
      </w:r>
    </w:p>
    <w:p w14:paraId="317F3E04" w14:textId="4EDC1E6F" w:rsidR="005A109C" w:rsidRDefault="00CF61F4" w:rsidP="00BF7260">
      <w:pPr>
        <w:spacing w:after="0"/>
        <w:contextualSpacing/>
      </w:pPr>
      <w:r>
        <w:t>1. Pre-docking (afloat) readings:</w:t>
      </w:r>
      <w:r>
        <w:br/>
        <w:t xml:space="preserve">   - Measure crank web deflections at 90-degree intervals for each unit</w:t>
      </w:r>
      <w:r>
        <w:br/>
      </w:r>
      <w:r>
        <w:lastRenderedPageBreak/>
        <w:t xml:space="preserve">   - Note draft, trim, and sea condition</w:t>
      </w:r>
      <w:r>
        <w:br/>
        <w:t>2. Docking (on blocks) readings:</w:t>
      </w:r>
      <w:r>
        <w:br/>
        <w:t xml:space="preserve">   - Re-measure crankshaft deflections</w:t>
      </w:r>
      <w:r>
        <w:br/>
        <w:t xml:space="preserve">   - Compare against afloat values and highlight structural distortion if any</w:t>
      </w:r>
      <w:r>
        <w:br/>
        <w:t>3. Post-docking (afloat after undocking):</w:t>
      </w:r>
      <w:r>
        <w:br/>
        <w:t xml:space="preserve">   - Measure crankshaft deflections again to validate engine alignment</w:t>
      </w:r>
      <w:r>
        <w:br/>
        <w:t xml:space="preserve">   - Compare with initial pre-docking readings</w:t>
      </w:r>
      <w:r>
        <w:br/>
        <w:t>4. Hot condition readings:</w:t>
      </w:r>
      <w:r>
        <w:br/>
        <w:t xml:space="preserve">   - Warm up engine to normal operating temperature</w:t>
      </w:r>
      <w:r>
        <w:br/>
        <w:t xml:space="preserve">   - Reco</w:t>
      </w:r>
      <w:r>
        <w:t>rd crank web deflections under thermal conditions to detect any warping</w:t>
      </w:r>
      <w:r>
        <w:br/>
      </w:r>
    </w:p>
    <w:p w14:paraId="797ADB51" w14:textId="77777777" w:rsidR="005A109C" w:rsidRDefault="00CF61F4" w:rsidP="00BF7260">
      <w:pPr>
        <w:spacing w:after="0"/>
        <w:contextualSpacing/>
      </w:pPr>
      <w:r>
        <w:rPr>
          <w:b/>
        </w:rPr>
        <w:t>MATERIAL &amp; SUPPORT</w:t>
      </w:r>
    </w:p>
    <w:p w14:paraId="793CB7A5" w14:textId="77777777" w:rsidR="005A109C" w:rsidRDefault="00CF61F4" w:rsidP="00BF7260">
      <w:pPr>
        <w:spacing w:after="0"/>
        <w:contextualSpacing/>
      </w:pPr>
      <w:r>
        <w:t>Owner supply:</w:t>
      </w:r>
    </w:p>
    <w:p w14:paraId="295E33A6" w14:textId="77777777" w:rsidR="005A109C" w:rsidRDefault="00CF61F4" w:rsidP="00BF7260">
      <w:pPr>
        <w:spacing w:after="0"/>
        <w:contextualSpacing/>
      </w:pPr>
      <w:r>
        <w:t>- Technical drawings, engine manuals</w:t>
      </w:r>
      <w:r>
        <w:br/>
        <w:t>- Previous deflection readings for benchmarking</w:t>
      </w:r>
    </w:p>
    <w:p w14:paraId="1DF020C7" w14:textId="77777777" w:rsidR="005A109C" w:rsidRDefault="00CF61F4" w:rsidP="00BF7260">
      <w:pPr>
        <w:spacing w:after="0"/>
        <w:contextualSpacing/>
      </w:pPr>
      <w:r>
        <w:t>Yard supply:</w:t>
      </w:r>
    </w:p>
    <w:p w14:paraId="202631FC" w14:textId="77777777" w:rsidR="005A109C" w:rsidRDefault="00CF61F4" w:rsidP="00BF7260">
      <w:pPr>
        <w:spacing w:after="0"/>
        <w:contextualSpacing/>
      </w:pPr>
      <w:r>
        <w:t>- Dial gauges, deflection scales, micrometers, vernier calipers</w:t>
      </w:r>
      <w:r>
        <w:br/>
        <w:t>- Crankcase access tools, lifting gear, temporary lighting</w:t>
      </w:r>
      <w:r>
        <w:br/>
        <w:t>- Safety staging, ventilation fans, cleaning equipment</w:t>
      </w:r>
    </w:p>
    <w:p w14:paraId="74585328" w14:textId="77777777" w:rsidR="005A109C" w:rsidRDefault="00CF61F4" w:rsidP="00BF7260">
      <w:pPr>
        <w:spacing w:after="0"/>
        <w:contextualSpacing/>
      </w:pPr>
      <w:r>
        <w:t>Test equipment required:</w:t>
      </w:r>
    </w:p>
    <w:p w14:paraId="7B7B11B9" w14:textId="77777777" w:rsidR="005A109C" w:rsidRDefault="00CF61F4" w:rsidP="00BF7260">
      <w:pPr>
        <w:spacing w:after="0"/>
        <w:contextualSpacing/>
      </w:pPr>
      <w:r>
        <w:t>- Precision dial gauges (accuracy: 0.01 mm)</w:t>
      </w:r>
      <w:r>
        <w:br/>
        <w:t>- Micrometers and vernier calipers</w:t>
      </w:r>
      <w:r>
        <w:br/>
        <w:t>- Graph plotting or electronic data recording tools</w:t>
      </w:r>
    </w:p>
    <w:p w14:paraId="3B63F180" w14:textId="77777777" w:rsidR="005A109C" w:rsidRDefault="00CF61F4" w:rsidP="00BF7260">
      <w:pPr>
        <w:spacing w:after="0"/>
        <w:contextualSpacing/>
      </w:pPr>
      <w:r>
        <w:lastRenderedPageBreak/>
        <w:t>Access &amp; logistics:</w:t>
      </w:r>
    </w:p>
    <w:p w14:paraId="043488C1" w14:textId="25A9A58C" w:rsidR="005A109C" w:rsidRDefault="00CF61F4" w:rsidP="00BF7260">
      <w:pPr>
        <w:spacing w:after="0"/>
        <w:contextualSpacing/>
      </w:pPr>
      <w:r>
        <w:t>- Safe access arrangement inside crankcase</w:t>
      </w:r>
      <w:r>
        <w:br/>
        <w:t>- Trained measurement technicians and assistants</w:t>
      </w:r>
      <w:r>
        <w:br/>
      </w:r>
    </w:p>
    <w:p w14:paraId="6E6F1200" w14:textId="77777777" w:rsidR="005A109C" w:rsidRDefault="00CF61F4" w:rsidP="00BF7260">
      <w:pPr>
        <w:spacing w:after="0"/>
        <w:contextualSpacing/>
      </w:pPr>
      <w:r>
        <w:rPr>
          <w:b/>
        </w:rPr>
        <w:t>SERVICE LINES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1"/>
        <w:gridCol w:w="2214"/>
        <w:gridCol w:w="2143"/>
        <w:gridCol w:w="2152"/>
      </w:tblGrid>
      <w:tr w:rsidR="005A109C" w14:paraId="762D8F75" w14:textId="77777777">
        <w:tc>
          <w:tcPr>
            <w:tcW w:w="2160" w:type="dxa"/>
          </w:tcPr>
          <w:p w14:paraId="36128B8D" w14:textId="77777777" w:rsidR="005A109C" w:rsidRDefault="00CF61F4" w:rsidP="00BF7260">
            <w:pPr>
              <w:spacing w:after="0"/>
              <w:contextualSpacing/>
            </w:pPr>
            <w:r>
              <w:t>Service line #</w:t>
            </w:r>
          </w:p>
        </w:tc>
        <w:tc>
          <w:tcPr>
            <w:tcW w:w="2160" w:type="dxa"/>
          </w:tcPr>
          <w:p w14:paraId="00807C50" w14:textId="77777777" w:rsidR="005A109C" w:rsidRDefault="00CF61F4" w:rsidP="00BF7260">
            <w:pPr>
              <w:spacing w:after="0"/>
              <w:contextualSpacing/>
            </w:pPr>
            <w:r>
              <w:t>Description of service</w:t>
            </w:r>
          </w:p>
        </w:tc>
        <w:tc>
          <w:tcPr>
            <w:tcW w:w="2160" w:type="dxa"/>
          </w:tcPr>
          <w:p w14:paraId="5C2DC59A" w14:textId="77777777" w:rsidR="005A109C" w:rsidRDefault="00CF61F4" w:rsidP="00BF7260">
            <w:pPr>
              <w:spacing w:after="0"/>
              <w:contextualSpacing/>
            </w:pPr>
            <w:r>
              <w:t>UOM</w:t>
            </w:r>
          </w:p>
        </w:tc>
        <w:tc>
          <w:tcPr>
            <w:tcW w:w="2160" w:type="dxa"/>
          </w:tcPr>
          <w:p w14:paraId="63029C28" w14:textId="77777777" w:rsidR="005A109C" w:rsidRDefault="00CF61F4" w:rsidP="00BF7260">
            <w:pPr>
              <w:spacing w:after="0"/>
              <w:contextualSpacing/>
            </w:pPr>
            <w:r>
              <w:t>Qty</w:t>
            </w:r>
          </w:p>
        </w:tc>
      </w:tr>
      <w:tr w:rsidR="005A109C" w14:paraId="2BFE9384" w14:textId="77777777">
        <w:tc>
          <w:tcPr>
            <w:tcW w:w="2160" w:type="dxa"/>
          </w:tcPr>
          <w:p w14:paraId="4CE56F0B" w14:textId="77777777" w:rsidR="005A109C" w:rsidRDefault="00CF61F4" w:rsidP="00BF7260">
            <w:pPr>
              <w:spacing w:after="0"/>
              <w:contextualSpacing/>
            </w:pPr>
            <w:r>
              <w:t>301.1</w:t>
            </w:r>
          </w:p>
        </w:tc>
        <w:tc>
          <w:tcPr>
            <w:tcW w:w="2160" w:type="dxa"/>
          </w:tcPr>
          <w:p w14:paraId="18E1D66F" w14:textId="77777777" w:rsidR="005A109C" w:rsidRDefault="00CF61F4" w:rsidP="00BF7260">
            <w:pPr>
              <w:spacing w:after="0"/>
              <w:contextualSpacing/>
            </w:pPr>
            <w:r>
              <w:t>Main engine crankshaft deflection measurement (full cycle: pre, dock, post, hot phase)</w:t>
            </w:r>
          </w:p>
        </w:tc>
        <w:tc>
          <w:tcPr>
            <w:tcW w:w="2160" w:type="dxa"/>
          </w:tcPr>
          <w:p w14:paraId="2AEC2735" w14:textId="77777777" w:rsidR="005A109C" w:rsidRDefault="00CF61F4" w:rsidP="00BF7260">
            <w:pPr>
              <w:spacing w:after="0"/>
              <w:contextualSpacing/>
            </w:pPr>
            <w:r>
              <w:t>Lumpsum</w:t>
            </w:r>
          </w:p>
        </w:tc>
        <w:tc>
          <w:tcPr>
            <w:tcW w:w="2160" w:type="dxa"/>
          </w:tcPr>
          <w:p w14:paraId="40A8EFA6" w14:textId="77777777" w:rsidR="005A109C" w:rsidRDefault="00CF61F4" w:rsidP="00BF7260">
            <w:pPr>
              <w:spacing w:after="0"/>
              <w:contextualSpacing/>
            </w:pPr>
            <w:r>
              <w:t>[_______]</w:t>
            </w:r>
          </w:p>
        </w:tc>
      </w:tr>
    </w:tbl>
    <w:p w14:paraId="62706F01" w14:textId="77777777" w:rsidR="0095298D" w:rsidRDefault="0095298D" w:rsidP="00BF7260">
      <w:pPr>
        <w:spacing w:after="0"/>
        <w:contextualSpacing/>
        <w:rPr>
          <w:b/>
        </w:rPr>
      </w:pPr>
    </w:p>
    <w:p w14:paraId="606DEB1E" w14:textId="21E4D29C" w:rsidR="005A109C" w:rsidRDefault="00CF61F4" w:rsidP="00BF7260">
      <w:pPr>
        <w:spacing w:after="0"/>
        <w:contextualSpacing/>
      </w:pPr>
      <w:r>
        <w:rPr>
          <w:b/>
        </w:rPr>
        <w:t>APPROVALS &amp; SUPERVISION</w:t>
      </w:r>
    </w:p>
    <w:p w14:paraId="73E1D8A1" w14:textId="77777777" w:rsidR="005A109C" w:rsidRDefault="00CF61F4" w:rsidP="00BF7260">
      <w:pPr>
        <w:spacing w:after="0"/>
        <w:contextualSpacing/>
      </w:pPr>
      <w:r>
        <w:t>Work authorization:</w:t>
      </w:r>
    </w:p>
    <w:p w14:paraId="3A40868F" w14:textId="7840A759" w:rsidR="005A109C" w:rsidRDefault="00CF61F4" w:rsidP="00BF7260">
      <w:pPr>
        <w:spacing w:after="0"/>
        <w:contextualSpacing/>
      </w:pPr>
      <w:r>
        <w:t>- Measurements to be approved and witnessed by chief engineer</w:t>
      </w:r>
      <w:r>
        <w:br/>
        <w:t>- Owner’s technical superintendent to verify and countersign</w:t>
      </w:r>
      <w:r>
        <w:br/>
      </w:r>
    </w:p>
    <w:p w14:paraId="5876EF58" w14:textId="77777777" w:rsidR="005A109C" w:rsidRDefault="00CF61F4" w:rsidP="00BF7260">
      <w:pPr>
        <w:spacing w:after="0"/>
        <w:contextualSpacing/>
      </w:pPr>
      <w:r>
        <w:t>Documentation:</w:t>
      </w:r>
    </w:p>
    <w:p w14:paraId="65C8E32D" w14:textId="77777777" w:rsidR="005A109C" w:rsidRDefault="00CF61F4" w:rsidP="00BF7260">
      <w:pPr>
        <w:spacing w:after="0"/>
        <w:contextualSpacing/>
      </w:pPr>
      <w:r>
        <w:t>- Complete deflection measurement reports and certificates</w:t>
      </w:r>
      <w:r>
        <w:br/>
        <w:t>- Graphical analysis and cross-phase comparisons</w:t>
      </w:r>
      <w:r>
        <w:br/>
        <w:t>- Photographic log of each measuring activity</w:t>
      </w:r>
      <w:r>
        <w:br/>
      </w:r>
      <w:r>
        <w:lastRenderedPageBreak/>
        <w:t>- Records to be archived onboard and submitted to technical office</w:t>
      </w:r>
    </w:p>
    <w:sectPr w:rsidR="005A1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387476">
    <w:abstractNumId w:val="8"/>
  </w:num>
  <w:num w:numId="2" w16cid:durableId="1994214856">
    <w:abstractNumId w:val="6"/>
  </w:num>
  <w:num w:numId="3" w16cid:durableId="346758974">
    <w:abstractNumId w:val="5"/>
  </w:num>
  <w:num w:numId="4" w16cid:durableId="1081952743">
    <w:abstractNumId w:val="4"/>
  </w:num>
  <w:num w:numId="5" w16cid:durableId="1365515876">
    <w:abstractNumId w:val="7"/>
  </w:num>
  <w:num w:numId="6" w16cid:durableId="1389570323">
    <w:abstractNumId w:val="3"/>
  </w:num>
  <w:num w:numId="7" w16cid:durableId="1086268319">
    <w:abstractNumId w:val="2"/>
  </w:num>
  <w:num w:numId="8" w16cid:durableId="889878494">
    <w:abstractNumId w:val="1"/>
  </w:num>
  <w:num w:numId="9" w16cid:durableId="64751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C6B"/>
    <w:rsid w:val="0015074B"/>
    <w:rsid w:val="0029639D"/>
    <w:rsid w:val="003232B6"/>
    <w:rsid w:val="00326F90"/>
    <w:rsid w:val="003619DD"/>
    <w:rsid w:val="005A109C"/>
    <w:rsid w:val="005F4DE3"/>
    <w:rsid w:val="00654148"/>
    <w:rsid w:val="006B7C1D"/>
    <w:rsid w:val="007C59C2"/>
    <w:rsid w:val="00801FDB"/>
    <w:rsid w:val="00941C81"/>
    <w:rsid w:val="0095298D"/>
    <w:rsid w:val="00AA1D8D"/>
    <w:rsid w:val="00B47730"/>
    <w:rsid w:val="00BF7260"/>
    <w:rsid w:val="00CB0664"/>
    <w:rsid w:val="00CF61F4"/>
    <w:rsid w:val="00F8407C"/>
    <w:rsid w:val="00F926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8A8D554-99A9-4FDC-8623-094107D0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hAnsi="Poppi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UVR Krishnan</cp:lastModifiedBy>
  <cp:revision>11</cp:revision>
  <dcterms:created xsi:type="dcterms:W3CDTF">2025-07-01T08:19:00Z</dcterms:created>
  <dcterms:modified xsi:type="dcterms:W3CDTF">2025-07-14T03:31:00Z</dcterms:modified>
  <cp:category/>
</cp:coreProperties>
</file>