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4AC93" w14:textId="3EFDA48F" w:rsidR="00EB3698" w:rsidRDefault="001B6F41" w:rsidP="00483553">
      <w:pPr>
        <w:spacing w:after="0"/>
      </w:pPr>
      <w:r>
        <w:rPr>
          <w:b/>
        </w:rPr>
        <w:t>MAIN ENGINE UNIT OVERHAULS</w:t>
      </w:r>
    </w:p>
    <w:p w14:paraId="5CFD488F" w14:textId="77777777" w:rsidR="00EB3698" w:rsidRDefault="001B6F41" w:rsidP="00483553">
      <w:pPr>
        <w:spacing w:after="0"/>
      </w:pPr>
      <w:r>
        <w:rPr>
          <w:b/>
        </w:rPr>
        <w:t>DESCRIPTION</w:t>
      </w:r>
    </w:p>
    <w:p w14:paraId="7BD588E3" w14:textId="77777777" w:rsidR="00EB3698" w:rsidRDefault="001B6F41" w:rsidP="00483553">
      <w:pPr>
        <w:spacing w:after="0"/>
      </w:pPr>
      <w:r>
        <w:t>This specification covers the complete overhaul of Main Engine Units installed onboard the vessel. The overhaul procedure includes dismantling, inspection, cleaning, measurement, reconditioning, reassembly, and testing. This is applicable to units of the following:</w:t>
      </w:r>
    </w:p>
    <w:p w14:paraId="49F15EBB" w14:textId="77777777" w:rsidR="00EB3698" w:rsidRDefault="001B6F41" w:rsidP="00483553">
      <w:pPr>
        <w:spacing w:after="0"/>
      </w:pPr>
      <w:r>
        <w:t>Inventory Identification:</w:t>
      </w:r>
    </w:p>
    <w:p w14:paraId="193325AB" w14:textId="77777777" w:rsidR="00D70210" w:rsidRDefault="00D70210" w:rsidP="00D70210">
      <w:pPr>
        <w:spacing w:after="0"/>
        <w:rPr>
          <w:rFonts w:cs="Poppins"/>
          <w:szCs w:val="28"/>
        </w:rPr>
      </w:pPr>
      <w:r w:rsidRPr="00F15A03">
        <w:rPr>
          <w:rFonts w:cs="Poppins"/>
          <w:szCs w:val="28"/>
        </w:rPr>
        <w:t xml:space="preserve">MAKE: [ ] </w:t>
      </w:r>
      <w:r>
        <w:rPr>
          <w:rFonts w:cs="Poppins"/>
          <w:szCs w:val="28"/>
        </w:rPr>
        <w:t xml:space="preserve">, </w:t>
      </w:r>
      <w:r w:rsidRPr="00F15A03">
        <w:rPr>
          <w:rFonts w:cs="Poppins"/>
          <w:szCs w:val="28"/>
        </w:rPr>
        <w:t xml:space="preserve">MODEL: [ ] </w:t>
      </w:r>
      <w:r>
        <w:rPr>
          <w:rFonts w:cs="Poppins"/>
          <w:szCs w:val="28"/>
        </w:rPr>
        <w:t xml:space="preserve">, </w:t>
      </w:r>
      <w:r w:rsidRPr="00F15A03">
        <w:rPr>
          <w:rFonts w:cs="Poppins"/>
          <w:szCs w:val="28"/>
        </w:rPr>
        <w:t>TYPE: [ ]</w:t>
      </w:r>
      <w:r>
        <w:rPr>
          <w:rFonts w:cs="Poppins"/>
          <w:szCs w:val="28"/>
        </w:rPr>
        <w:t xml:space="preserve">, </w:t>
      </w:r>
      <w:r w:rsidRPr="00F15A03">
        <w:rPr>
          <w:rFonts w:cs="Poppins"/>
          <w:szCs w:val="28"/>
        </w:rPr>
        <w:t xml:space="preserve">OUTPUT / RATING: [ ]  </w:t>
      </w:r>
      <w:r w:rsidRPr="00F15A03">
        <w:rPr>
          <w:rFonts w:cs="Poppins"/>
          <w:szCs w:val="28"/>
        </w:rPr>
        <w:br/>
      </w:r>
    </w:p>
    <w:p w14:paraId="1C36C165" w14:textId="5A38C68B" w:rsidR="00EB3698" w:rsidRDefault="00D70210" w:rsidP="00D70210">
      <w:pPr>
        <w:spacing w:after="0"/>
      </w:pPr>
      <w:r w:rsidRPr="00F15A03">
        <w:rPr>
          <w:rFonts w:cs="Poppins"/>
          <w:szCs w:val="28"/>
        </w:rPr>
        <w:t xml:space="preserve">QUANTITY / NUMBER OF UNITS: [ ]  </w:t>
      </w:r>
      <w:r w:rsidRPr="00F15A03">
        <w:rPr>
          <w:rFonts w:cs="Poppins"/>
          <w:szCs w:val="28"/>
        </w:rPr>
        <w:br/>
      </w:r>
      <w:r w:rsidR="001B6F41">
        <w:t>Location: Engine Room</w:t>
      </w:r>
    </w:p>
    <w:p w14:paraId="65A825DA" w14:textId="77777777" w:rsidR="003631B4" w:rsidRDefault="003631B4" w:rsidP="00483553">
      <w:pPr>
        <w:spacing w:after="0"/>
      </w:pPr>
    </w:p>
    <w:p w14:paraId="33DB55D2" w14:textId="647B34DE" w:rsidR="00EB3698" w:rsidRDefault="001B6F41" w:rsidP="00483553">
      <w:pPr>
        <w:spacing w:after="0"/>
      </w:pPr>
      <w:r>
        <w:rPr>
          <w:b/>
        </w:rPr>
        <w:t>SCOPE OF WORK / INSTRUCTIONS</w:t>
      </w:r>
    </w:p>
    <w:p w14:paraId="00781623" w14:textId="77777777" w:rsidR="00EB3698" w:rsidRDefault="001B6F41" w:rsidP="00483553">
      <w:pPr>
        <w:spacing w:after="0"/>
      </w:pPr>
      <w:r>
        <w:t>Preparatory Measures:</w:t>
      </w:r>
    </w:p>
    <w:p w14:paraId="19F5DCB6" w14:textId="77777777" w:rsidR="00EB3698" w:rsidRDefault="001B6F41" w:rsidP="00483553">
      <w:pPr>
        <w:spacing w:after="0"/>
      </w:pPr>
      <w:r>
        <w:t>- Obtain all required work permits and safety clearances.</w:t>
      </w:r>
    </w:p>
    <w:p w14:paraId="0820FB1A" w14:textId="77777777" w:rsidR="00EB3698" w:rsidRDefault="001B6F41" w:rsidP="00483553">
      <w:pPr>
        <w:spacing w:after="0"/>
      </w:pPr>
      <w:r>
        <w:t>- Isolate the engine unit and apply LOTO (Lock Out Tag Out) procedures.</w:t>
      </w:r>
    </w:p>
    <w:p w14:paraId="744DD046" w14:textId="77777777" w:rsidR="00EB3698" w:rsidRDefault="001B6F41" w:rsidP="00483553">
      <w:pPr>
        <w:spacing w:after="0"/>
      </w:pPr>
      <w:r>
        <w:t>- Ensure adequate lighting, access platforms, and ventilation at the work site.</w:t>
      </w:r>
    </w:p>
    <w:p w14:paraId="683BFBFC" w14:textId="77777777" w:rsidR="00EB3698" w:rsidRDefault="001B6F41" w:rsidP="00483553">
      <w:pPr>
        <w:spacing w:after="0"/>
      </w:pPr>
      <w:r>
        <w:t>- Conduct safety briefing with all involved personnel.</w:t>
      </w:r>
    </w:p>
    <w:p w14:paraId="603EE004" w14:textId="77777777" w:rsidR="00EB3698" w:rsidRDefault="001B6F41" w:rsidP="00483553">
      <w:pPr>
        <w:spacing w:after="0"/>
      </w:pPr>
      <w:r>
        <w:t>- Allow engine to cool before commencement.</w:t>
      </w:r>
    </w:p>
    <w:p w14:paraId="6724E1C0" w14:textId="77777777" w:rsidR="00EB3698" w:rsidRDefault="001B6F41" w:rsidP="00483553">
      <w:pPr>
        <w:spacing w:after="0"/>
      </w:pPr>
      <w:r>
        <w:t>- Arrange for proper lifting tools and rigging equipment.</w:t>
      </w:r>
    </w:p>
    <w:p w14:paraId="0CF57CF6" w14:textId="77777777" w:rsidR="00EB3698" w:rsidRDefault="001B6F41" w:rsidP="00483553">
      <w:pPr>
        <w:spacing w:after="0"/>
      </w:pPr>
      <w:r>
        <w:t>Job Breakdown:</w:t>
      </w:r>
    </w:p>
    <w:p w14:paraId="40C7A6A9" w14:textId="77777777" w:rsidR="00EB3698" w:rsidRDefault="001B6F41" w:rsidP="00483553">
      <w:pPr>
        <w:spacing w:after="0"/>
      </w:pPr>
      <w:r>
        <w:lastRenderedPageBreak/>
        <w:t>1. Dismantling &amp; Removal – Disassemble unit including cylinder head, piston, liner, connecting rod, and fuel equipment. Label and record part positions.</w:t>
      </w:r>
    </w:p>
    <w:p w14:paraId="46516B33" w14:textId="77777777" w:rsidR="00EB3698" w:rsidRDefault="001B6F41" w:rsidP="00483553">
      <w:pPr>
        <w:spacing w:after="0"/>
      </w:pPr>
      <w:r>
        <w:t>2. Cleaning &amp; Inspection – Clean using approved solvents; inspect for wear, scoring, corrosion, or cracks. Measure and record clearances as per maker's guidelines.</w:t>
      </w:r>
    </w:p>
    <w:p w14:paraId="3C8A5A25" w14:textId="77777777" w:rsidR="00EB3698" w:rsidRDefault="001B6F41" w:rsidP="00483553">
      <w:pPr>
        <w:spacing w:after="0"/>
      </w:pPr>
      <w:r>
        <w:t>3. Component Reconditioning – Replace seals, gaskets, fasteners, and worn parts. Use precision tools for fit verification.</w:t>
      </w:r>
    </w:p>
    <w:p w14:paraId="22B11662" w14:textId="77777777" w:rsidR="00EB3698" w:rsidRDefault="001B6F41" w:rsidP="00483553">
      <w:pPr>
        <w:spacing w:after="0"/>
      </w:pPr>
      <w:r>
        <w:t>4. Reassembly &amp; Calibration – Reassemble using calibrated torque tools, perform crankcase inspection and alignment check.</w:t>
      </w:r>
    </w:p>
    <w:p w14:paraId="7EB47860" w14:textId="77777777" w:rsidR="00EB3698" w:rsidRDefault="001B6F41" w:rsidP="00483553">
      <w:pPr>
        <w:spacing w:after="0"/>
      </w:pPr>
      <w:r>
        <w:t>5. Testing &amp; Commissioning – Conduct jack-up load test (if applicable), performance trials, and final functionality check.</w:t>
      </w:r>
    </w:p>
    <w:p w14:paraId="6C7B05B7" w14:textId="77777777" w:rsidR="00EB3698" w:rsidRDefault="001B6F41" w:rsidP="00483553">
      <w:pPr>
        <w:spacing w:after="0"/>
      </w:pPr>
      <w:r>
        <w:t>Standards &amp; Compliance:</w:t>
      </w:r>
    </w:p>
    <w:p w14:paraId="46972DA6" w14:textId="154C91F9" w:rsidR="00EB3698" w:rsidRDefault="001B6F41" w:rsidP="00483553">
      <w:pPr>
        <w:spacing w:after="0"/>
      </w:pPr>
      <w:r>
        <w:t>- All work to be performed as per M</w:t>
      </w:r>
      <w:r w:rsidR="00552E12">
        <w:t>aker</w:t>
      </w:r>
      <w:r>
        <w:t xml:space="preserve"> standards and manuals.</w:t>
      </w:r>
    </w:p>
    <w:p w14:paraId="2CD5898C" w14:textId="7B308420" w:rsidR="00EB3698" w:rsidRDefault="001B6F41" w:rsidP="00483553">
      <w:pPr>
        <w:spacing w:after="0"/>
      </w:pPr>
      <w:r>
        <w:t xml:space="preserve">- Comply with </w:t>
      </w:r>
      <w:r w:rsidR="00552E12">
        <w:t>Class requirements</w:t>
      </w:r>
      <w:r>
        <w:t>.</w:t>
      </w:r>
    </w:p>
    <w:p w14:paraId="7F72CBAB" w14:textId="40051670" w:rsidR="00EB3698" w:rsidRDefault="00EB3698" w:rsidP="00483553">
      <w:pPr>
        <w:spacing w:after="0"/>
      </w:pPr>
    </w:p>
    <w:p w14:paraId="71FC5355" w14:textId="77777777" w:rsidR="00EB3698" w:rsidRDefault="001B6F41" w:rsidP="00483553">
      <w:pPr>
        <w:spacing w:after="0"/>
      </w:pPr>
      <w:r>
        <w:rPr>
          <w:b/>
        </w:rPr>
        <w:t>MATERIAL &amp; SUPPORT</w:t>
      </w:r>
    </w:p>
    <w:p w14:paraId="7815D997" w14:textId="77777777" w:rsidR="00EB3698" w:rsidRDefault="001B6F41" w:rsidP="00483553">
      <w:pPr>
        <w:spacing w:after="0"/>
      </w:pPr>
      <w:r>
        <w:t>Owner Supply:</w:t>
      </w:r>
    </w:p>
    <w:p w14:paraId="79495D7A" w14:textId="77777777" w:rsidR="00EB3698" w:rsidRDefault="001B6F41" w:rsidP="00483553">
      <w:pPr>
        <w:spacing w:after="0"/>
      </w:pPr>
      <w:r>
        <w:t>- Bearings, gaskets, seals, piston rings, liner, cylinder head spares.</w:t>
      </w:r>
    </w:p>
    <w:p w14:paraId="0E94199E" w14:textId="77777777" w:rsidR="00EB3698" w:rsidRDefault="001B6F41" w:rsidP="00483553">
      <w:pPr>
        <w:spacing w:after="0"/>
      </w:pPr>
      <w:r>
        <w:t>- Assembly lubricants, cleaning fluids.</w:t>
      </w:r>
    </w:p>
    <w:p w14:paraId="62A78575" w14:textId="77777777" w:rsidR="00EB3698" w:rsidRDefault="001B6F41" w:rsidP="00483553">
      <w:pPr>
        <w:spacing w:after="0"/>
      </w:pPr>
      <w:r>
        <w:t>- Maker’s drawings, manuals.</w:t>
      </w:r>
    </w:p>
    <w:p w14:paraId="4FB7C925" w14:textId="77777777" w:rsidR="00EB3698" w:rsidRDefault="001B6F41" w:rsidP="00483553">
      <w:pPr>
        <w:spacing w:after="0"/>
      </w:pPr>
      <w:r>
        <w:t>- Material test certificates.</w:t>
      </w:r>
    </w:p>
    <w:p w14:paraId="58AC8301" w14:textId="77777777" w:rsidR="00EB3698" w:rsidRDefault="001B6F41" w:rsidP="00483553">
      <w:pPr>
        <w:spacing w:after="0"/>
      </w:pPr>
      <w:r>
        <w:lastRenderedPageBreak/>
        <w:t>Yard Supply:</w:t>
      </w:r>
    </w:p>
    <w:p w14:paraId="6D2AB326" w14:textId="77777777" w:rsidR="00EB3698" w:rsidRDefault="001B6F41" w:rsidP="00483553">
      <w:pPr>
        <w:spacing w:after="0"/>
      </w:pPr>
      <w:r>
        <w:t>- General tools, lifting tackles, staging, platforms.</w:t>
      </w:r>
    </w:p>
    <w:p w14:paraId="1A27A754" w14:textId="77777777" w:rsidR="00EB3698" w:rsidRDefault="001B6F41" w:rsidP="00483553">
      <w:pPr>
        <w:spacing w:after="0"/>
      </w:pPr>
      <w:r>
        <w:t>- Cleaning solvents, waste disposal arrangements.</w:t>
      </w:r>
    </w:p>
    <w:p w14:paraId="7E4AF1FE" w14:textId="77777777" w:rsidR="00EB3698" w:rsidRDefault="001B6F41" w:rsidP="00483553">
      <w:pPr>
        <w:spacing w:after="0"/>
      </w:pPr>
      <w:r>
        <w:t>- Power and lighting arrangements.</w:t>
      </w:r>
    </w:p>
    <w:p w14:paraId="1C328B1F" w14:textId="77777777" w:rsidR="00EB3698" w:rsidRDefault="001B6F41" w:rsidP="00483553">
      <w:pPr>
        <w:spacing w:after="0"/>
      </w:pPr>
      <w:r>
        <w:t>Test Equipment Required:</w:t>
      </w:r>
    </w:p>
    <w:p w14:paraId="5A0FE2D3" w14:textId="77777777" w:rsidR="00EB3698" w:rsidRDefault="001B6F41" w:rsidP="00483553">
      <w:pPr>
        <w:spacing w:after="0"/>
      </w:pPr>
      <w:r>
        <w:t>- Micrometers, dial gauges.</w:t>
      </w:r>
    </w:p>
    <w:p w14:paraId="2E7DAC31" w14:textId="77777777" w:rsidR="00EB3698" w:rsidRDefault="001B6F41" w:rsidP="00483553">
      <w:pPr>
        <w:spacing w:after="0"/>
      </w:pPr>
      <w:r>
        <w:t>- Torque wrenches (calibrated).</w:t>
      </w:r>
    </w:p>
    <w:p w14:paraId="2643B117" w14:textId="77777777" w:rsidR="00EB3698" w:rsidRDefault="001B6F41" w:rsidP="00483553">
      <w:pPr>
        <w:spacing w:after="0"/>
      </w:pPr>
      <w:r>
        <w:t>- Jack-up test equipment.</w:t>
      </w:r>
    </w:p>
    <w:p w14:paraId="0DED784E" w14:textId="77777777" w:rsidR="00EB3698" w:rsidRDefault="001B6F41" w:rsidP="00483553">
      <w:pPr>
        <w:spacing w:after="0"/>
      </w:pPr>
      <w:r>
        <w:t>Access &amp; Logistics:</w:t>
      </w:r>
    </w:p>
    <w:p w14:paraId="5B0A2921" w14:textId="77777777" w:rsidR="00EB3698" w:rsidRDefault="001B6F41" w:rsidP="00483553">
      <w:pPr>
        <w:spacing w:after="0"/>
      </w:pPr>
      <w:r>
        <w:t>- Engine room gantry or external crane access.</w:t>
      </w:r>
    </w:p>
    <w:p w14:paraId="2FD8C090" w14:textId="77777777" w:rsidR="00EB3698" w:rsidRDefault="001B6F41" w:rsidP="00483553">
      <w:pPr>
        <w:spacing w:after="0"/>
      </w:pPr>
      <w:r>
        <w:t>- Temporary storage space for dismantled components.</w:t>
      </w:r>
    </w:p>
    <w:p w14:paraId="29602B88" w14:textId="77777777" w:rsidR="00EB3698" w:rsidRDefault="001B6F41" w:rsidP="00483553">
      <w:pPr>
        <w:spacing w:after="0"/>
      </w:pPr>
      <w:r>
        <w:t>- Yard arrangements for lifting/transport of major parts.</w:t>
      </w:r>
    </w:p>
    <w:p w14:paraId="6972C45D" w14:textId="77777777" w:rsidR="00EB3698" w:rsidRDefault="001B6F41" w:rsidP="00483553">
      <w:pPr>
        <w:spacing w:after="0"/>
      </w:pPr>
      <w:r>
        <w:rPr>
          <w:b/>
        </w:rPr>
        <w:t>SERVICE LINES</w:t>
      </w:r>
    </w:p>
    <w:tbl>
      <w:tblPr>
        <w:tblStyle w:val="TableGrid"/>
        <w:tblW w:w="0" w:type="auto"/>
        <w:tblLook w:val="04A0" w:firstRow="1" w:lastRow="0" w:firstColumn="1" w:lastColumn="0" w:noHBand="0" w:noVBand="1"/>
      </w:tblPr>
      <w:tblGrid>
        <w:gridCol w:w="1455"/>
        <w:gridCol w:w="2360"/>
        <w:gridCol w:w="1235"/>
        <w:gridCol w:w="1164"/>
        <w:gridCol w:w="2416"/>
      </w:tblGrid>
      <w:tr w:rsidR="00EB3698" w14:paraId="7FB9AB7F" w14:textId="77777777">
        <w:tc>
          <w:tcPr>
            <w:tcW w:w="1728" w:type="dxa"/>
          </w:tcPr>
          <w:p w14:paraId="72E41A52" w14:textId="77777777" w:rsidR="00EB3698" w:rsidRDefault="001B6F41" w:rsidP="00483553">
            <w:r>
              <w:t>Service Line #</w:t>
            </w:r>
          </w:p>
        </w:tc>
        <w:tc>
          <w:tcPr>
            <w:tcW w:w="1728" w:type="dxa"/>
          </w:tcPr>
          <w:p w14:paraId="33D2A344" w14:textId="77777777" w:rsidR="00EB3698" w:rsidRDefault="001B6F41" w:rsidP="00483553">
            <w:r>
              <w:t>Description</w:t>
            </w:r>
          </w:p>
        </w:tc>
        <w:tc>
          <w:tcPr>
            <w:tcW w:w="1728" w:type="dxa"/>
          </w:tcPr>
          <w:p w14:paraId="32CE3BB3" w14:textId="77777777" w:rsidR="00EB3698" w:rsidRDefault="001B6F41" w:rsidP="00483553">
            <w:r>
              <w:t>UoM</w:t>
            </w:r>
          </w:p>
        </w:tc>
        <w:tc>
          <w:tcPr>
            <w:tcW w:w="1728" w:type="dxa"/>
          </w:tcPr>
          <w:p w14:paraId="2CD50D42" w14:textId="77777777" w:rsidR="00EB3698" w:rsidRDefault="001B6F41" w:rsidP="00483553">
            <w:r>
              <w:t>Qty</w:t>
            </w:r>
          </w:p>
        </w:tc>
        <w:tc>
          <w:tcPr>
            <w:tcW w:w="1728" w:type="dxa"/>
          </w:tcPr>
          <w:p w14:paraId="046A5E8B" w14:textId="77777777" w:rsidR="00EB3698" w:rsidRDefault="001B6F41" w:rsidP="00483553">
            <w:r>
              <w:t>Remarks</w:t>
            </w:r>
          </w:p>
        </w:tc>
      </w:tr>
      <w:tr w:rsidR="00EB3698" w14:paraId="79A067D5" w14:textId="77777777">
        <w:tc>
          <w:tcPr>
            <w:tcW w:w="1728" w:type="dxa"/>
          </w:tcPr>
          <w:p w14:paraId="10F51F66" w14:textId="77777777" w:rsidR="00EB3698" w:rsidRDefault="001B6F41" w:rsidP="00483553">
            <w:r>
              <w:t>302.1</w:t>
            </w:r>
          </w:p>
        </w:tc>
        <w:tc>
          <w:tcPr>
            <w:tcW w:w="1728" w:type="dxa"/>
          </w:tcPr>
          <w:p w14:paraId="26C25410" w14:textId="77777777" w:rsidR="00EB3698" w:rsidRDefault="001B6F41" w:rsidP="00483553">
            <w:r>
              <w:t>Overhaul of Main Engine Unit including dismantling to reassembly</w:t>
            </w:r>
          </w:p>
        </w:tc>
        <w:tc>
          <w:tcPr>
            <w:tcW w:w="1728" w:type="dxa"/>
          </w:tcPr>
          <w:p w14:paraId="081FB2A6" w14:textId="77777777" w:rsidR="00EB3698" w:rsidRDefault="001B6F41" w:rsidP="00483553">
            <w:r>
              <w:t>Unit</w:t>
            </w:r>
          </w:p>
        </w:tc>
        <w:tc>
          <w:tcPr>
            <w:tcW w:w="1728" w:type="dxa"/>
          </w:tcPr>
          <w:p w14:paraId="43152CB2" w14:textId="77777777" w:rsidR="00EB3698" w:rsidRDefault="001B6F41" w:rsidP="00483553">
            <w:r>
              <w:t>[ ]</w:t>
            </w:r>
          </w:p>
        </w:tc>
        <w:tc>
          <w:tcPr>
            <w:tcW w:w="1728" w:type="dxa"/>
          </w:tcPr>
          <w:p w14:paraId="1E6090D1" w14:textId="77777777" w:rsidR="00EB3698" w:rsidRDefault="001B6F41" w:rsidP="00483553">
            <w:r>
              <w:t>Complete overhaul per maker's specifications</w:t>
            </w:r>
          </w:p>
        </w:tc>
      </w:tr>
      <w:tr w:rsidR="00EB3698" w14:paraId="0A52B54E" w14:textId="77777777">
        <w:tc>
          <w:tcPr>
            <w:tcW w:w="1728" w:type="dxa"/>
          </w:tcPr>
          <w:p w14:paraId="19BC4247" w14:textId="77777777" w:rsidR="00EB3698" w:rsidRDefault="001B6F41" w:rsidP="00483553">
            <w:r>
              <w:t>302.2</w:t>
            </w:r>
          </w:p>
        </w:tc>
        <w:tc>
          <w:tcPr>
            <w:tcW w:w="1728" w:type="dxa"/>
          </w:tcPr>
          <w:p w14:paraId="664766D9" w14:textId="77777777" w:rsidR="00EB3698" w:rsidRDefault="001B6F41" w:rsidP="00483553">
            <w:r>
              <w:t>Jack-up load test on Main Engine</w:t>
            </w:r>
          </w:p>
        </w:tc>
        <w:tc>
          <w:tcPr>
            <w:tcW w:w="1728" w:type="dxa"/>
          </w:tcPr>
          <w:p w14:paraId="5C41707E" w14:textId="77777777" w:rsidR="00EB3698" w:rsidRDefault="001B6F41" w:rsidP="00483553">
            <w:r>
              <w:t>Unit</w:t>
            </w:r>
          </w:p>
        </w:tc>
        <w:tc>
          <w:tcPr>
            <w:tcW w:w="1728" w:type="dxa"/>
          </w:tcPr>
          <w:p w14:paraId="55856D8F" w14:textId="77777777" w:rsidR="00EB3698" w:rsidRDefault="001B6F41" w:rsidP="00483553">
            <w:r>
              <w:t>[ ]</w:t>
            </w:r>
          </w:p>
        </w:tc>
        <w:tc>
          <w:tcPr>
            <w:tcW w:w="1728" w:type="dxa"/>
          </w:tcPr>
          <w:p w14:paraId="7AC8F457" w14:textId="77777777" w:rsidR="00EB3698" w:rsidRDefault="001B6F41" w:rsidP="00483553">
            <w:r>
              <w:t>Performance validation testing</w:t>
            </w:r>
          </w:p>
        </w:tc>
      </w:tr>
      <w:tr w:rsidR="00EB3698" w14:paraId="782A83E2" w14:textId="77777777">
        <w:tc>
          <w:tcPr>
            <w:tcW w:w="1728" w:type="dxa"/>
          </w:tcPr>
          <w:p w14:paraId="22022304" w14:textId="77777777" w:rsidR="00EB3698" w:rsidRDefault="001B6F41" w:rsidP="00483553">
            <w:r>
              <w:t>302.3</w:t>
            </w:r>
          </w:p>
        </w:tc>
        <w:tc>
          <w:tcPr>
            <w:tcW w:w="1728" w:type="dxa"/>
          </w:tcPr>
          <w:p w14:paraId="47061457" w14:textId="77777777" w:rsidR="00EB3698" w:rsidRDefault="001B6F41" w:rsidP="00483553">
            <w:r>
              <w:t>Calibration and measurements of wear parts</w:t>
            </w:r>
          </w:p>
        </w:tc>
        <w:tc>
          <w:tcPr>
            <w:tcW w:w="1728" w:type="dxa"/>
          </w:tcPr>
          <w:p w14:paraId="4F4716CF" w14:textId="77777777" w:rsidR="00EB3698" w:rsidRDefault="001B6F41" w:rsidP="00483553">
            <w:r>
              <w:t>Unit</w:t>
            </w:r>
          </w:p>
        </w:tc>
        <w:tc>
          <w:tcPr>
            <w:tcW w:w="1728" w:type="dxa"/>
          </w:tcPr>
          <w:p w14:paraId="7542EECB" w14:textId="77777777" w:rsidR="00EB3698" w:rsidRDefault="001B6F41" w:rsidP="00483553">
            <w:r>
              <w:t>[ ]</w:t>
            </w:r>
          </w:p>
        </w:tc>
        <w:tc>
          <w:tcPr>
            <w:tcW w:w="1728" w:type="dxa"/>
          </w:tcPr>
          <w:p w14:paraId="23CFDBA8" w14:textId="77777777" w:rsidR="00EB3698" w:rsidRDefault="001B6F41" w:rsidP="00483553">
            <w:r>
              <w:t>Precision measurements, documentation</w:t>
            </w:r>
          </w:p>
        </w:tc>
      </w:tr>
      <w:tr w:rsidR="00EB3698" w14:paraId="3C6964B1" w14:textId="77777777">
        <w:tc>
          <w:tcPr>
            <w:tcW w:w="1728" w:type="dxa"/>
          </w:tcPr>
          <w:p w14:paraId="12127CBA" w14:textId="77777777" w:rsidR="00EB3698" w:rsidRDefault="001B6F41" w:rsidP="00483553">
            <w:r>
              <w:lastRenderedPageBreak/>
              <w:t>302.4</w:t>
            </w:r>
          </w:p>
        </w:tc>
        <w:tc>
          <w:tcPr>
            <w:tcW w:w="1728" w:type="dxa"/>
          </w:tcPr>
          <w:p w14:paraId="6A47965A" w14:textId="77777777" w:rsidR="00EB3698" w:rsidRDefault="001B6F41" w:rsidP="00483553">
            <w:r>
              <w:t>Transport and handling within yard</w:t>
            </w:r>
          </w:p>
        </w:tc>
        <w:tc>
          <w:tcPr>
            <w:tcW w:w="1728" w:type="dxa"/>
          </w:tcPr>
          <w:p w14:paraId="575FF008" w14:textId="77777777" w:rsidR="00EB3698" w:rsidRDefault="001B6F41" w:rsidP="00483553">
            <w:r>
              <w:t>LS</w:t>
            </w:r>
          </w:p>
        </w:tc>
        <w:tc>
          <w:tcPr>
            <w:tcW w:w="1728" w:type="dxa"/>
          </w:tcPr>
          <w:p w14:paraId="16884DFB" w14:textId="77777777" w:rsidR="00EB3698" w:rsidRDefault="001B6F41" w:rsidP="00483553">
            <w:r>
              <w:t>[ ]</w:t>
            </w:r>
          </w:p>
        </w:tc>
        <w:tc>
          <w:tcPr>
            <w:tcW w:w="1728" w:type="dxa"/>
          </w:tcPr>
          <w:p w14:paraId="06245F51" w14:textId="77777777" w:rsidR="00EB3698" w:rsidRDefault="001B6F41" w:rsidP="00483553">
            <w:r>
              <w:t>Internal logistics</w:t>
            </w:r>
          </w:p>
        </w:tc>
      </w:tr>
    </w:tbl>
    <w:p w14:paraId="0FC18B2A" w14:textId="77777777" w:rsidR="002B4320" w:rsidRDefault="002B4320" w:rsidP="00483553">
      <w:pPr>
        <w:spacing w:after="0"/>
        <w:rPr>
          <w:b/>
        </w:rPr>
      </w:pPr>
    </w:p>
    <w:p w14:paraId="3248B1F8" w14:textId="55649C00" w:rsidR="00EB3698" w:rsidRDefault="001B6F41" w:rsidP="00483553">
      <w:pPr>
        <w:spacing w:after="0"/>
      </w:pPr>
      <w:r>
        <w:rPr>
          <w:b/>
        </w:rPr>
        <w:t>APPROVAL &amp; SUPERVISION</w:t>
      </w:r>
    </w:p>
    <w:p w14:paraId="29E03E81" w14:textId="77777777" w:rsidR="00EB3698" w:rsidRDefault="001B6F41" w:rsidP="00483553">
      <w:pPr>
        <w:spacing w:after="0"/>
      </w:pPr>
      <w:r>
        <w:t>Work Authorization:</w:t>
      </w:r>
    </w:p>
    <w:p w14:paraId="1ACA9250" w14:textId="77777777" w:rsidR="00EB3698" w:rsidRDefault="001B6F41" w:rsidP="00483553">
      <w:pPr>
        <w:spacing w:after="0"/>
      </w:pPr>
      <w:r>
        <w:t>- Supervised by Chief Engineer and Owner's Technical Superintendent.</w:t>
      </w:r>
    </w:p>
    <w:p w14:paraId="685BCA6C" w14:textId="0A921F6A" w:rsidR="00EB3698" w:rsidRDefault="001B6F41" w:rsidP="00483553">
      <w:pPr>
        <w:spacing w:after="0"/>
      </w:pPr>
      <w:r>
        <w:t>- Class Surveyor attendance as required</w:t>
      </w:r>
      <w:r w:rsidR="004F25AA">
        <w:t>.</w:t>
      </w:r>
    </w:p>
    <w:p w14:paraId="24717664" w14:textId="77777777" w:rsidR="00EB3698" w:rsidRDefault="001B6F41" w:rsidP="00483553">
      <w:pPr>
        <w:spacing w:after="0"/>
      </w:pPr>
      <w:r>
        <w:t>Documentation:</w:t>
      </w:r>
    </w:p>
    <w:p w14:paraId="2FD7960C" w14:textId="77777777" w:rsidR="00EB3698" w:rsidRDefault="001B6F41" w:rsidP="00483553">
      <w:pPr>
        <w:spacing w:after="0"/>
      </w:pPr>
      <w:r>
        <w:t>- Work completion certificates.</w:t>
      </w:r>
    </w:p>
    <w:p w14:paraId="7CA41B47" w14:textId="77777777" w:rsidR="00EB3698" w:rsidRDefault="001B6F41" w:rsidP="00483553">
      <w:pPr>
        <w:spacing w:after="0"/>
      </w:pPr>
      <w:r>
        <w:t>- Measurement and inspection reports.</w:t>
      </w:r>
    </w:p>
    <w:p w14:paraId="3EB77997" w14:textId="77777777" w:rsidR="00EB3698" w:rsidRDefault="001B6F41" w:rsidP="00483553">
      <w:pPr>
        <w:spacing w:after="0"/>
      </w:pPr>
      <w:r>
        <w:t>- Photographic logs.</w:t>
      </w:r>
    </w:p>
    <w:p w14:paraId="333C6057" w14:textId="77777777" w:rsidR="00EB3698" w:rsidRDefault="001B6F41" w:rsidP="00483553">
      <w:pPr>
        <w:spacing w:after="0"/>
      </w:pPr>
      <w:r>
        <w:t>- Copies to be submitted to Owner’s Technical Office.</w:t>
      </w:r>
    </w:p>
    <w:sectPr w:rsidR="00EB3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649285">
    <w:abstractNumId w:val="8"/>
  </w:num>
  <w:num w:numId="2" w16cid:durableId="358513776">
    <w:abstractNumId w:val="6"/>
  </w:num>
  <w:num w:numId="3" w16cid:durableId="112945023">
    <w:abstractNumId w:val="5"/>
  </w:num>
  <w:num w:numId="4" w16cid:durableId="1090665779">
    <w:abstractNumId w:val="4"/>
  </w:num>
  <w:num w:numId="5" w16cid:durableId="285933846">
    <w:abstractNumId w:val="7"/>
  </w:num>
  <w:num w:numId="6" w16cid:durableId="110438341">
    <w:abstractNumId w:val="3"/>
  </w:num>
  <w:num w:numId="7" w16cid:durableId="35282858">
    <w:abstractNumId w:val="2"/>
  </w:num>
  <w:num w:numId="8" w16cid:durableId="117064408">
    <w:abstractNumId w:val="1"/>
  </w:num>
  <w:num w:numId="9" w16cid:durableId="58723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6884"/>
    <w:rsid w:val="0015074B"/>
    <w:rsid w:val="001B6F41"/>
    <w:rsid w:val="0029639D"/>
    <w:rsid w:val="002B4320"/>
    <w:rsid w:val="00326F90"/>
    <w:rsid w:val="003631B4"/>
    <w:rsid w:val="003B3A4F"/>
    <w:rsid w:val="00483553"/>
    <w:rsid w:val="004F25AA"/>
    <w:rsid w:val="00551735"/>
    <w:rsid w:val="00552E12"/>
    <w:rsid w:val="005A4F42"/>
    <w:rsid w:val="005F4DE3"/>
    <w:rsid w:val="00892240"/>
    <w:rsid w:val="00AA1D8D"/>
    <w:rsid w:val="00B47730"/>
    <w:rsid w:val="00CB0664"/>
    <w:rsid w:val="00D70210"/>
    <w:rsid w:val="00EB36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C56B580-D029-4995-AA18-EA5F8752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Poppins" w:hAnsi="Poppins"/>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UVR Krishnan</cp:lastModifiedBy>
  <cp:revision>10</cp:revision>
  <dcterms:created xsi:type="dcterms:W3CDTF">2025-07-01T08:36:00Z</dcterms:created>
  <dcterms:modified xsi:type="dcterms:W3CDTF">2025-07-14T03:30:00Z</dcterms:modified>
  <cp:category/>
</cp:coreProperties>
</file>