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2: Things to Consider Before Creating a Project</w:t>
      </w:r>
    </w:p>
    <w:p>
      <w:r>
        <w:t>Duration: 1 hour | Format: Lecture (40 min) + Group Discussion (20 min)</w:t>
      </w:r>
    </w:p>
    <w:p>
      <w:r>
        <w:t>Prerequisites: Session 1 concepts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Classify data sensitivity and understand its architectural implications</w:t>
      </w:r>
    </w:p>
    <w:p>
      <w:pPr>
        <w:pStyle w:val="ListBullet"/>
      </w:pPr>
      <w:r>
        <w:t>Estimate API costs before building to avoid surprise bills</w:t>
      </w:r>
    </w:p>
    <w:p>
      <w:pPr>
        <w:pStyle w:val="ListBullet"/>
      </w:pPr>
      <w:r>
        <w:t>Evaluate latency/throughput requirements for system design</w:t>
      </w:r>
    </w:p>
    <w:p>
      <w:pPr>
        <w:pStyle w:val="ListBullet"/>
      </w:pPr>
      <w:r>
        <w:t>Assess vendor lock-in risks and plan for portability</w:t>
      </w:r>
    </w:p>
    <w:p>
      <w:pPr>
        <w:pStyle w:val="ListBullet"/>
      </w:pPr>
      <w:r>
        <w:t>Navigate legal/compliance requirements (GDPR, HIPAA, etc.)</w:t>
      </w:r>
    </w:p>
    <w:p>
      <w:pPr>
        <w:pStyle w:val="Heading1"/>
      </w:pPr>
      <w:r>
        <w:t>1. Data Sensitivity Classification</w:t>
      </w:r>
    </w:p>
    <w:p>
      <w:r>
        <w:t>The first question in any LLM project: 'What data are we sending to the LLM?' The answer determines your entire architecture and which providers you can use.</w:t>
      </w:r>
    </w:p>
    <w:p>
      <w:pPr>
        <w:pStyle w:val="Heading2"/>
      </w:pPr>
      <w:r>
        <w:t>1.1 The Four Levels of Data Sensitivity</w:t>
      </w:r>
    </w:p>
    <w:p>
      <w:r>
        <w:rPr>
          <w:b/>
        </w:rPr>
        <w:t xml:space="preserve">PUBLIC </w:t>
      </w:r>
      <w:r>
        <w:t>(Risk: Very Low)</w:t>
        <w:br/>
      </w:r>
      <w:r>
        <w:t>Examples: Anyone can see it. Examples: blog posts, public documentation, marketing copy.</w:t>
        <w:br/>
      </w:r>
      <w:r>
        <w:t>Requirements: No restrictions. Can use any LLM API.</w:t>
      </w:r>
    </w:p>
    <w:p>
      <w:r>
        <w:rPr>
          <w:b/>
        </w:rPr>
        <w:t xml:space="preserve">INTERNAL </w:t>
      </w:r>
      <w:r>
        <w:t>(Risk: Medium)</w:t>
        <w:br/>
      </w:r>
      <w:r>
        <w:t>Examples: Business-internal information not meant for public release. Examples: HR policies, internal procedures, org charts.</w:t>
        <w:br/>
      </w:r>
      <w:r>
        <w:t>Requirements: Use authenticated APIs. Log access for audit purposes.</w:t>
      </w:r>
    </w:p>
    <w:p>
      <w:r>
        <w:rPr>
          <w:b/>
        </w:rPr>
        <w:t xml:space="preserve">CONFIDENTIAL </w:t>
      </w:r>
      <w:r>
        <w:t>(Risk: High)</w:t>
        <w:br/>
      </w:r>
      <w:r>
        <w:t>Examples: Sensitive business data. Examples: financial reports, customer lists, strategic plans, contracts.</w:t>
        <w:br/>
      </w:r>
      <w:r>
        <w:t>Requirements: Encryption at rest and in transit. Strict access control. Evaluate data residency requirements.</w:t>
      </w:r>
    </w:p>
    <w:p>
      <w:r>
        <w:rPr>
          <w:b/>
        </w:rPr>
        <w:t xml:space="preserve">REGULATED </w:t>
      </w:r>
      <w:r>
        <w:t>(Risk: Very High)</w:t>
        <w:br/>
      </w:r>
      <w:r>
        <w:t>Examples: Data protected by law. Examples: health records (HIPAA), EU personal data (GDPR), payment data (PCI-DSS), student records (FERPA).</w:t>
        <w:br/>
      </w:r>
      <w:r>
        <w:t>Requirements: Legal review required. May require on-premise deployment. Data Processing Agreements (DPAs) with vendors mandatory.</w:t>
      </w:r>
    </w:p>
    <w:p>
      <w:pPr>
        <w:pStyle w:val="Heading2"/>
      </w:pPr>
      <w:r>
        <w:t>1.2 The 'What If It Hit the News' Test</w:t>
      </w:r>
    </w:p>
    <w:p>
      <w:r>
        <w:t>A quick heuristic for classifying data: Imagine this data appeared on GitHub tomorrow. How bad would the damage be?</w:t>
      </w:r>
    </w:p>
    <w:p>
      <w:pPr>
        <w:pStyle w:val="ListBullet"/>
      </w:pPr>
      <w:r>
        <w:t>Employee names and email addresses → Embarrassing, fixable</w:t>
      </w:r>
    </w:p>
    <w:p>
      <w:pPr>
        <w:pStyle w:val="ListBullet"/>
      </w:pPr>
      <w:r>
        <w:t>Customer financial records → Legal liability, regulatory fines</w:t>
      </w:r>
    </w:p>
    <w:p>
      <w:pPr>
        <w:pStyle w:val="ListBullet"/>
      </w:pPr>
      <w:r>
        <w:t>Patient health records → Criminal penalties, massive reputational damage</w:t>
      </w:r>
    </w:p>
    <w:p>
      <w:pPr>
        <w:pStyle w:val="ListBullet"/>
      </w:pPr>
      <w:r>
        <w:t>Trade secrets and IP → Existential threat to company</w:t>
      </w:r>
    </w:p>
    <w:p>
      <w:r>
        <w:rPr>
          <w:b/>
        </w:rPr>
        <w:t xml:space="preserve">📌 Critical Rule: </w:t>
      </w:r>
      <w:r>
        <w:t>If data is REGULATED, you MUST consult legal before sending it to ANY third-party API. This is not optional. Breaking HIPAA or GDPR can result in fines of millions of dollars.</w:t>
      </w:r>
    </w:p>
    <w:p>
      <w:pPr>
        <w:pStyle w:val="Heading1"/>
      </w:pPr>
      <w:r>
        <w:t>2. Cost Planning: Don't Get Surprised</w:t>
      </w:r>
    </w:p>
    <w:p>
      <w:r>
        <w:t>LLM API costs have destroyed startups and caused massive budget overruns. Plan before you build. Measure before you scale.</w:t>
      </w:r>
    </w:p>
    <w:p>
      <w:pPr>
        <w:pStyle w:val="Heading2"/>
      </w:pPr>
      <w:r>
        <w:t>2.1 Understanding Token Economics</w:t>
      </w:r>
    </w:p>
    <w:p>
      <w:r>
        <w:t>LLM APIs are priced per token. Understanding tokens is fundamental to cost estimation.</w:t>
      </w:r>
    </w:p>
    <w:p>
      <w:pPr>
        <w:pStyle w:val="ListBullet"/>
      </w:pPr>
      <w:r>
        <w:t>1 token ≈ 4 characters of English text</w:t>
      </w:r>
    </w:p>
    <w:p>
      <w:pPr>
        <w:pStyle w:val="ListBullet"/>
      </w:pPr>
      <w:r>
        <w:t>1 word ≈ 1.3 tokens</w:t>
      </w:r>
    </w:p>
    <w:p>
      <w:pPr>
        <w:pStyle w:val="ListBullet"/>
      </w:pPr>
      <w:r>
        <w:t>1 page of a book ≈ 500-800 tokens</w:t>
      </w:r>
    </w:p>
    <w:p>
      <w:pPr>
        <w:pStyle w:val="ListBullet"/>
      </w:pPr>
      <w:r>
        <w:t>A typical email ≈ 100-300 tokens</w:t>
      </w:r>
    </w:p>
    <w:p>
      <w:pPr>
        <w:pStyle w:val="ListBullet"/>
      </w:pPr>
      <w:r>
        <w:t>A long document (10 pages) ≈ 4,000-8,000 tokens</w:t>
      </w:r>
    </w:p>
    <w:p>
      <w:pPr>
        <w:pStyle w:val="Heading2"/>
      </w:pPr>
      <w:r>
        <w:t>2.2 Cost Estimation Formula</w:t>
      </w:r>
    </w:p>
    <w:p>
      <w:r>
        <w:rPr>
          <w:rFonts w:ascii="Consolas" w:hAnsi="Consolas"/>
          <w:b/>
        </w:rPr>
        <w:br/>
        <w:t>Monthly Cost = (Daily Users) × (Queries per User per Day) ×</w:t>
        <w:br/>
        <w:t xml:space="preserve">               (Tokens per Query) × (Cost per 1K Tokens)</w:t>
        <w:br/>
      </w:r>
    </w:p>
    <w:p>
      <w:pPr>
        <w:pStyle w:val="Heading2"/>
      </w:pPr>
      <w:r>
        <w:t>2.3 Worked Example</w:t>
      </w:r>
    </w:p>
    <w:p>
      <w:r>
        <w:t>Scenario: Building an internal HR chatbot for 500 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Daily active users</w:t>
            </w:r>
          </w:p>
        </w:tc>
        <w:tc>
          <w:tcPr>
            <w:tcW w:type="dxa" w:w="4320"/>
          </w:tcPr>
          <w:p>
            <w:r>
              <w:t>100 (20% of 500)</w:t>
            </w:r>
          </w:p>
        </w:tc>
      </w:tr>
      <w:tr>
        <w:tc>
          <w:tcPr>
            <w:tcW w:type="dxa" w:w="4320"/>
          </w:tcPr>
          <w:p>
            <w:r>
              <w:t>Queries per user per day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Tokens per query (input + output)</w:t>
            </w:r>
          </w:p>
        </w:tc>
        <w:tc>
          <w:tcPr>
            <w:tcW w:type="dxa" w:w="4320"/>
          </w:tcPr>
          <w:p>
            <w:r>
              <w:t>1,000</w:t>
            </w:r>
          </w:p>
        </w:tc>
      </w:tr>
      <w:tr>
        <w:tc>
          <w:tcPr>
            <w:tcW w:type="dxa" w:w="4320"/>
          </w:tcPr>
          <w:p>
            <w:r>
              <w:t>API cost (Claude 3 Sonnet)</w:t>
            </w:r>
          </w:p>
        </w:tc>
        <w:tc>
          <w:tcPr>
            <w:tcW w:type="dxa" w:w="4320"/>
          </w:tcPr>
          <w:p>
            <w:r>
              <w:t>$0.003 / 1K input, $0.015 / 1K output</w:t>
            </w:r>
          </w:p>
        </w:tc>
      </w:tr>
      <w:tr>
        <w:tc>
          <w:tcPr>
            <w:tcW w:type="dxa" w:w="4320"/>
          </w:tcPr>
          <w:p>
            <w:r>
              <w:t>Daily cost</w:t>
            </w:r>
          </w:p>
        </w:tc>
        <w:tc>
          <w:tcPr>
            <w:tcW w:type="dxa" w:w="4320"/>
          </w:tcPr>
          <w:p>
            <w:r>
              <w:t>100 × 10 × 1,000 × $0.018 / 1,000 = $18/day</w:t>
            </w:r>
          </w:p>
        </w:tc>
      </w:tr>
      <w:tr>
        <w:tc>
          <w:tcPr>
            <w:tcW w:type="dxa" w:w="4320"/>
          </w:tcPr>
          <w:p>
            <w:r>
              <w:t>Monthly cost (30 days)</w:t>
            </w:r>
          </w:p>
        </w:tc>
        <w:tc>
          <w:tcPr>
            <w:tcW w:type="dxa" w:w="4320"/>
          </w:tcPr>
          <w:p>
            <w:r>
              <w:t>$540/month</w:t>
            </w:r>
          </w:p>
        </w:tc>
      </w:tr>
    </w:tbl>
    <w:p>
      <w:pPr>
        <w:pStyle w:val="Heading2"/>
      </w:pPr>
      <w:r>
        <w:t>2.4 Hidden Costs to Account For</w:t>
      </w:r>
    </w:p>
    <w:p>
      <w:r>
        <w:rPr>
          <w:b/>
        </w:rPr>
        <w:t xml:space="preserve">API Retries: </w:t>
      </w:r>
      <w:r>
        <w:t>When a request fails and your code retries, you pay double. Plan for 5-10% retry rate.</w:t>
      </w:r>
    </w:p>
    <w:p>
      <w:r>
        <w:rPr>
          <w:b/>
        </w:rPr>
        <w:t xml:space="preserve">Embedding Models: </w:t>
      </w:r>
      <w:r>
        <w:t>RAG requires embedding models. OpenAI ada-002: $0.0001 / 1K tokens. Adds 10-20% to costs.</w:t>
      </w:r>
    </w:p>
    <w:p>
      <w:r>
        <w:rPr>
          <w:b/>
        </w:rPr>
        <w:t xml:space="preserve">Log Storage: </w:t>
      </w:r>
      <w:r>
        <w:t>Storing all API inputs/outputs for debugging. Can be gigabytes per month at scale.</w:t>
      </w:r>
    </w:p>
    <w:p>
      <w:r>
        <w:rPr>
          <w:b/>
        </w:rPr>
        <w:t xml:space="preserve">Development/Testing: </w:t>
      </w:r>
      <w:r>
        <w:t>Every test run against the real API costs money. Use mocks for unit tests.</w:t>
      </w:r>
    </w:p>
    <w:p>
      <w:r>
        <w:rPr>
          <w:b/>
        </w:rPr>
        <w:t xml:space="preserve">Over-provisioning: </w:t>
      </w:r>
      <w:r>
        <w:t>If you budget for 1,000 users but only have 100, you're still paying for capacity.</w:t>
      </w:r>
    </w:p>
    <w:p>
      <w:pPr>
        <w:pStyle w:val="Heading2"/>
      </w:pPr>
      <w:r>
        <w:t>2.5 Budget Alert Strategy</w:t>
      </w:r>
    </w:p>
    <w:p>
      <w:r>
        <w:t>Set alerts at these thresholds:</w:t>
      </w:r>
    </w:p>
    <w:p>
      <w:pPr>
        <w:pStyle w:val="ListBullet"/>
      </w:pPr>
      <w:r>
        <w:t>50% of monthly budget: Informational alert</w:t>
      </w:r>
    </w:p>
    <w:p>
      <w:pPr>
        <w:pStyle w:val="ListBullet"/>
      </w:pPr>
      <w:r>
        <w:t>75% of monthly budget: Warning alert, investigate unusual activity</w:t>
      </w:r>
    </w:p>
    <w:p>
      <w:pPr>
        <w:pStyle w:val="ListBullet"/>
      </w:pPr>
      <w:r>
        <w:t>90% of monthly budget: Critical alert, consider restricting access</w:t>
      </w:r>
    </w:p>
    <w:p>
      <w:pPr>
        <w:pStyle w:val="ListBullet"/>
      </w:pPr>
      <w:r>
        <w:t>100% of monthly budget: Emergency—disable non-essential access immediately</w:t>
      </w:r>
    </w:p>
    <w:p>
      <w:pPr>
        <w:pStyle w:val="Heading1"/>
      </w:pPr>
      <w:r>
        <w:t>3. Latency and Throughput Requirements</w:t>
      </w:r>
    </w:p>
    <w:p>
      <w:r>
        <w:t>Different use cases have fundamentally different performance requirements. These drive different architectural decisions.</w:t>
      </w:r>
    </w:p>
    <w:p>
      <w:pPr>
        <w:pStyle w:val="Heading2"/>
      </w:pPr>
      <w:r>
        <w:t>3.1 Three Categories of Latency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Architecture Implication</w:t>
            </w:r>
          </w:p>
        </w:tc>
      </w:tr>
      <w:tr>
        <w:tc>
          <w:tcPr>
            <w:tcW w:type="dxa" w:w="2880"/>
          </w:tcPr>
          <w:p>
            <w:r>
              <w:t>Real-time</w:t>
            </w:r>
          </w:p>
        </w:tc>
        <w:tc>
          <w:tcPr>
            <w:tcW w:type="dxa" w:w="2880"/>
          </w:tcPr>
          <w:p>
            <w:r>
              <w:t>&lt;2 seconds</w:t>
            </w:r>
          </w:p>
        </w:tc>
        <w:tc>
          <w:tcPr>
            <w:tcW w:type="dxa" w:w="2880"/>
          </w:tcPr>
          <w:p>
            <w:r>
              <w:t>Synchronous. Must use streaming. Fast API required.</w:t>
            </w:r>
          </w:p>
        </w:tc>
      </w:tr>
      <w:tr>
        <w:tc>
          <w:tcPr>
            <w:tcW w:type="dxa" w:w="2880"/>
          </w:tcPr>
          <w:p>
            <w:r>
              <w:t>Near-real-time</w:t>
            </w:r>
          </w:p>
        </w:tc>
        <w:tc>
          <w:tcPr>
            <w:tcW w:type="dxa" w:w="2880"/>
          </w:tcPr>
          <w:p>
            <w:r>
              <w:t>&lt;30 seconds</w:t>
            </w:r>
          </w:p>
        </w:tc>
        <w:tc>
          <w:tcPr>
            <w:tcW w:type="dxa" w:w="2880"/>
          </w:tcPr>
          <w:p>
            <w:r>
              <w:t>Can be synchronous with progress indicator.</w:t>
            </w:r>
          </w:p>
        </w:tc>
      </w:tr>
      <w:tr>
        <w:tc>
          <w:tcPr>
            <w:tcW w:type="dxa" w:w="2880"/>
          </w:tcPr>
          <w:p>
            <w:r>
              <w:t>Batch</w:t>
            </w:r>
          </w:p>
        </w:tc>
        <w:tc>
          <w:tcPr>
            <w:tcW w:type="dxa" w:w="2880"/>
          </w:tcPr>
          <w:p>
            <w:r>
              <w:t>Minutes to hours</w:t>
            </w:r>
          </w:p>
        </w:tc>
        <w:tc>
          <w:tcPr>
            <w:tcW w:type="dxa" w:w="2880"/>
          </w:tcPr>
          <w:p>
            <w:r>
              <w:t>Asynchronous. Job queue. No user waiting.</w:t>
            </w:r>
          </w:p>
        </w:tc>
      </w:tr>
    </w:tbl>
    <w:p>
      <w:pPr>
        <w:pStyle w:val="Heading1"/>
      </w:pPr>
      <w:r>
        <w:t>4. Model Selection Criteria</w:t>
      </w:r>
    </w:p>
    <w:p>
      <w:pPr>
        <w:pStyle w:val="Heading2"/>
      </w:pPr>
      <w:r>
        <w:t>4.1 Key Model Attributes</w:t>
      </w:r>
    </w:p>
    <w:p>
      <w:r>
        <w:rPr>
          <w:b/>
        </w:rPr>
        <w:t xml:space="preserve">Context Window: </w:t>
      </w:r>
      <w:r>
        <w:t>Maximum text the model can process at once. Larger = more expensive but can handle longer documents.</w:t>
      </w:r>
    </w:p>
    <w:p>
      <w:r>
        <w:rPr>
          <w:b/>
        </w:rPr>
        <w:t xml:space="preserve">Reasoning Quality: </w:t>
      </w:r>
      <w:r>
        <w:t>How well it solves complex problems. GPT-4/Claude 3 Opus &gt; Claude 3 Sonnet &gt; GPT-3.5 &gt; open-source</w:t>
      </w:r>
    </w:p>
    <w:p>
      <w:r>
        <w:rPr>
          <w:b/>
        </w:rPr>
        <w:t xml:space="preserve">Cost per Token: </w:t>
      </w:r>
      <w:r>
        <w:t>Varies dramatically. Open-source models have no per-call cost but require infrastructure.</w:t>
      </w:r>
    </w:p>
    <w:p>
      <w:r>
        <w:rPr>
          <w:b/>
        </w:rPr>
        <w:t xml:space="preserve">Tool Use Support: </w:t>
      </w:r>
      <w:r>
        <w:t>Does it support function calling? Critical for agentic applications.</w:t>
      </w:r>
    </w:p>
    <w:p>
      <w:r>
        <w:rPr>
          <w:b/>
        </w:rPr>
        <w:t xml:space="preserve">Latency: </w:t>
      </w:r>
      <w:r>
        <w:t>How fast does it respond? Smaller models are faster. Streaming support varies.</w:t>
      </w:r>
    </w:p>
    <w:p>
      <w:r>
        <w:rPr>
          <w:b/>
        </w:rPr>
        <w:t xml:space="preserve">Data Privacy: </w:t>
      </w:r>
      <w:r>
        <w:t>Does the provider train on your data? Anthropic and Google offer strong privacy guarantees.</w:t>
      </w:r>
    </w:p>
    <w:p>
      <w:pPr>
        <w:pStyle w:val="Heading2"/>
      </w:pPr>
      <w:r>
        <w:t>4.2 When to Use Fine-Tuning</w:t>
      </w:r>
    </w:p>
    <w:p>
      <w:r>
        <w:t>Fine-tuning trains a base model on your specific data. Expensive upfront, can be cost-effective long-term.</w:t>
      </w:r>
    </w:p>
    <w:p>
      <w:r>
        <w:rPr>
          <w:b/>
        </w:rPr>
        <w:t>Worth it when:</w:t>
      </w:r>
    </w:p>
    <w:p>
      <w:pPr>
        <w:pStyle w:val="ListBullet"/>
      </w:pPr>
      <w:r>
        <w:t>Your task requires specific vocabulary or domain knowledge</w:t>
      </w:r>
    </w:p>
    <w:p>
      <w:pPr>
        <w:pStyle w:val="ListBullet"/>
      </w:pPr>
      <w:r>
        <w:t>You need consistent output format that's hard to prompt-engineer</w:t>
      </w:r>
    </w:p>
    <w:p>
      <w:pPr>
        <w:pStyle w:val="ListBullet"/>
      </w:pPr>
      <w:r>
        <w:t>You have thousands of examples of ideal outputs</w:t>
      </w:r>
    </w:p>
    <w:p>
      <w:pPr>
        <w:pStyle w:val="ListBullet"/>
      </w:pPr>
      <w:r>
        <w:t>The volume is high enough to amortize training costs</w:t>
      </w:r>
    </w:p>
    <w:p>
      <w:r>
        <w:rPr>
          <w:b/>
        </w:rPr>
        <w:t>Skip it when:</w:t>
      </w:r>
    </w:p>
    <w:p>
      <w:pPr>
        <w:pStyle w:val="ListBullet"/>
      </w:pPr>
      <w:r>
        <w:t>Requirements change frequently (fine-tuning is slow to update)</w:t>
      </w:r>
    </w:p>
    <w:p>
      <w:pPr>
        <w:pStyle w:val="ListBullet"/>
      </w:pPr>
      <w:r>
        <w:t>You don't have enough training data (&lt;1,000 examples)</w:t>
      </w:r>
    </w:p>
    <w:p>
      <w:pPr>
        <w:pStyle w:val="ListBullet"/>
      </w:pPr>
      <w:r>
        <w:t>The task is simple enough for good prompting</w:t>
      </w:r>
    </w:p>
    <w:p>
      <w:pPr>
        <w:pStyle w:val="ListBullet"/>
      </w:pPr>
      <w:r>
        <w:t>You need the latest model capabilities (fine-tuned models use older base models)</w:t>
      </w:r>
    </w:p>
    <w:p>
      <w:pPr>
        <w:pStyle w:val="Heading1"/>
      </w:pPr>
      <w:r>
        <w:t>5. Vendor Lock-In: Plan Your Exit</w:t>
      </w:r>
    </w:p>
    <w:p>
      <w:r>
        <w:t>Vendor lock-in is the degree to which switching providers is expensive or difficult. The goal is to be able to switch in days, not months.</w:t>
      </w:r>
    </w:p>
    <w:p>
      <w:pPr>
        <w:pStyle w:val="Heading2"/>
      </w:pPr>
      <w:r>
        <w:t>5.1 The Abstraction Layer Pattern</w:t>
      </w:r>
    </w:p>
    <w:p>
      <w:r>
        <w:t>Wrap all LLM calls in your own internal client. This client is the ONLY place that knows which LLM provider you're using.</w:t>
      </w:r>
    </w:p>
    <w:p>
      <w:r>
        <w:rPr>
          <w:rFonts w:ascii="Consolas" w:hAnsi="Consolas"/>
          <w:sz w:val="18"/>
        </w:rPr>
        <w:t># BAD: Vendor lock-in</w:t>
        <w:br/>
        <w:t>response = openai.ChatCompletion.create(</w:t>
        <w:br/>
        <w:t xml:space="preserve">    model="gpt-4",</w:t>
        <w:br/>
        <w:t xml:space="preserve">    messages=[{"role": "user", "content": query}]</w:t>
        <w:br/>
        <w:t>)</w:t>
        <w:br/>
        <w:br/>
        <w:t># GOOD: Abstraction layer</w:t>
        <w:br/>
        <w:t>from llm_client import LLMClient</w:t>
        <w:br/>
        <w:br/>
        <w:t>llm = LLMClient(provider="anthropic", model="claude-3-sonnet")</w:t>
        <w:br/>
        <w:t>response = llm.complete(query)</w:t>
        <w:br/>
        <w:br/>
        <w:t># To switch providers, only change llm_client.py</w:t>
        <w:br/>
        <w:t># Everything else remains the same</w:t>
        <w:br/>
      </w:r>
    </w:p>
    <w:p>
      <w:pPr>
        <w:pStyle w:val="Heading2"/>
      </w:pPr>
      <w:r>
        <w:t>5.2 The Switch Test</w:t>
      </w:r>
    </w:p>
    <w:p>
      <w:r>
        <w:t>Ask this question for every major technical decision:</w:t>
      </w:r>
    </w:p>
    <w:p>
      <w:r>
        <w:rPr>
          <w:b/>
          <w:i/>
        </w:rPr>
        <w:t>'Can we switch to a different provider/implementation in 1 week if needed?'</w:t>
      </w:r>
    </w:p>
    <w:p>
      <w:r>
        <w:t>If the answer is no, you have identified a lock-in risk. Document it in your risk register.</w:t>
      </w:r>
    </w:p>
    <w:p>
      <w:pPr>
        <w:pStyle w:val="Heading1"/>
      </w:pPr>
      <w:r>
        <w:t>6. Legal and Compliance</w:t>
      </w:r>
    </w:p>
    <w:p>
      <w:r>
        <w:t>Legal requirements can completely change your architecture. Discover these early, not after deployment.</w:t>
      </w:r>
    </w:p>
    <w:p>
      <w:pPr>
        <w:pStyle w:val="Heading2"/>
      </w:pPr>
      <w:r>
        <w:t>6.1 Key Regulations Affecting LLM Projects</w:t>
      </w:r>
    </w:p>
    <w:p>
      <w:r>
        <w:rPr>
          <w:b/>
        </w:rPr>
        <w:t xml:space="preserve">GDPR (EU): </w:t>
      </w:r>
      <w:r>
        <w:t>Protects EU citizens' personal data. Requires: lawful basis for processing, data minimization, right to deletion, breach notification within 72 hours.</w:t>
      </w:r>
    </w:p>
    <w:p>
      <w:r>
        <w:rPr>
          <w:b/>
        </w:rPr>
        <w:t xml:space="preserve">HIPAA (US): </w:t>
      </w:r>
      <w:r>
        <w:t>Protects US health records. Requires: Business Associate Agreement (BAA) with any vendor handling PHI. Prohibits sending PHI to vendors without BAA.</w:t>
      </w:r>
    </w:p>
    <w:p>
      <w:r>
        <w:rPr>
          <w:b/>
        </w:rPr>
        <w:t xml:space="preserve">PCI-DSS: </w:t>
      </w:r>
      <w:r>
        <w:t>Protects credit card data. Generally prohibits sending card details to external APIs. Use tokenization instead.</w:t>
      </w:r>
    </w:p>
    <w:p>
      <w:r>
        <w:rPr>
          <w:b/>
        </w:rPr>
        <w:t xml:space="preserve">SOC 2: </w:t>
      </w:r>
      <w:r>
        <w:t>Not a law, but a certification. Enterprise customers often require it. Covers: security, availability, confidentiality, privacy.</w:t>
      </w:r>
    </w:p>
    <w:p>
      <w:pPr>
        <w:pStyle w:val="Heading2"/>
      </w:pPr>
      <w:r>
        <w:t>6.2 The NDA Consideration</w:t>
      </w:r>
    </w:p>
    <w:p>
      <w:r>
        <w:t>If your data is under NDA (Non-Disclosure Agreement), check whether you're ALLOWED to send it to third-party LLM APIs. Some contracts prohibit this entirely.</w:t>
      </w:r>
    </w:p>
    <w:p>
      <w:r>
        <w:rPr>
          <w:b/>
        </w:rPr>
        <w:t xml:space="preserve">📌 Critical Discovery Question: </w:t>
      </w:r>
      <w:r>
        <w:t>Ask every client: 'Are there any contractual restrictions on where this data can be sent? Are there NDA provisions that might affect our LLM vendor selection?'</w:t>
      </w:r>
    </w:p>
    <w:p>
      <w:pPr>
        <w:pStyle w:val="Heading1"/>
      </w:pPr>
      <w:r>
        <w:t>7. Team Skills and Long-Term Maintenance</w:t>
      </w:r>
    </w:p>
    <w:p>
      <w:r>
        <w:t>The best architecture is useless if your team can't maintain it. Factor in who will support this after you move on.</w:t>
      </w:r>
    </w:p>
    <w:p>
      <w:pPr>
        <w:pStyle w:val="ListBullet"/>
      </w:pPr>
      <w:r>
        <w:t>Who will maintain this code after the course/project ends?</w:t>
      </w:r>
    </w:p>
    <w:p>
      <w:pPr>
        <w:pStyle w:val="ListBullet"/>
      </w:pPr>
      <w:r>
        <w:t>Do they have the same skills as you?</w:t>
      </w:r>
    </w:p>
    <w:p>
      <w:pPr>
        <w:pStyle w:val="ListBullet"/>
      </w:pPr>
      <w:r>
        <w:t>Is the framework you chose well-documented and widely used?</w:t>
      </w:r>
    </w:p>
    <w:p>
      <w:pPr>
        <w:pStyle w:val="ListBullet"/>
      </w:pPr>
      <w:r>
        <w:t>Are there one-person open-source dependencies with no recent updates?</w:t>
      </w:r>
    </w:p>
    <w:p>
      <w:pPr>
        <w:pStyle w:val="ListBullet"/>
      </w:pPr>
      <w:r>
        <w:t>What's the bus factor? (If one person leaves, can the project survive?)</w:t>
      </w:r>
    </w:p>
    <w:p>
      <w:r>
        <w:rPr>
          <w:b/>
        </w:rPr>
        <w:t xml:space="preserve">📌 Red Flag: </w:t>
      </w:r>
      <w:r>
        <w:t>Using obscure or niche frameworks that only you understand. When you leave, the project either dies or someone spends months learning your stack.</w:t>
      </w:r>
    </w:p>
    <w:p>
      <w:pPr>
        <w:pStyle w:val="Heading1"/>
      </w:pPr>
      <w:r>
        <w:t>8. Security Review Checklist</w:t>
      </w:r>
    </w:p>
    <w:p>
      <w:r>
        <w:t>Clients and compliance teams often ask these questions. Have answers ready:</w:t>
      </w:r>
    </w:p>
    <w:p>
      <w:pPr>
        <w:pStyle w:val="ListBullet"/>
      </w:pPr>
      <w:r>
        <w:t>Is personal data sent to third-party APIs?</w:t>
      </w:r>
    </w:p>
    <w:p>
      <w:pPr>
        <w:pStyle w:val="ListBullet"/>
      </w:pPr>
      <w:r>
        <w:t>How long is data stored? What's your retention policy?</w:t>
      </w:r>
    </w:p>
    <w:p>
      <w:pPr>
        <w:pStyle w:val="ListBullet"/>
      </w:pPr>
      <w:r>
        <w:t>Is the vendor SOC2 or ISO27001 certified?</w:t>
      </w:r>
    </w:p>
    <w:p>
      <w:pPr>
        <w:pStyle w:val="ListBullet"/>
      </w:pPr>
      <w:r>
        <w:t>Can we get a copy of our data? (Data portability)</w:t>
      </w:r>
    </w:p>
    <w:p>
      <w:pPr>
        <w:pStyle w:val="ListBullet"/>
      </w:pPr>
      <w:r>
        <w:t>How do you handle data breaches?</w:t>
      </w:r>
    </w:p>
    <w:p>
      <w:pPr>
        <w:pStyle w:val="ListBullet"/>
      </w:pPr>
      <w:r>
        <w:t>Is there audit logging of who accessed what data?</w:t>
      </w:r>
    </w:p>
    <w:p>
      <w:pPr>
        <w:pStyle w:val="Heading1"/>
      </w:pPr>
      <w:r>
        <w:t>Group Discussion Exercise</w:t>
      </w:r>
    </w:p>
    <w:p>
      <w:r>
        <w:t>Time: 20 minutes | Format: Teams of 3-4</w:t>
      </w:r>
    </w:p>
    <w:p>
      <w:r>
        <w:t>Present this project brief to teams and have them complete a go/no-go assessment:</w:t>
      </w:r>
    </w:p>
    <w:p>
      <w:r>
        <w:rPr>
          <w:rFonts w:ascii="Consolas" w:hAnsi="Consolas"/>
        </w:rPr>
        <w:br/>
        <w:t>**Project Brief: Customer Support AI Agent**</w:t>
        <w:br/>
        <w:br/>
        <w:t>Build an AI agent that handles customer support chats for an e-commerce company.</w:t>
        <w:br/>
        <w:br/>
        <w:t>- Agent will access: customer order history (names, addresses, purchase history),</w:t>
        <w:br/>
        <w:t xml:space="preserve">  product catalog, return policies</w:t>
        <w:br/>
        <w:t>- Volume: 10,000 customers/day, 50 support agents</w:t>
        <w:br/>
        <w:t>- Real-time chat required (&lt;3 second response)</w:t>
        <w:br/>
        <w:t>- Budget: $2,000/month</w:t>
        <w:br/>
        <w:t>- Must integrate with existing Zendesk ticketing system</w:t>
        <w:br/>
      </w:r>
    </w:p>
    <w:p>
      <w:pPr>
        <w:pStyle w:val="ListBullet"/>
      </w:pPr>
      <w:r>
        <w:t>What data sensitivity level is this? What are the implications?</w:t>
      </w:r>
    </w:p>
    <w:p>
      <w:pPr>
        <w:pStyle w:val="ListBullet"/>
      </w:pPr>
      <w:r>
        <w:t>Estimate the monthly API cost. Is $2,000 budget realistic?</w:t>
      </w:r>
    </w:p>
    <w:p>
      <w:pPr>
        <w:pStyle w:val="ListBullet"/>
      </w:pPr>
      <w:r>
        <w:t>What compliance requirements apply? (PCI-DSS? GDPR?)</w:t>
      </w:r>
    </w:p>
    <w:p>
      <w:pPr>
        <w:pStyle w:val="ListBullet"/>
      </w:pPr>
      <w:r>
        <w:t>What vendor lock-in risks exist?</w:t>
      </w:r>
    </w:p>
    <w:p>
      <w:pPr>
        <w:pStyle w:val="ListBullet"/>
      </w:pPr>
      <w:r>
        <w:t>Go or No-Go? What must be true for this to proceed?</w:t>
      </w:r>
    </w:p>
    <w:p>
      <w:pPr>
        <w:pStyle w:val="Heading1"/>
      </w:pPr>
      <w:r>
        <w:t>Key Takeaways</w:t>
      </w:r>
    </w:p>
    <w:p>
      <w:pPr>
        <w:pStyle w:val="ListBullet"/>
      </w:pPr>
      <w:r>
        <w:t>Data sensitivity level drives the entire architecture—determine it first</w:t>
      </w:r>
    </w:p>
    <w:p>
      <w:pPr>
        <w:pStyle w:val="ListBullet"/>
      </w:pPr>
      <w:r>
        <w:t>Cost estimation is not optional. Do it before building, not after the first surprise bill</w:t>
      </w:r>
    </w:p>
    <w:p>
      <w:pPr>
        <w:pStyle w:val="ListBullet"/>
      </w:pPr>
      <w:r>
        <w:t>Vendor lock-in is a real risk. Plan for switching from day one</w:t>
      </w:r>
    </w:p>
    <w:p>
      <w:pPr>
        <w:pStyle w:val="ListBullet"/>
      </w:pPr>
      <w:r>
        <w:t>Legal compliance can completely change what's possible—discover requirements early</w:t>
      </w:r>
    </w:p>
    <w:p>
      <w:pPr>
        <w:pStyle w:val="ListBullet"/>
      </w:pPr>
      <w:r>
        <w:t>The best architecture is worthless if the team can't maintain it</w:t>
      </w:r>
    </w:p>
    <w:p>
      <w:pPr>
        <w:pStyle w:val="Heading1"/>
      </w:pPr>
      <w:r>
        <w:t>Facilitation Notes</w:t>
      </w:r>
    </w:p>
    <w:p>
      <w:r>
        <w:rPr>
          <w:b/>
        </w:rPr>
        <w:t xml:space="preserve">📌 Approach: </w:t>
      </w:r>
      <w:r>
        <w:t>Run this as a discussion, not a lecture. Push students to debate their decisions. The most common blind spot is data sensitivity—use the 'what if this hit the news tomorrow?' test.</w:t>
      </w:r>
    </w:p>
    <w:p>
      <w:r>
        <w:rPr>
          <w:b/>
        </w:rPr>
        <w:t xml:space="preserve">📌 Timing: </w:t>
      </w:r>
      <w:r>
        <w:t>Keep lecture to 35-40 minutes. The group exercise needs at least 20 minutes. If short on time, cut 'Team Skills' and 'Security Review'—students can read those independently.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