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Vermoeden: de enewable-VPN se auth-type staat op "radius" i.p.v. "internal". Nieuw diagnostisch script diagnose-local-auth.sh moet Emil vanuit zijn eigen terminal draaien.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RDP-diagnose: REST-incoming/auth/host/topic al uitgesloten als 503-oorzaak. Publish-test gefixt op de stm CLI, maar loopt nu vast op een nieuw, apart probleem: de lokale broker wijst pub-public af ("The RADIUS profile is shutdown") -- vóór de RDP-keten zelfs bereikt wordt</w:t>
            </w:r>
          </w:p>
        </w:tc>
        <w:tc>
          <w:tcPr>
            <w:tcW w:type="dxa" w:w="2326"/>
            <w:tcMar>
              <w:top w:type="dxa" w:w="80"/>
              <w:left w:type="dxa" w:w="100"/>
              <w:bottom w:type="dxa" w:w="80"/>
              <w:right w:type="dxa" w:w="100"/>
            </w:tcMar>
          </w:tcPr>
          <w:p>
            <w:r>
              <w:rPr>
                <w:b w:val="false"/>
                <w:bCs w:val="false"/>
              </w:rPr>
              <w:t xml:space="preserve">Emil draait diagnose-local-auth.sh vanuit eigen terminal</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draaien.~~ 🔬 -- liep vast op de stm CLI ("publish" bestaat niet, moet "send" zijn), gefixt; loopt nu vast op een nieuw probleem: de lokale broker wijst pub-public af ("RADIUS profile is shutdown").</w:t>
      </w:r>
    </w:p>
    <w:p>
      <w:pPr>
        <w:pStyle w:val="ListParagraph"/>
        <w:numPr>
          <w:ilvl w:val="0"/>
          <w:numId w:val="2"/>
        </w:numPr>
        <w:spacing w:after="80"/>
      </w:pPr>
      <w:r>
        <w:t xml:space="preserve">diagnose-local-auth.sh draaien (Emils eigen terminal) om te zien of de enewable-VPN per ongeluk op RADIUS-auth staat, of een client-username/profiel is uitgeschakeld. Pas daarna de publish-test + diagnose-rdp.sh opnieuw.</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2026-09-28T10:22:31.700Z</dcterms:created>
  <dcterms:modified xsi:type="dcterms:W3CDTF">2026-09-28T10:22:31.711Z</dcterms:modified>
</cp:coreProperties>
</file>

<file path=docProps/custom.xml><?xml version="1.0" encoding="utf-8"?>
<Properties xmlns="http://schemas.openxmlformats.org/officeDocument/2006/custom-properties" xmlns:vt="http://schemas.openxmlformats.org/officeDocument/2006/docPropsVTypes"/>
</file>