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Volledig werkend, end-to-end bevestigd op AWS: alle 3 queue-bindings up:true met bindSuccessCount:1, RDP-aws leverde 21 berichten daadwerkelijk af, zichtbaar in AWS "Try Me!" op enewable/public/market/price. Azure/STACKIT staan klaar, nog ongetest</w:t>
            </w:r>
          </w:p>
        </w:tc>
        <w:tc>
          <w:tcPr>
            <w:tcW w:type="dxa" w:w="2326"/>
            <w:tcMar>
              <w:top w:type="dxa" w:w="80"/>
              <w:left w:type="dxa" w:w="100"/>
              <w:bottom w:type="dxa" w:w="80"/>
              <w:right w:type="dxa" w:w="100"/>
            </w:tcMar>
          </w:tcPr>
          <w:p>
            <w:r>
              <w:rPr>
                <w:b w:val="false"/>
                <w:bCs w:val="false"/>
              </w:rPr>
              <w:t xml:space="preserve">Fase 5: volledige testronde met alle 3 demo-apps (stm/python/sdkperf) op alle 3 topic-subtrees</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stm-public (AWS) ✅ en python-eu-nonpersonal (Azure) ✅ bevestigd, elk alleen op de eigen broker; sdkperf-pii (STACKIT) nog te doen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~~stm-public -&gt; AWS.~~ ✅ ~~python-eu-nonpersonal -&gt; Azure.~~ ✅ (20 berichten, na een zsh-commentaar-instructiefout hersteld). sdkperf-pii -&gt; STACKIT: nog te doen.</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2026-09-28T12:15:59.966Z</dcterms:created>
  <dcterms:modified xsi:type="dcterms:W3CDTF">2026-09-28T12:15:59.975Z</dcterms:modified>
</cp:coreProperties>
</file>

<file path=docProps/custom.xml><?xml version="1.0" encoding="utf-8"?>
<Properties xmlns="http://schemas.openxmlformats.org/officeDocument/2006/custom-properties" xmlns:vt="http://schemas.openxmlformats.org/officeDocument/2006/docPropsVTypes"/>
</file>