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De diagnose (diagnose-rdp.sh) heeft de oorzaak vernauwd tot de queue-binding: de REST-consumer-verbinding zelf is gezond (up:true) en de topic-subscriptie op elke queue is bevestigd aanwezig, maar de queue-binding faalt met HTTP 503 "Service Unavailable" -- ook nog bij een derde diagnose-run, actueel en niet stale. Vermoedelijke oorzaak (nog niet bevestigd of ontkracht): REST-incoming staat niet aan op de doel-Message-VPN (enable-rest-on-cloud-vpns.sh). Nieuw script test-rest-direct.sh bypasst de RDP en POST't rechtstreeks naar elke cloud-broker, om de échte HTTP-respons te zien in plaats van de RDP se samenvatting.</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HTTP 503 "Service Unavailable" op de queue-binding blijft bestaan, ook bij een derde diagnose-run (actueel, niet stale). REST-consumer-verbinding en topic-subscriptie zijn beide bevestigd gezond. Nieuw script test-rest-direct.sh POST't rechtstreeks naar elke cloud-broker voor de échte HTTP-respons</w:t>
            </w:r>
          </w:p>
        </w:tc>
        <w:tc>
          <w:tcPr>
            <w:tcW w:type="dxa" w:w="2326"/>
            <w:tcMar>
              <w:top w:type="dxa" w:w="80"/>
              <w:left w:type="dxa" w:w="100"/>
              <w:bottom w:type="dxa" w:w="80"/>
              <w:right w:type="dxa" w:w="100"/>
            </w:tcMar>
          </w:tcPr>
          <w:p>
            <w:r>
              <w:rPr>
                <w:b w:val="false"/>
                <w:bCs w:val="false"/>
              </w:rPr>
              <w:t xml:space="preserve">Emil draait test-rest-direct.sh</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POST rechtstreeks (curl) naar elke cloud-broker om de échte HTTP-statusregel en responsebody te zien, i.p.v. de RDP se samenvatting.</w:t>
      </w:r>
    </w:p>
    <w:p>
      <w:pPr>
        <w:pStyle w:val="ListParagraph"/>
        <w:numPr>
          <w:ilvl w:val="0"/>
          <w:numId w:val="2"/>
        </w:numPr>
        <w:spacing w:after="80"/>
      </w:pPr>
      <w:r>
        <w:t xml:space="preserve">Op basis daarvan de echte 503-oorzaak vaststellen (REST-incoming, auth, of iets anders) en de 3 REST Delivery Points op "Up" krijgen in Broker Manager.</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2026-09-28T09:40:22.579Z</dcterms:created>
  <dcterms:modified xsi:type="dcterms:W3CDTF">2026-09-28T09:40:22.583Z</dcterms:modified>
</cp:coreProperties>
</file>

<file path=docProps/custom.xml><?xml version="1.0" encoding="utf-8"?>
<Properties xmlns="http://schemas.openxmlformats.org/officeDocument/2006/custom-properties" xmlns:vt="http://schemas.openxmlformats.org/officeDocument/2006/docPropsVTypes"/>
</file>