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sz w:val="28"/>
          <w:rtl w:val="0"/>
        </w:rPr>
        <w:t xml:space="preserve">Web Interface Documentation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Museum and art information in the eDocent Android application is provided by the museums themselves. Museums that want to provide eDocent to their visitors contact the eDocent team to register and get set up with a username and password. After registering, museums have access to the eDocent Django-powered administrative interface. Within this web interface, museum administrators can easily add information about their location, hours, exhibitions, collections, and tours. Works of art are easily added and associated with museums, as well. Museum administrators provide the art’s artist, title, time period, geographic origin, and description. They have the option of including audio files and images with the art as well. Museum patrons have access to this valuable information via the eDocent Android application.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Database models, save functions, and the administrative interface are created and maintained using Django.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 museum, art, artist, tour, and exhibition form information is saved in a PostGre database hosted on the Heroku webserver.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Registering as a museum and logging in to the web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main page of the eDocent web interface is a login page. Registered museums enter their username and password to sign in. For new users, next to the sign in button is text reading, “Need to register your museum? Click here!”, with a link sending the user to a registration page. The registration form requests first and last name, musuem name, location, email address, and phone number. Once the new user clicks the submit button on the registration page, the form is sent to the eDocent team for authentication. The authentication process takes three to five business days to ensure all eDocent administrators are legitimate. Once the authentication process is complete, the museum administrator is emailed a username and temporary password. He or she can then return to the main eDocent web page and sign in. The new user should immediately change his or her password to something secure and memorable. Now it’s time to explore the administrative interface!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Interacting with the web interface and museum administrator permissions</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After logging in to the web interface, the museum administrator will have several options: change password, view museums, add museum, view art, add art, view artist, and add artist. Only museums, art, and artists created by the logged-in museum administrator will be visible and editable. The eDocent team has special access to all objects and user information as an administrative super user.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Adding a museum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museum administrator clicks “Add musuem” and is taken to a form with the following fields: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name: text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street address: text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city: text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state: drop down menu of choices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zipCode: text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open hours for each day: text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events: text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image: file attached by user (with upload button)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website: url entered by user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description: text entered by user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latitude and longitude: hidden from user, automatically calculated when user hits save button. The user-provided address is passed to function that calculated latitude and longitude using the GoogleMaps API when the save_model function is called.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owner: hidden from user, automatically saved as the museum administrative user who is saving the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Adding art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museum administrator clicks “Add art” and is taken to a form with the following fields: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title: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art type: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creation date: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image: file attached by user (with upload button)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audio: file attached by user (with upload button)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description: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museum: hidden from user, foreign key to the museum owned by the museum admin saving the object</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owner: hidden from user, automatically saved as the museum administrative user who is saving the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Adding an artist</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museum administrator clicks “Add artist” and is taken to a form with the following fields: </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name: text entered by user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nationality: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biography: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date of birth: text entered by user</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date of death (if applicable): text entered by user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image: file uploaded by user  (with upload button)</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owner: hidden from user, automatically saved as the museum administrative user who is saving the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Adding tours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museum administrator clicks “Add tour” and is taken to a form with the following fields: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date and time: user selects date-time from menu</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features: text ented by user</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museum: hidden from user, foreign key to the museum owned by the museum admin saving the object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owner: hidden from user, automatically saved as the museum administrative user who is saving the object.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Adding exhibitions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museum administrator clicks “Add exhibition” and is taken to a form with the following fields: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date and time: user selects date-time from menu</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features: text ented by user</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museum: hidden from user, foreign key to the museum owned by the museum admin saving the object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owner: hidden from user, automatically saved as the museum administrative user who is saving the object.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Interface Documentation.docx</dc:title>
</cp:coreProperties>
</file>