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[NOME DA INSTITUIÇÃO]</w:t>
      </w:r>
    </w:p>
    <w:p>
      <w:pPr>
        <w:jc w:val="center"/>
      </w:pPr>
      <w:r>
        <w:t>[NOME DO CURSO]</w:t>
      </w:r>
    </w:p>
    <w:p/>
    <w:p/>
    <w:p/>
    <w:p/>
    <w:p/>
    <w:p>
      <w:pPr>
        <w:jc w:val="center"/>
      </w:pPr>
      <w:r>
        <w:rPr>
          <w:b/>
        </w:rPr>
        <w:t>[NOME DOS INTEGRANTES DO GRUPO]</w:t>
      </w:r>
    </w:p>
    <w:p/>
    <w:p/>
    <w:p/>
    <w:p/>
    <w:p>
      <w:pPr>
        <w:spacing w:line="360" w:lineRule="auto"/>
        <w:jc w:val="center"/>
      </w:pPr>
      <w:r>
        <w:rPr>
          <w:b/>
        </w:rPr>
        <w:t>ESTANTE: PROJETO DE SISTEMA PARA COLETA E EXPLORAÇÃO DE CATÁLOGO DE LIVROS</w:t>
      </w:r>
    </w:p>
    <w:p/>
    <w:p/>
    <w:p/>
    <w:p/>
    <w:p/>
    <w:p/>
    <w:p/>
    <w:p>
      <w:pPr>
        <w:jc w:val="center"/>
      </w:pPr>
      <w:r>
        <w:t>[CIDADE]</w:t>
      </w:r>
    </w:p>
    <w:p>
      <w:pPr>
        <w:jc w:val="center"/>
      </w:pPr>
      <w:r>
        <w:t>2026</w:t>
      </w:r>
    </w:p>
    <w:p>
      <w:pPr>
        <w:pStyle w:val="Títulopré-textual"/>
      </w:pPr>
      <w:r>
        <w:t>RESUMO</w:t>
      </w:r>
    </w:p>
    <w:p>
      <w:pPr>
        <w:spacing w:line="360" w:lineRule="auto" w:after="0"/>
        <w:jc w:val="both"/>
      </w:pPr>
      <w:r>
        <w:t>Este projeto apresenta o planejamento, a análise de requisitos e o design do sistema Estante, uma aplicação web local destinada à consulta de livros. Para formar o catálogo de demonstração, o sistema coleta informações do Books to Scrape, site externo criado para exercícios de raspagem de dados. A fonte não pertence ao grupo e é utilizada somente como origem dos registros. O Estante reúne título, preço, moeda, avaliação e página de origem, permitindo pesquisa, filtros, ordenação, paginação, marcação de favoritos e exportação da seleção. O planejamento delimita escopo, recursos, custos, prazo, riscos, viabilidade e método de trabalho. A análise registra stakeholders, regras de negócio, requisitos funcionais e não funcionais, com prioridades e critérios de aceite. O design descreve a arquitetura, o fluxo de dados, a interface e uma estrutura relacional prevista para a evolução do protótipo, que atualmente utiliza arquivo CSV e armazenamento local do navegador. A solução foi considerada viável para fins acadêmicos por empregar tecnologias de código aberto, exigir poucos recursos computacionais e permitir validação incremental. O documento corresponde às etapas iniciais do ciclo de vida de desenvolvimento de software; implantação pública, autenticação e operação em larga escala permanecem fora desta etapa.</w:t>
      </w:r>
    </w:p>
    <w:p>
      <w:pPr>
        <w:spacing w:line="360" w:lineRule="auto" w:before="240"/>
      </w:pPr>
      <w:r>
        <w:rPr>
          <w:b/>
        </w:rPr>
        <w:t xml:space="preserve">Palavras-chave: </w:t>
      </w:r>
      <w:r>
        <w:t>projeto de sistemas; coleta de dados; catálogo de livros; requisitos de software; arquitetura web.</w:t>
      </w:r>
    </w:p>
    <w:p>
      <w:pPr>
        <w:pStyle w:val="Títulopré-textual"/>
      </w:pPr>
      <w:r>
        <w:t>LISTA DE ABREVIATURAS E SIGLAS</w:t>
      </w:r>
    </w:p>
    <w:p>
      <w:pPr>
        <w:spacing w:line="360" w:lineRule="auto"/>
        <w:ind w:left="567" w:hanging="567"/>
      </w:pPr>
      <w:r>
        <w:rPr>
          <w:b/>
        </w:rPr>
        <w:t>API</w:t>
        <w:tab/>
      </w:r>
      <w:r>
        <w:t>Application Programming Interface</w:t>
      </w:r>
    </w:p>
    <w:p>
      <w:pPr>
        <w:spacing w:line="360" w:lineRule="auto"/>
        <w:ind w:left="567" w:hanging="567"/>
      </w:pPr>
      <w:r>
        <w:rPr>
          <w:b/>
        </w:rPr>
        <w:t>CSV</w:t>
        <w:tab/>
      </w:r>
      <w:r>
        <w:t>Comma-Separated Values</w:t>
      </w:r>
    </w:p>
    <w:p>
      <w:pPr>
        <w:spacing w:line="360" w:lineRule="auto"/>
        <w:ind w:left="567" w:hanging="567"/>
      </w:pPr>
      <w:r>
        <w:rPr>
          <w:b/>
        </w:rPr>
        <w:t>HTML</w:t>
        <w:tab/>
      </w:r>
      <w:r>
        <w:t>HyperText Markup Language</w:t>
      </w:r>
    </w:p>
    <w:p>
      <w:pPr>
        <w:spacing w:line="360" w:lineRule="auto"/>
        <w:ind w:left="567" w:hanging="567"/>
      </w:pPr>
      <w:r>
        <w:rPr>
          <w:b/>
        </w:rPr>
        <w:t>HTTP</w:t>
        <w:tab/>
      </w:r>
      <w:r>
        <w:t>Hypertext Transfer Protocol</w:t>
      </w:r>
    </w:p>
    <w:p>
      <w:pPr>
        <w:spacing w:line="360" w:lineRule="auto"/>
        <w:ind w:left="567" w:hanging="567"/>
      </w:pPr>
      <w:r>
        <w:rPr>
          <w:b/>
        </w:rPr>
        <w:t>RF</w:t>
        <w:tab/>
      </w:r>
      <w:r>
        <w:t>Requisito funcional</w:t>
      </w:r>
    </w:p>
    <w:p>
      <w:pPr>
        <w:spacing w:line="360" w:lineRule="auto"/>
        <w:ind w:left="567" w:hanging="567"/>
      </w:pPr>
      <w:r>
        <w:rPr>
          <w:b/>
        </w:rPr>
        <w:t>RN</w:t>
        <w:tab/>
      </w:r>
      <w:r>
        <w:t>Regra de negócio</w:t>
      </w:r>
    </w:p>
    <w:p>
      <w:pPr>
        <w:spacing w:line="360" w:lineRule="auto"/>
        <w:ind w:left="567" w:hanging="567"/>
      </w:pPr>
      <w:r>
        <w:rPr>
          <w:b/>
        </w:rPr>
        <w:t>RNF</w:t>
        <w:tab/>
      </w:r>
      <w:r>
        <w:t>Requisito não funcional</w:t>
      </w:r>
    </w:p>
    <w:p>
      <w:pPr>
        <w:spacing w:line="360" w:lineRule="auto"/>
        <w:ind w:left="567" w:hanging="567"/>
      </w:pPr>
      <w:r>
        <w:rPr>
          <w:b/>
        </w:rPr>
        <w:t>SDLC</w:t>
        <w:tab/>
      </w:r>
      <w:r>
        <w:t>Software Development Life Cycle</w:t>
      </w:r>
    </w:p>
    <w:p>
      <w:r>
        <w:br w:type="page"/>
      </w:r>
    </w:p>
    <w:p>
      <w:pPr>
        <w:pStyle w:val="Títulopré-textual"/>
      </w:pPr>
      <w:r>
        <w:t>LISTA DE ILUSTRAÇÕES</w:t>
      </w:r>
    </w:p>
    <w:p>
      <w:r>
        <w:fldChar w:fldCharType="begin"/>
        <w:instrText xml:space="preserve"> TOC \h \z \t "Legenda de figura,1" </w:instrText>
        <w:fldChar w:fldCharType="separate"/>
        <w:t>Atualize esta lista no Word para exibir as ilustrações e as páginas.</w:t>
        <w:fldChar w:fldCharType="end"/>
      </w:r>
    </w:p>
    <w:p>
      <w:r>
        <w:br w:type="page"/>
      </w:r>
    </w:p>
    <w:p>
      <w:pPr>
        <w:pStyle w:val="Títulopré-textual"/>
      </w:pPr>
      <w:r>
        <w:t>LISTA DE QUADROS</w:t>
      </w:r>
    </w:p>
    <w:p>
      <w:r>
        <w:fldChar w:fldCharType="begin"/>
        <w:instrText xml:space="preserve"> TOC \h \z \t "Legenda de quadro,1" </w:instrText>
        <w:fldChar w:fldCharType="separate"/>
        <w:t>Atualize esta lista no Word para exibir os quadros e as páginas.</w:t>
        <w:fldChar w:fldCharType="end"/>
      </w:r>
    </w:p>
    <w:p>
      <w:r>
        <w:br w:type="page"/>
      </w:r>
    </w:p>
    <w:p>
      <w:pPr>
        <w:pStyle w:val="Títulopré-textual"/>
      </w:pPr>
      <w:r>
        <w:t>SUMÁRIO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  <w:t>O sumário será atualizado automaticamente ao abrir o arquivo no Word.</w:t>
        <w:fldChar w:fldCharType="end"/>
      </w:r>
    </w:p>
    <w:p>
      <w:pPr>
        <w:sectPr>
          <w:pgSz w:w="11906" w:h="16838"/>
          <w:pgMar w:top="1701" w:right="1134" w:bottom="1134" w:left="1701" w:header="850" w:footer="680" w:gutter="0"/>
          <w:cols w:space="720"/>
          <w:docGrid w:linePitch="360"/>
        </w:sectPr>
      </w:pPr>
    </w:p>
    <w:p>
      <w:pPr>
        <w:pStyle w:val="Heading1"/>
      </w:pPr>
      <w:r>
        <w:t>1 INTRODUÇÃO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Catálogos eletrônicos facilitam o acesso a produtos, mas a consulta se torna menos prática quando os registros estão espalhados por várias páginas e não há instrumentos suficientes de comparação. O projeto Estante trata esse problema em um cenário didático: os dados de um catálogo público de livros são coletados, organizados e apresentados em uma interface única. O usuário pode localizar títulos, combinar filtros, ordenar resultados, consultar informações básicas e manter uma lista de favoritos no navegador.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trabalho está limitado às etapas iniciais do SDLC: planejamento, análise de requisitos e projeto da solução. O protótipo existente serve como instrumento de validação, mas não encerra o desenvolvimento. Conforme Sommerville (2016), requisitos e decisões de arquitetura precisam permanecer relacionados ao problema que justificou o sistema; por isso, cada funcionalidade descrita neste documento possui uma necessidade identificável e um critério que permite verificar sua entrega.</w:t>
      </w:r>
    </w:p>
    <w:p>
      <w:pPr>
        <w:spacing w:line="360" w:lineRule="auto" w:after="0"/>
        <w:ind/>
        <w:jc w:val="both"/>
      </w:pPr>
      <w:r>
        <w:t>A coleta utiliza o Books to Scrape (Books to Scrape, [s. d.]), catálogo externo mantido para exercícios de raspagem de dados. O Estante é o sistema desenvolvido pelo grupo; o site citado fornece apenas os dados empregados na demonstração. Como a fonte reúne informações fictícias, não há tratamento de dados pessoais nessa etapa. Ainda assim, o projeto prevê limites de requisição, identificação da origem e validação do conteúdo recebido, medidas necessárias caso a solução seja adaptada a outro catálogo.</w:t>
      </w:r>
    </w:p>
    <w:p>
      <w:pPr>
        <w:pStyle w:val="Heading2"/>
      </w:pPr>
      <w:r>
        <w:t>1.1 Problema de pesquisa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Como organizar dados de livros obtidos em páginas sucessivas de um catálogo público e apresentá-los em uma interface simples, pesquisável e verificável, sem exigir infraestrutura complexa para a execução acadêmica?</w:t>
      </w:r>
    </w:p>
    <w:p>
      <w:pPr>
        <w:pStyle w:val="Heading2"/>
      </w:pPr>
      <w:r>
        <w:t>1.2 Objetivo geral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Projetar um sistema capaz de coletar, organizar e disponibilizar informações de livros em uma interface web local, documentando as decisões de planejamento, os requisitos e a arquitetura necessários para orientar as etapas posteriores de desenvolvimento.</w:t>
      </w:r>
    </w:p>
    <w:p>
      <w:pPr>
        <w:pStyle w:val="Heading2"/>
      </w:pPr>
      <w:r>
        <w:t>1.3 Objetivos específicos</w:t>
      </w:r>
    </w:p>
    <w:p>
      <w:pPr>
        <w:pStyle w:val="Listadotrabalho"/>
        <w:ind w:left="425" w:hanging="283"/>
      </w:pPr>
      <w:r>
        <w:t xml:space="preserve">• </w:t>
      </w:r>
      <w:r>
        <w:t>definir o escopo, as restrições, os recursos, os custos e o prazo do projeto;</w:t>
      </w:r>
    </w:p>
    <w:p>
      <w:pPr>
        <w:pStyle w:val="Listadotrabalho"/>
        <w:ind w:left="425" w:hanging="283"/>
      </w:pPr>
      <w:r>
        <w:t xml:space="preserve">• </w:t>
      </w:r>
      <w:r>
        <w:t>identificar usuários, demais partes interessadas e suas necessidades;</w:t>
      </w:r>
    </w:p>
    <w:p>
      <w:pPr>
        <w:pStyle w:val="Listadotrabalho"/>
        <w:ind w:left="425" w:hanging="283"/>
      </w:pPr>
      <w:r>
        <w:t xml:space="preserve">• </w:t>
      </w:r>
      <w:r>
        <w:t>especificar e priorizar requisitos funcionais e não funcionais;</w:t>
      </w:r>
    </w:p>
    <w:p>
      <w:pPr>
        <w:pStyle w:val="Listadotrabalho"/>
        <w:ind w:left="425" w:hanging="283"/>
      </w:pPr>
      <w:r>
        <w:t xml:space="preserve">• </w:t>
      </w:r>
      <w:r>
        <w:t>descrever regras de negócio e critérios de aceite;</w:t>
      </w:r>
    </w:p>
    <w:p>
      <w:pPr>
        <w:pStyle w:val="Listadotrabalho"/>
        <w:ind w:left="425" w:hanging="283"/>
      </w:pPr>
      <w:r>
        <w:t xml:space="preserve">• </w:t>
      </w:r>
      <w:r>
        <w:t>propor uma arquitetura compatível com o protótipo e com sua evolução;</w:t>
      </w:r>
    </w:p>
    <w:p>
      <w:pPr>
        <w:pStyle w:val="Listadotrabalho"/>
        <w:ind w:left="425" w:hanging="283"/>
      </w:pPr>
      <w:r>
        <w:t xml:space="preserve">• </w:t>
      </w:r>
      <w:r>
        <w:t>modelar a estrutura de dados prevista para uma versão com persistência relacional;</w:t>
      </w:r>
    </w:p>
    <w:p>
      <w:pPr>
        <w:pStyle w:val="Listadotrabalho"/>
        <w:ind w:left="425" w:hanging="283"/>
      </w:pPr>
      <w:r>
        <w:t xml:space="preserve">• </w:t>
      </w:r>
      <w:r>
        <w:t>registrar riscos técnicos, éticos e operacionais da coleta automatizada; e</w:t>
      </w:r>
    </w:p>
    <w:p>
      <w:pPr>
        <w:pStyle w:val="Listadotrabalho"/>
        <w:ind w:left="425" w:hanging="283"/>
      </w:pPr>
      <w:r>
        <w:t xml:space="preserve">• </w:t>
      </w:r>
      <w:r>
        <w:t>apresentar o protótipo de interface utilizado na validação inicial.</w:t>
      </w:r>
    </w:p>
    <w:p>
      <w:pPr>
        <w:pStyle w:val="Heading2"/>
      </w:pPr>
      <w:r>
        <w:t>1.4 Justificativa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projeto permite aplicar conceitos de engenharia de software a um problema de tamanho compatível com a disciplina. A separação entre coleta, armazenamento, serviço e interface torna visíveis decisões que normalmente ficam misturadas em exercícios menores. Além do resultado funcional, a documentação produz uma base para continuidade: a equipe poderá substituir o CSV por banco de dados, criar autenticação e ampliar a coleta sem redefinir o propósito do sistema.</w:t>
      </w:r>
    </w:p>
    <w:p>
      <w:pPr>
        <w:pStyle w:val="Heading2"/>
      </w:pPr>
      <w:r>
        <w:t>1.5 Método de elaboração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elaboração combinou inspeção do protótipo, observação da fonte de dados e análise das tarefas que o usuário realiza na interface. Os requisitos foram escritos em linguagem verificável e classificados pelo método MoSCoW. O planejamento adotou trabalho incremental em ciclos curtos, com revisão ao fim de cada semana. O documento foi organizado conforme a ABNT NBR 14724:2024; as citações seguem a ABNT NBR 10520:2023 e as referências, a ABNT NBR 6023:2025.</w:t>
      </w:r>
    </w:p>
    <w:p>
      <w:pPr>
        <w:pStyle w:val="Heading1"/>
      </w:pPr>
      <w:r>
        <w:t>2 PLANEJAMENTO DO PROJETO</w:t>
      </w:r>
    </w:p>
    <w:p>
      <w:pPr>
        <w:pStyle w:val="Heading2"/>
      </w:pPr>
      <w:r>
        <w:t>2.1 Identificação e visão do produto</w:t>
      </w:r>
    </w:p>
    <w:p>
      <w:pPr>
        <w:spacing w:line="360" w:lineRule="auto" w:after="0"/>
        <w:ind/>
        <w:jc w:val="both"/>
      </w:pPr>
      <w:r>
        <w:t>O produto desenvolvido pelo grupo recebeu o nome Estante. Trata-se de uma aplicação web executada localmente, com identidade e interface próprias. O catálogo de demonstração é formado por um coletor automatizado que consulta uma fonte externa: as cinco primeiras páginas do Books to Scrape. A versão atual reúne cem registros, cada um com título, preço, avaliação, moeda e página de origem. A proposta de valor é reduzir o esforço de consulta e comparação, mantendo clara a procedência dos dados.</w:t>
      </w:r>
    </w:p>
    <w:p>
      <w:pPr>
        <w:pStyle w:val="Legendadequadro"/>
        <w:keepNext/>
      </w:pPr>
      <w:r>
        <w:t>Quadro 1 – Delimitação do escopo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81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7257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Incluído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Coleta de cinco páginas; extração de título, preço, moeda, avaliação e página; arquivo CSV; API local de leitura; pesquisa; filtros; ordenação; paginação; favoritos no navegador; visualização em grade ou lista; detalhes; indicadores; atualização e exportação da seleção.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Entregas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Documento de projeto, código do coletor, serviço local, interface responsiva, conjunto de dados de demonstração, protótipo visual e instruções de execução.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Não incluído nesta etapa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Cadastro e autenticação, compras, pagamentos, integração com estoque real, comentários, recomendação algorítmica, aplicativo móvel nativo, hospedagem pública, execução agendada e painel administrativo.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Restrições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Fonte única e didática; dados em inglês; preços em libra esterlina; dependência da estrutura HTML externa; execução prevista em computador pessoal; ausência de imagens reais no CSV.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Premissas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fonte permanece acessível durante a demonstração; o computador possui Python e navegador atual; o uso é acadêmico; os integrantes dispõem de acesso ao repositório do projeto.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2.2 Stakeholders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Os stakeholders foram definidos pelo vínculo com a avaliação, a construção, o uso ou a manutenção da solução. O levantamento evita concentrar as decisões apenas na perspectiva de quem programa.</w:t>
      </w:r>
    </w:p>
    <w:p>
      <w:pPr>
        <w:pStyle w:val="Legendadequadro"/>
        <w:keepNext/>
      </w:pPr>
      <w:r>
        <w:t>Quadro 2 – Stakeholders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Stakeholder</w:t>
            </w:r>
          </w:p>
        </w:tc>
        <w:tc>
          <w:tcPr>
            <w:tcW w:type="dxa" w:w="306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Interesse</w:t>
            </w:r>
          </w:p>
        </w:tc>
        <w:tc>
          <w:tcPr>
            <w:tcW w:type="dxa" w:w="408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Participação esperada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Usuário leitor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Encontrar e comparar livros com pouco esforço.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Validar navegação, busca, filtros, favoritos e legibilidade.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Equipe do projeto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Entregar solução coerente, executável e documentada.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Planejar, desenvolver, testar, registrar decisões e apresentar.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Professor orientador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Verificar aplicação das etapas do SDLC e qualidade acadêmica.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Revisar escopo, orientar correções e avaliar entregas.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Instituição de ensino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Assegurar os objetivos formativos e a integridade acadêmica.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Definir critérios, prazos e regras de apresentação.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Responsável pela fonte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Manter uso compatível com a finalidade do site.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Publicar condições de acesso e estrutura do catálogo.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Futuro mantenedor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Compreender o código e alterar componentes sem retrabalho excessivo.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Utilizar documentação, padrões e histórico de versões.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2.3 Recursos e equipe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equipe será organizada por responsabilidades, sem impedir que uma pessoa desempenhe mais de um papel. Os nomes devem ser incluídos após a definição final do grupo. A distribuição mínima prevê coordenação, análise, desenvolvimento, experiência do usuário, testes e documentação.</w:t>
      </w:r>
    </w:p>
    <w:p>
      <w:pPr>
        <w:pStyle w:val="Listadotrabalho"/>
        <w:ind w:left="425" w:hanging="283"/>
      </w:pPr>
      <w:r>
        <w:t xml:space="preserve">• </w:t>
      </w:r>
      <w:r>
        <w:t>coordenação e priorização: [NOME], responsável por acompanhar o cronograma, organizar a lista de trabalho e representar as necessidades do usuário;</w:t>
      </w:r>
    </w:p>
    <w:p>
      <w:pPr>
        <w:pStyle w:val="Listadotrabalho"/>
        <w:ind w:left="425" w:hanging="283"/>
      </w:pPr>
      <w:r>
        <w:t xml:space="preserve">• </w:t>
      </w:r>
      <w:r>
        <w:t>análise e documentação: [NOME], responsável por requisitos, regras, rastreabilidade e revisão do texto acadêmico;</w:t>
      </w:r>
    </w:p>
    <w:p>
      <w:pPr>
        <w:pStyle w:val="Listadotrabalho"/>
        <w:ind w:left="425" w:hanging="283"/>
      </w:pPr>
      <w:r>
        <w:t xml:space="preserve">• </w:t>
      </w:r>
      <w:r>
        <w:t>coleta e serviço local: [NOME], responsável pelo coletor, validação do CSV e API;</w:t>
      </w:r>
    </w:p>
    <w:p>
      <w:pPr>
        <w:pStyle w:val="Listadotrabalho"/>
        <w:ind w:left="425" w:hanging="283"/>
      </w:pPr>
      <w:r>
        <w:t xml:space="preserve">• </w:t>
      </w:r>
      <w:r>
        <w:t>interface e experiência do usuário: [NOME], responsável pelo protótipo, responsividade e acessibilidade; e</w:t>
      </w:r>
    </w:p>
    <w:p>
      <w:pPr>
        <w:pStyle w:val="Listadotrabalho"/>
        <w:ind w:left="425" w:hanging="283"/>
      </w:pPr>
      <w:r>
        <w:t xml:space="preserve">• </w:t>
      </w:r>
      <w:r>
        <w:t>qualidade e configuração: [NOME], responsável por testes, registro de defeitos, versões e preparação da demonstração.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Se o grupo tiver menos de cinco integrantes, os papéis serão acumulados e registrados na ata de definição da equipe. Nenhuma entrega ficará sob conhecimento exclusivo de uma pessoa: código e documentos passarão por revisão cruzada antes de serem considerados concluídos.</w:t>
      </w:r>
    </w:p>
    <w:p>
      <w:pPr>
        <w:pStyle w:val="Legendadequadro"/>
        <w:keepNext/>
      </w:pPr>
      <w:r>
        <w:t>Quadro 3 – Recursos necessários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Categoria</w:t>
            </w:r>
          </w:p>
        </w:tc>
        <w:tc>
          <w:tcPr>
            <w:tcW w:type="dxa" w:w="357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Recurso</w:t>
            </w:r>
          </w:p>
        </w:tc>
        <w:tc>
          <w:tcPr>
            <w:tcW w:type="dxa" w:w="3969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Finalidade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Pessoas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[Integrantes do grupo] e professor orientador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Decisão, construção, revisão e avaliação.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Equipamentos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Computadores pessoais com acesso à internet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Desenvolvimento, coleta, testes e apresentação.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Software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Python, Requests, Beautiful Soup, pandas, HTML, CSS, JavaScript, Git e navegador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Coleta, transformação, serviço local, interface e controle de versão.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Dados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Books to Scrape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Catálogo didático usado como fonte dos registros.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Comunicação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Reunião semanal e canal do grupo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Acompanhamento de pendências e registro de decisões.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Documentação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Editor de texto e repositório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Produção do trabalho acadêmico e preservação dos artefatos.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2.4 Estimativa de custos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estimativa considera um projeto acadêmico executado com equipamentos já disponíveis. O custo direto é baixo; o principal investimento é o tempo da equipe. Para tornar esse esforço visível, adotou-se valor de referência de R$ 25,00 por hora, usado apenas para planejamento e sem representar contratação real.</w:t>
      </w:r>
    </w:p>
    <w:p>
      <w:pPr>
        <w:pStyle w:val="Legendadequadro"/>
        <w:keepNext/>
      </w:pPr>
      <w:r>
        <w:t>Quadro 4 – Estimativa de custos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94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198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Quantidade</w:t>
            </w:r>
          </w:p>
        </w:tc>
        <w:tc>
          <w:tcPr>
            <w:tcW w:type="dxa" w:w="198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Valor unitário</w:t>
            </w:r>
          </w:p>
        </w:tc>
        <w:tc>
          <w:tcPr>
            <w:tcW w:type="dxa" w:w="215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Subtotal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Trabalho da equipe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120 horas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R$ 25,00/h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R$ 3.000,00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Ferramentas e bibliotecas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Licenças de código aberto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R$ 0,00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R$ 0,00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Hospedagem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Não prevista nesta etapa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R$ 0,00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R$ 0,00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Internet e energia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Infraestrutura já disponível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Custo absorvido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R$ 0,00 direto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Reserva de contingência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10% do esforço estimado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R$ 300,00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Total de referência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R$ 3.300,00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2.5 Cronograma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cronograma proposto distribui o trabalho em oito semanas. Cada período termina com um artefato verificável, o que facilita a correção de desvios antes da entrega final.</w:t>
      </w:r>
    </w:p>
    <w:p>
      <w:pPr>
        <w:pStyle w:val="Legendadequadro"/>
        <w:keepNext/>
      </w:pPr>
      <w:r>
        <w:t>Quadro 5 – Cronograma proposto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020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Semana</w:t>
            </w:r>
          </w:p>
        </w:tc>
        <w:tc>
          <w:tcPr>
            <w:tcW w:type="dxa" w:w="408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Atividade principal</w:t>
            </w:r>
          </w:p>
        </w:tc>
        <w:tc>
          <w:tcPr>
            <w:tcW w:type="dxa" w:w="3969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Definição do problema, objetivos e stakeholders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Termo de abertura e escopo preliminar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Levantamento e priorização de requisitos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Lista de RF, RNF, RN e histórias de usuário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Análise de viabilidade, riscos, custos e recursos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Plano de projeto revisado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Arquitetura, fluxo de dados e modelo relacional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Especificação técnica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Revisão do coletor e do tratamento de dados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Coleta reproduzível e CSV validado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Revisão da interface e dos critérios de acessibilidade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Protótipo integrado ao serviço local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Testes funcionais, ajustes e rastreabilidade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Registro de testes e pendências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Normalização, revisão textual e apresentação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Documento e demonstração final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2.6 Análise de viabilidade</w:t>
      </w:r>
    </w:p>
    <w:p>
      <w:pPr>
        <w:pStyle w:val="Legendadequadro"/>
        <w:keepNext/>
      </w:pPr>
      <w:r>
        <w:t>Quadro 6 – Análise de viabilidade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Dimensão</w:t>
            </w:r>
          </w:p>
        </w:tc>
        <w:tc>
          <w:tcPr>
            <w:tcW w:type="dxa" w:w="5216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Análise</w:t>
            </w:r>
          </w:p>
        </w:tc>
        <w:tc>
          <w:tcPr>
            <w:tcW w:type="dxa" w:w="232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Conclusão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Técnica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As tecnologias são conhecidas, possuem documentação e funcionam em computadores comuns. O protótipo já confirma a integração básica.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Viável, com risco moderado na dependência do HTML externo.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Econômica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Não há licença obrigatória nem servidor pago nesta etapa. O custo concentra-se no tempo do grupo.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Viável para contexto acadêmico.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Operacional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aplicação abre no navegador e exige poucos passos. A coleta é executada separadamente para evitar atrasos durante a consulta.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Viável, desde que haja instrução de inicialização.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Temporal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escopo cabe em oito semanas quando cadastro, hospedagem e compras ficam fora da entrega.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Viável com controle de mudanças.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Legal e ética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fonte é destinada a exercícios de scraping e não contém dados pessoais. A origem deve ser indicada e o tráfego mantido limitado.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Viável no uso acadêmico proposto.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2.7 Metodologia de trabalho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Foi escolhido um processo incremental inspirado em Scrum, adequado ao tamanho do grupo. O trabalho será mantido em uma lista priorizada; a cada semana, a equipe selecionará itens compatíveis com sua capacidade, produzirá um incremento demonstrável e registrará impedimentos. A adaptação não reproduz todos os eventos e papéis de um ambiente empresarial, mas conserva transparência, inspeção e adaptação, princípios descritos por Schwaber e Sutherland (2020).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As decisões serão registradas no repositório. Mudanças que acrescentem autenticação, banco de dados em produção ou nova fonte de coleta passarão por análise de impacto em prazo e testes. A definição de pronto exige código executável, critério de aceite atendido, revisão por outro integrante e documentação atualizada.</w:t>
      </w:r>
    </w:p>
    <w:p>
      <w:pPr>
        <w:pStyle w:val="Heading2"/>
      </w:pPr>
      <w:r>
        <w:t>2.8 Gestão de riscos</w:t>
      </w:r>
    </w:p>
    <w:p>
      <w:pPr>
        <w:pStyle w:val="Legendadequadro"/>
        <w:keepNext/>
      </w:pPr>
      <w:r>
        <w:t>Quadro 7 – Riscos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94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Risco</w:t>
            </w:r>
          </w:p>
        </w:tc>
        <w:tc>
          <w:tcPr>
            <w:tcW w:type="dxa" w:w="96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Prob.</w:t>
            </w:r>
          </w:p>
        </w:tc>
        <w:tc>
          <w:tcPr>
            <w:tcW w:type="dxa" w:w="96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Impacto</w:t>
            </w:r>
          </w:p>
        </w:tc>
        <w:tc>
          <w:tcPr>
            <w:tcW w:type="dxa" w:w="4195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Resposta planejada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Alteração da estrutura HTML da fonte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Isolar seletores, validar campos obrigatórios e manter amostra local para testes.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Indisponibilidade do site durante a apresentação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Levar o CSV coletado e demonstrar a interface sem nova requisição.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Registros inválidos ou incompletos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Validar tipo, faixa e presença antes de gravar e ao servir o CSV.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Atraso por ampliação de escopo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Aplicar prioridades MoSCoW e adiar itens classificados como poderia ter.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Conflitos ou perda de arquivos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Usar controle de versão, cópia remota e revisão antes de integrar alterações.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Diferenças entre navegadores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Testar em Chrome, Edge e Firefox atuais e preservar funções básicas.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Ausência temporária de integrante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Compartilhar conhecimento, registrar tarefas e evitar responsabilidade exclusiva.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Uso inadequado da coleta em outra fonte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Exigir revisão de termos, robots.txt, limites de acesso e finalidade antes da adaptação.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1"/>
      </w:pPr>
      <w:r>
        <w:t>3 ANÁLISE DE REQUISITOS</w:t>
      </w:r>
    </w:p>
    <w:p>
      <w:pPr>
        <w:pStyle w:val="Heading2"/>
      </w:pPr>
      <w:r>
        <w:t>3.1 Estratégia de levantamento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levantamento partiu de três fontes: observação do catálogo de origem, inspeção das funções existentes no protótipo e simulação das tarefas de um leitor. As necessidades foram escritas sem vincular prematuramente a uma solução técnica. Em seguida, foram comparadas com o código para separar o que já existe do que pertence à evolução planejada. A validação com usuários deverá ocorrer por roteiro de tarefas e entrevista breve, com registro das dificuldades observadas.</w:t>
      </w:r>
    </w:p>
    <w:p>
      <w:pPr>
        <w:pStyle w:val="Heading2"/>
      </w:pPr>
      <w:r>
        <w:t>3.2 Perfis de usuário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perfil principal é o leitor que deseja explorar títulos sem conhecimento técnico. Ele pode acessar o sistema por computador ou celular, espera retorno rápido e precisa compreender filtros sem treinamento. O perfil secundário é o integrante responsável pela atualização do catálogo, que executa a coleta e verifica mensagens de erro. O mantenedor constitui um terceiro perfil, interessado em estrutura clara, dependências registradas e dados rastreáveis.</w:t>
      </w:r>
    </w:p>
    <w:p>
      <w:pPr>
        <w:pStyle w:val="Heading2"/>
      </w:pPr>
      <w:r>
        <w:t>3.3 Priorização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prioridade segue o método MoSCoW: “deve ter” identifica capacidades indispensáveis à entrega; “deveria ter” reúne itens importantes que admitem solução alternativa; “poderia ter” representa melhoria adiável; e “não terá nesta etapa” explicita limites. A classificação reduz ambiguidades quando o prazo exige escolha.</w:t>
      </w:r>
    </w:p>
    <w:p>
      <w:pPr>
        <w:pStyle w:val="Heading2"/>
      </w:pPr>
      <w:r>
        <w:t>3.4 Requisitos funcionais</w:t>
      </w:r>
    </w:p>
    <w:p>
      <w:pPr>
        <w:pStyle w:val="Legendadequadro"/>
        <w:keepNext/>
      </w:pPr>
      <w:r>
        <w:t>Quadro 8 – Requisitos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680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93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Requisito</w:t>
            </w:r>
          </w:p>
        </w:tc>
        <w:tc>
          <w:tcPr>
            <w:tcW w:type="dxa" w:w="1587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Prioridade</w:t>
            </w:r>
          </w:p>
        </w:tc>
        <w:tc>
          <w:tcPr>
            <w:tcW w:type="dxa" w:w="187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Situação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RF01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Coletar livros das cinco páginas configuradas da fonte.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RF02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Extrair título, preço, moeda, avaliação e página de origem de cada livro.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RF03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Gravar os registros em CSV codificado em UTF-8.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RF04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Disponibilizar os registros por endpoint HTTP local em formato JSON.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RF05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Pesquisar livros por parte do título, sem diferenciar maiúsculas e minúsculas.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RF06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Filtrar resultados por avaliação mínima e página de origem.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RF07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Filtrar por moeda quando houver mais de uma moeda no conjunto.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RF08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Ordenar por avaliação, preço crescente, preço decrescente ou título.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RF09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Paginar os resultados e informar a quantidade encontrada.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RF10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Permitir visualização em grade ou lista.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Poderia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RF11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Salvar e remover favoritos no navegador do usuário.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RF12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Exibir detalhes do livro selecionado.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RF13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Calcular total de livros, avaliação média, preço médio e páginas coletadas.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RF14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Recarregar o CSV sem reiniciar o serviço local.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RF15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Exportar o resultado filtrado em arquivo CSV.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RF16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Registrar data, duração e resultado de cada execução da coleta.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Poderia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Planejado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RF17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Persistir usuários e favoritos em banco de dados.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Não terá nesta etapa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Evolução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3.5 Requisitos não funcionais</w:t>
      </w:r>
    </w:p>
    <w:p>
      <w:pPr>
        <w:pStyle w:val="Legendadequadro"/>
        <w:keepNext/>
      </w:pPr>
      <w:r>
        <w:t>Quadro 9 –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79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6633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Requisito mensurável</w:t>
            </w:r>
          </w:p>
        </w:tc>
        <w:tc>
          <w:tcPr>
            <w:tcW w:type="dxa" w:w="164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Prioridade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RNF01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listagem inicial de cem registros deve aparecer em até dois segundos após a resposta local, em computador de referência da equipe.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RNF02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interface deve permanecer utilizável a partir de 320 px de largura, sem rolagem horizontal da página.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RNF03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Busca, filtros, paginação e favoritos devem ser operáveis por teclado e possuir nomes acessíveis.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RNF04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serviço deve aceitar somente rotas previstas e retornar erro JSON para recurso inexistente ou dado inválido.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RNF05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leitor do CSV deve rejeitar preço negativo, avaliação fora de 0 a 5, página menor que 1 e campos obrigatórios vazios.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RNF06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servidor local deve escutar apenas em 127.0.0.1 por padrão.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RNF07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coleta deve usar tempo limite de conexão e identificação do agente antes de qualquer implantação fora do laboratório.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RNF08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As dependências devem possuir versões registradas e instrução reproduzível de instalação.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RNF09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interface deve funcionar nas versões atuais de Chrome, Edge e Firefox.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RNF10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sistema não deve coletar nem registrar dados pessoais de usuários nesta etapa.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RNF11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Módulos de coleta, serviço e interface devem permanecer separados em diretórios identificáveis.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RNF12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Uma falha na gravação de favoritos não deve impedir consulta e filtragem do catálogo.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3.6 Regras de negócio</w:t>
      </w:r>
    </w:p>
    <w:p>
      <w:pPr>
        <w:pStyle w:val="Legendadequadro"/>
        <w:keepNext/>
      </w:pPr>
      <w:r>
        <w:t>Quadro 10 – Regras de negócio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907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816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RN01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Cada registro válido deve possuir título não vazio, preço não negativo, moeda, avaliação entre zero e cinco e página de origem maior ou igual a um.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RN02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avaliação apresentada corresponde ao valor fornecido pela fonte, sem conversão ou inferência.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RN03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preço deve conservar valor e moeda da fonte; o sistema não realizará conversão cambial.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RN04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Filtros ativos são cumulativos: um livro precisa atender a todos para permanecer no resultado.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RN05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ordenação atua sobre o conjunto já filtrado e não altera o arquivo original.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RN06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favorito é identificado pela combinação de título e página enquanto não houver identificador persistente.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RN07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exportação deve conter somente os registros do resultado filtrado, em sua ordem atual.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RN08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Capas exibidas no protótipo são ilustrações tipográficas e não imagens coletadas do catálogo.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RN09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Falhas de uma página durante a coleta devem ser informadas; registros das demais páginas podem ser preservados com indicação de coleta parcial.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3.7 Histórias de usuário e critérios de aceite</w:t>
      </w:r>
    </w:p>
    <w:p>
      <w:pPr>
        <w:pStyle w:val="Legendadequadro"/>
        <w:keepNext/>
      </w:pPr>
      <w:r>
        <w:t>Quadro 11 – Histórias de usuário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79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510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História</w:t>
            </w:r>
          </w:p>
        </w:tc>
        <w:tc>
          <w:tcPr>
            <w:tcW w:type="dxa" w:w="3175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HU01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leitor, quero buscar parte de um título para localizar um livro sem percorrer todo o catálogo.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Ao digitar texto, a lista mostra apenas títulos correspondentes e atualiza a contagem.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HU02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leitor, quero combinar avaliação e página de origem para restringir resultados.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Somente itens que atendem aos dois filtros são exibidos; limpar filtros restaura a coleção.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HU03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leitor, quero ordenar por preço para comparar alternativas.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Os preços aparecem em ordem crescente ou decrescente, mantendo desempate estável por título.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HU04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leitor, quero guardar favoritos para consultá-los novamente no mesmo navegador.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item marcado permanece após recarregar a página e pode ser removido.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HU05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integrante, quero atualizar a interface após nova coleta sem reiniciar o servidor.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Após substituir o CSV e acionar Atualizar, o conjunto e os indicadores são recalculados.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HU06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integrante, quero exportar o resultado para conferir os dados fora do sistema.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arquivo baixado contém cabeçalho, registros filtrados e codificação compatível com planilha.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3.8 Restrições, dependências e interfaces externas</w:t>
      </w:r>
    </w:p>
    <w:p>
      <w:pPr>
        <w:spacing w:line="360" w:lineRule="auto" w:after="0"/>
        <w:ind/>
        <w:jc w:val="both"/>
      </w:pPr>
      <w:r>
        <w:t>A coleta depende da disponibilidade e da marcação HTML do Books to Scrape, que atua somente como fonte externa. Requests realiza a comunicação HTTP; Beautiful Soup interpreta o documento; pandas monta e grava o conjunto tabular. O serviço de consulta usa a biblioteca padrão do Python (Python Software Foundation, 2026) e fornece a rota GET /api/books. A interface depende de recursos usuais do navegador, como Fetch API, dialog, localStorage e download de Blob. Não há integração com pagamento, conta de usuário ou outro serviço de catálogo além da fonte de coleta.</w:t>
      </w:r>
    </w:p>
    <w:p>
      <w:pPr>
        <w:pStyle w:val="Heading1"/>
      </w:pPr>
      <w:r>
        <w:t>4 PROJETO E DESIGN DA SOLUÇÃO</w:t>
      </w:r>
    </w:p>
    <w:p>
      <w:pPr>
        <w:pStyle w:val="Heading2"/>
      </w:pPr>
      <w:r>
        <w:t>4.1 Visão arquitetural</w:t>
      </w:r>
    </w:p>
    <w:p>
      <w:pPr>
        <w:spacing w:line="360" w:lineRule="auto" w:after="0"/>
        <w:ind/>
        <w:jc w:val="both"/>
      </w:pPr>
      <w:r>
        <w:t>A arquitetura separa a aquisição dos dados da experiência de consulta. O Books to Scrape permanece fora dos limites do sistema e funciona apenas como origem dos registros. O coletor é executado sob demanda, lê essa fonte e produz o CSV. O servidor local valida o arquivo e o expõe como JSON. O navegador concentra apresentação, filtros, ordenação, paginação, exportação e favoritos. Essa divisão permite usar o Estante com a última coleta disponível mesmo quando a fonte externa está fora do ar.</w:t>
      </w:r>
    </w:p>
    <w:p>
      <w:pPr>
        <w:pStyle w:val="Legendadefigura"/>
        <w:keepNext/>
      </w:pPr>
      <w:r>
        <w:t>Figura 1 – Visão arquitetural do sistema Estante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8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Fonte externa</w:t>
            </w:r>
          </w:p>
        </w:tc>
        <w:tc>
          <w:tcPr>
            <w:tcW w:type="dxa" w:w="3855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Coleta e dados</w:t>
            </w:r>
          </w:p>
        </w:tc>
        <w:tc>
          <w:tcPr>
            <w:tcW w:type="dxa" w:w="2835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Serviço e apresentação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Books to Scrape</w:t>
              <w:br/>
              <w:t>HTML público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main.py → Requests + Beautiful Soup → pandas → data/livros.csv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app.py → GET /api/books → HTML/CSS/JavaScript → usuário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Legendadequadro"/>
        <w:keepNext/>
      </w:pPr>
      <w:r>
        <w:t>Quadro 12 – Componentes da arquitetura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Componente</w:t>
            </w:r>
          </w:p>
        </w:tc>
        <w:tc>
          <w:tcPr>
            <w:tcW w:type="dxa" w:w="425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Responsabilidade</w:t>
            </w:r>
          </w:p>
        </w:tc>
        <w:tc>
          <w:tcPr>
            <w:tcW w:type="dxa" w:w="277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Tecnologia atual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Coletor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Solicitar páginas, localizar cartões de livros, normalizar campos e gerar o arquivo.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Python, Requests, Beautiful Soup e pandas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Armazenamento intermediário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Preservar uma versão tabular simples e auditável da coleta.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CSV UTF-8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Serviço local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Validar o CSV, converter registros e atender a interface por HTTP.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http.server e csv da biblioteca padrão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Interface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Apresentar, pesquisar, filtrar, ordenar, paginar e exportar.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HTML, CSS e JavaScript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Preferências locais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Guardar favoritos do navegador sem conta de usuário.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localStorage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Persistência futura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Registrar coletas, livros, ofertas, usuários e favoritos.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Banco de dados relacional a definir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4.2 Fluxo principal</w:t>
      </w:r>
    </w:p>
    <w:p>
      <w:pPr>
        <w:pStyle w:val="Legendadefigura"/>
        <w:keepNext/>
      </w:pPr>
      <w:r>
        <w:t>Figura 2 – Fluxo principal de coleta e consulta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1. Coletar</w:t>
            </w:r>
          </w:p>
        </w:tc>
        <w:tc>
          <w:tcPr>
            <w:tcW w:type="dxa" w:w="226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2. Transformar</w:t>
            </w:r>
          </w:p>
        </w:tc>
        <w:tc>
          <w:tcPr>
            <w:tcW w:type="dxa" w:w="226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3. Servir</w:t>
            </w:r>
          </w:p>
        </w:tc>
        <w:tc>
          <w:tcPr>
            <w:tcW w:type="dxa" w:w="226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4. Consultar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Solicitar páginas e verificar respostas.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Extrair, tipar, validar e gravar CSV.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Ler CSV e responder JSON.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Renderizar, filtrar e registrar favoritos.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No fluxo de exceção, uma falha de acesso deve registrar a página afetada e encerrar ou continuar de acordo com a política definida para a execução. Na leitura, arquivo ausente resulta em HTTP 404; estrutura inválida, em HTTP 422; e erro de entrada e saída, em HTTP 500. A interface apresenta a mensagem recebida sem tentar interpretar dados incompletos.</w:t>
      </w:r>
    </w:p>
    <w:p>
      <w:pPr>
        <w:pStyle w:val="Heading2"/>
      </w:pPr>
      <w:r>
        <w:t>4.3 Estrutura de dados atual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protótipo utiliza data/livros.csv. As colunas são titulo, preco, rating, moeda e pagina. O arquivo contém cem registros: vinte para cada uma das cinco páginas coletadas. Na amostra de 19 de setembro de 2026, o preço médio é £ 34,56 e a avaliação média é 2,93 de cinco. Esses valores descrevem a amostra e não constituem requisito fixo do sistema.</w:t>
      </w:r>
    </w:p>
    <w:p>
      <w:pPr>
        <w:pStyle w:val="Heading2"/>
      </w:pPr>
      <w:r>
        <w:t>4.4 Modelo de dados proposto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Para a próxima etapa, propõe-se substituir o CSV como fonte principal por um banco relacional. Livro mantém a identidade bibliográfica; Coleta registra cada execução; Oferta associa o livro às informações observadas em uma coleta; Usuário representa uma conta futura; Favorito relaciona usuário e livro. A separação entre Livro e Oferta preserva o histórico de preço e avaliação sem duplicar a identidade do título.</w:t>
      </w:r>
    </w:p>
    <w:p>
      <w:pPr>
        <w:pStyle w:val="Legendadequadro"/>
        <w:keepNext/>
      </w:pPr>
      <w:r>
        <w:t>Quadro 13 – Dicionário de dados proposto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417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Entidade</w:t>
            </w:r>
          </w:p>
        </w:tc>
        <w:tc>
          <w:tcPr>
            <w:tcW w:type="dxa" w:w="4195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Campos principais</w:t>
            </w:r>
          </w:p>
        </w:tc>
        <w:tc>
          <w:tcPr>
            <w:tcW w:type="dxa" w:w="345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Restrições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LIVRO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id_livro, titulo, url_origem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Chave primária; título obrigatório; URL de origem única quando disponível.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COLETA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id_coleta, iniciada_em, concluida_em, paginas_processadas, status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Status: iniciada, concluída, parcial ou falha; datas obrigatórias conforme estado.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OFERTA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id_oferta, id_livro, id_coleta, preco, moeda, avaliacao, pagina_origem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Chaves estrangeiras; preço ≥ 0; moeda ISO 4217; avaliação entre 0 e 5; página ≥ 1.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id_usuario, nome, email, senha_hash, criado_em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E-mail único; senha nunca armazenada em texto simples.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FAVORITO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id_usuario, id_livro, criado_em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Chave composta; impede duplicidade do mesmo livro para o usuário.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4.5 Projeto da interface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interface adota uma página única com duas áreas principais. A abertura apresenta a identidade do produto e um resumo numérico da coleção. Em seguida, o catálogo reúne busca, filtros, ordenação, alternância de visualização e cartões. Informações secundárias permanecem no diálogo de detalhes, evitando sobrecarregar a listagem. Em telas estreitas, as colunas diminuem e os controles são reorganizados.</w:t>
      </w:r>
    </w:p>
    <w:p>
      <w:pPr>
        <w:pStyle w:val="Legendadefigura"/>
        <w:keepNext/>
      </w:pPr>
      <w:r>
        <w:t>Figura 3 – Protótipo da página inicial e do catálogo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_est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>Fonte: elaboração própria, com dados de Books to Scrape (2026).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avaliação inicial de usabilidade será feita com cinco tarefas: localizar um título, exibir somente livros com quatro estrelas ou mais, ordenar pelo menor preço, favoritar um item e exportar o resultado. Serão registrados conclusão, tempo aproximado, erros e comentários. O objetivo não é provar desempenho estatístico, mas descobrir obstáculos antes da implementação seguinte.</w:t>
      </w:r>
    </w:p>
    <w:p>
      <w:pPr>
        <w:pStyle w:val="Heading2"/>
      </w:pPr>
      <w:r>
        <w:t>4.6 Segurança, privacidade e uso responsável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servidor permanece vinculado ao endereço de retorno local 127.0.0.1, reduzindo exposição acidental na rede. O serviço aceita apenas rotas conhecidas e valida tipos e faixas dos dados. A interface cria elementos e atribui texto por textContent, diminuindo a possibilidade de interpretar títulos como marcação HTML. Os favoritos ficam no navegador e não contêm dados pessoais.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Antes de usar outra fonte, a equipe deverá verificar autorização, termos de uso, robots.txt, direitos sobre o conteúdo e impacto das requisições. A versão futura deve definir User-Agent, timeout, intervalo entre acessos, repetição limitada e registro de falhas. Se contas forem criadas, o projeto passará por revisão de privacidade e segurança, incluindo base legal, retenção mínima, controle de acesso e proteção de senhas.</w:t>
      </w:r>
    </w:p>
    <w:p>
      <w:pPr>
        <w:pStyle w:val="Heading2"/>
      </w:pPr>
      <w:r>
        <w:t>4.7 Decisões técnicas e pontos de evolução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CSV foi mantido por ser legível, fácil de inspecionar e suficiente para cem itens. Essa escolha não atende bem a concorrência, o histórico nem relacionamentos, razão pela qual o modelo relacional está previsto. A API local contém uma única rota porque o protótipo é somente leitura. A adoção futura de banco de dados exigirá endpoints versionados, migrações e testes de integração.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coletor atual deve receber timeout, sessão HTTP, tratamento por exceção e política explícita para coleta parcial antes de qualquer uso contínuo. Também é recomendável capturar um identificador ou URL do livro para substituir a chave provisória formada por título e página. Essas melhorias foram registradas como evolução, sem ocultar as limitações da versão demonstrada.</w:t>
      </w:r>
    </w:p>
    <w:p>
      <w:pPr>
        <w:pStyle w:val="Heading1"/>
      </w:pPr>
      <w:r>
        <w:t>5 VALIDAÇÃO DO PROJETO</w:t>
      </w:r>
    </w:p>
    <w:p>
      <w:pPr>
        <w:pStyle w:val="Heading2"/>
      </w:pPr>
      <w:r>
        <w:t>5.1 Matriz de rastreabilidade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rastreabilidade relaciona necessidades, requisitos e componentes. Ela permite verificar se uma alteração atinge somente a interface ou também coleta, dados e serviço.</w:t>
      </w:r>
    </w:p>
    <w:p>
      <w:pPr>
        <w:pStyle w:val="Legendadequadro"/>
        <w:keepNext/>
      </w:pPr>
      <w:r>
        <w:t>Quadro 14 – Matriz de rastreabilidade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Necessidade</w:t>
            </w:r>
          </w:p>
        </w:tc>
        <w:tc>
          <w:tcPr>
            <w:tcW w:type="dxa" w:w="204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Requisitos</w:t>
            </w:r>
          </w:p>
        </w:tc>
        <w:tc>
          <w:tcPr>
            <w:tcW w:type="dxa" w:w="198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Componente</w:t>
            </w:r>
          </w:p>
        </w:tc>
        <w:tc>
          <w:tcPr>
            <w:tcW w:type="dxa" w:w="277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Verificação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Reunir dados dispersos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RF01–RF04; RN01–RN03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Coletor, CSV e API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Executar coleta; conferir 100 registros e tipos.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Localizar títulos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RF05; RNF01; RNF03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Interface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Pesquisar termo existente e inexistente.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Comparar resultados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RF06–RF10; RN04–RN05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Interface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Combinar filtros e testar cada ordenação.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Guardar interesse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RF11; RN06; RNF12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Interface e localStorage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Recarregar página após marcar e remover favorito.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Consultar contexto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RF12–RF13; RN08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Interface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Abrir detalhes e conferir indicadores.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Atualizar e reutilizar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RF14–RF16; RN07; RN09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API, interface e coletor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Trocar CSV, atualizar e exportar seleção.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Evoluir persistência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RF17; modelo proposto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Banco futuro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Revisão do esquema e prova de migração na etapa seguinte.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5.2 Critérios gerais de aceite</w:t>
      </w:r>
    </w:p>
    <w:p>
      <w:pPr>
        <w:pStyle w:val="Legendadequadro"/>
        <w:keepNext/>
      </w:pPr>
      <w:r>
        <w:t>Quadro 15 – Critérios gerais de aceite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13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Código</w:t>
            </w:r>
          </w:p>
        </w:tc>
        <w:tc>
          <w:tcPr>
            <w:tcW w:type="dxa" w:w="7937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Critério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CA01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coleta concluída gera CSV com cabeçalho correto e cem registros válidos para a configuração de cinco páginas.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CA02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rota /api/books retorna JSON com livros e data de atualização, sem cache da resposta.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CA03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Busca, filtros e ordenação produzem resultado coerente com os dados de origem.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CA04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Favoritos persistem no mesmo navegador e uma falha de armazenamento não interrompe a consulta.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CA05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Exportação contém exatamente o conjunto filtrado e abre corretamente em editor de planilhas.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CA06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interface permanece funcional em 320 px, 768 px e 1440 px de largura.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CA07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Arquivo ausente, coluna ausente e registro inválido geram mensagens compreensíveis.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CA08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Outro integrante executa o sistema seguindo somente o README e registra eventuais lacunas.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5.3 Plano de testes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Os testes unitários devem cobrir conversão de preço, mapeamento de avaliação, validação do CSV e ordenações. Os testes de integração devem executar a leitura de uma amostra controlada e a resposta da API. Na interface, serão verificados fluxos de busca, filtro, favoritos, exportação, diálogo e paginação. Também serão realizados testes manuais de teclado, foco visível, contraste, redimensionamento e mensagens de falha.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coleta real não será usada como única evidência, pois a alteração do site tornaria o teste instável. Serão mantidas páginas HTML reduzidas como massa de teste. A demonstração final utilizará o CSV previamente gerado; uma nova coleta poderá ser mostrada apenas se houver conexão e disponibilidade da fonte.</w:t>
      </w:r>
    </w:p>
    <w:p>
      <w:pPr>
        <w:pStyle w:val="Heading1"/>
      </w:pPr>
      <w:r>
        <w:t>6 CONSIDERAÇÕES FINAIS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projeto Estante definiu uma solução de escopo controlado para coletar e explorar dados de livros. O planejamento estabeleceu recursos, prazo, custo de referência, método e respostas aos riscos. A análise transformou as necessidades dos usuários em requisitos priorizados, regras e critérios verificáveis. O design separou coleta, armazenamento, serviço e interface, além de propor um modelo relacional para a continuidade.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protótipo confirma a viabilidade da navegação e da integração local, mas possui limites conhecidos: a fonte é única, o CSV não preserva histórico, os favoritos pertencem ao navegador e a coleta ainda precisa de controles para operação recorrente. Essas limitações orientam a próxima etapa do Projeto Integrador. O trabalho seguinte deverá priorizar testes automatizados, persistência em banco, registro das coletas e revisão de segurança antes de discutir autenticação ou implantação pública.</w:t>
      </w:r>
    </w:p>
    <w:p>
      <w:pPr>
        <w:pStyle w:val="Heading1"/>
      </w:pPr>
      <w:r>
        <w:t>REFERÊNCIAS</w:t>
      </w:r>
    </w:p>
    <w:p>
      <w:pPr>
        <w:pStyle w:val="Referência"/>
      </w:pPr>
      <w:r>
        <w:t>ASSOCIAÇÃO BRASILEIRA DE NORMAS TÉCNICAS. ABNT NBR 6023: informação e documentação — referências — elaboração. Rio de Janeiro: ABNT, 2025.</w:t>
      </w:r>
    </w:p>
    <w:p>
      <w:pPr>
        <w:pStyle w:val="Referência"/>
      </w:pPr>
      <w:r>
        <w:t>ASSOCIAÇÃO BRASILEIRA DE NORMAS TÉCNICAS. ABNT NBR 6024: informação e documentação — numeração progressiva das seções de um documento — apresentação. Rio de Janeiro: ABNT, 2012.</w:t>
      </w:r>
    </w:p>
    <w:p>
      <w:pPr>
        <w:pStyle w:val="Referência"/>
      </w:pPr>
      <w:r>
        <w:t>ASSOCIAÇÃO BRASILEIRA DE NORMAS TÉCNICAS. ABNT NBR 6027: informação e documentação — sumário — apresentação. Rio de Janeiro: ABNT, 2012.</w:t>
      </w:r>
    </w:p>
    <w:p>
      <w:pPr>
        <w:pStyle w:val="Referência"/>
      </w:pPr>
      <w:r>
        <w:t>ASSOCIAÇÃO BRASILEIRA DE NORMAS TÉCNICAS. ABNT NBR 10520: informação e documentação — citações em documentos — apresentação. Rio de Janeiro: ABNT, 2023.</w:t>
      </w:r>
    </w:p>
    <w:p>
      <w:pPr>
        <w:pStyle w:val="Referência"/>
      </w:pPr>
      <w:r>
        <w:t>ASSOCIAÇÃO BRASILEIRA DE NORMAS TÉCNICAS. ABNT NBR 14724: informação e documentação — trabalhos acadêmicos — apresentação. Rio de Janeiro: ABNT, 2024.</w:t>
      </w:r>
    </w:p>
    <w:p>
      <w:pPr>
        <w:pStyle w:val="Referência"/>
      </w:pPr>
      <w:r>
        <w:t>BOOKS TO SCRAPE. [S. l.], [s. d.]. Disponível em: https://books.toscrape.com/. Acesso em: 23 set. 2026.</w:t>
      </w:r>
    </w:p>
    <w:p>
      <w:pPr>
        <w:pStyle w:val="Referência"/>
      </w:pPr>
      <w:r>
        <w:t>PYTHON SOFTWARE FOUNDATION. Python 3 documentation. [S. l.], 2026. Disponível em: https://docs.python.org/3/. Acesso em: 23 set. 2026.</w:t>
      </w:r>
    </w:p>
    <w:p>
      <w:pPr>
        <w:pStyle w:val="Referência"/>
      </w:pPr>
      <w:r>
        <w:t>SCHWABER, Ken; SUTHERLAND, Jeff. The Scrum Guide: the definitive guide to Scrum: the rules of the game. [S. l.]: Scrum Guides, 2020. Disponível em: https://scrumguides.org/docs/scrumguide/v2020/2020-Scrum-Guide-US.pdf. Acesso em: 23 set. 2026.</w:t>
      </w:r>
    </w:p>
    <w:p>
      <w:pPr>
        <w:pStyle w:val="Referência"/>
      </w:pPr>
      <w:r>
        <w:t>SOMMERVILLE, Ian. Software engineering. 10th ed. Boston: Pearson, 2016.</w:t>
      </w:r>
    </w:p>
    <w:p>
      <w:pPr>
        <w:pStyle w:val="Heading1"/>
      </w:pPr>
      <w:r>
        <w:t>APÊNDICE A – ROTEIRO DE EXECUÇÃO DO PROTÓTIPO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Este roteiro integra o trabalho porque foi elaborado pela equipe para permitir a verificação do protótipo.</w:t>
      </w:r>
    </w:p>
    <w:p>
      <w:pPr>
        <w:spacing w:line="360" w:lineRule="auto"/>
        <w:ind w:left="425" w:hanging="425"/>
      </w:pPr>
      <w:r>
        <w:rPr>
          <w:b/>
        </w:rPr>
        <w:t xml:space="preserve">1. </w:t>
      </w:r>
      <w:r>
        <w:t>Abrir um terminal na pasta raiz do projeto.</w:t>
      </w:r>
    </w:p>
    <w:p>
      <w:pPr>
        <w:spacing w:line="360" w:lineRule="auto"/>
        <w:ind w:left="425" w:hanging="425"/>
      </w:pPr>
      <w:r>
        <w:rPr>
          <w:b/>
        </w:rPr>
        <w:t xml:space="preserve">2. </w:t>
      </w:r>
      <w:r>
        <w:t>Instalar as dependências registradas em web-scraper/requirements.txt, caso a coleta seja refeita.</w:t>
      </w:r>
    </w:p>
    <w:p>
      <w:pPr>
        <w:spacing w:line="360" w:lineRule="auto"/>
        <w:ind w:left="425" w:hanging="425"/>
      </w:pPr>
      <w:r>
        <w:rPr>
          <w:b/>
        </w:rPr>
        <w:t xml:space="preserve">3. </w:t>
      </w:r>
      <w:r>
        <w:t>Executar py -3 web-scraper/main.py para atualizar data/livros.csv.</w:t>
      </w:r>
    </w:p>
    <w:p>
      <w:pPr>
        <w:spacing w:line="360" w:lineRule="auto"/>
        <w:ind w:left="425" w:hanging="425"/>
      </w:pPr>
      <w:r>
        <w:rPr>
          <w:b/>
        </w:rPr>
        <w:t xml:space="preserve">4. </w:t>
      </w:r>
      <w:r>
        <w:t>Executar py -3 app.py --open para iniciar o serviço e abrir o navegador.</w:t>
      </w:r>
    </w:p>
    <w:p>
      <w:pPr>
        <w:spacing w:line="360" w:lineRule="auto"/>
        <w:ind w:left="425" w:hanging="425"/>
      </w:pPr>
      <w:r>
        <w:rPr>
          <w:b/>
        </w:rPr>
        <w:t xml:space="preserve">5. </w:t>
      </w:r>
      <w:r>
        <w:t>Acessar o endereço informado no terminal; a porta pode mudar se 8000 estiver ocupada.</w:t>
      </w:r>
    </w:p>
    <w:p>
      <w:pPr>
        <w:spacing w:line="360" w:lineRule="auto"/>
        <w:ind w:left="425" w:hanging="425"/>
      </w:pPr>
      <w:r>
        <w:rPr>
          <w:b/>
        </w:rPr>
        <w:t xml:space="preserve">6. </w:t>
      </w:r>
      <w:r>
        <w:t>Testar busca, filtros, ordenação, favoritos, visualização, detalhes, atualização e exportação.</w:t>
      </w:r>
    </w:p>
    <w:p>
      <w:pPr>
        <w:spacing w:line="360" w:lineRule="auto"/>
        <w:ind w:left="425" w:hanging="425"/>
      </w:pPr>
      <w:r>
        <w:rPr>
          <w:b/>
        </w:rPr>
        <w:t xml:space="preserve">7. </w:t>
      </w:r>
      <w:r>
        <w:t>Pressionar Ctrl+C no terminal para encerrar o serviço.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850" w:footer="680" w:gutter="0"/>
      <w:cols w:space="720"/>
      <w:docGrid w:linePitch="360"/>
      <w:pgNumType w:start="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eastAsia="Times New Roman"/>
      <w:sz w:val="24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B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B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/>
      <w:color w:val="000000"/>
      <w:sz w:val="24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pt-B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pt-B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pt-B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pt-B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pt-B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pt-B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pt-B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pt-B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pt-B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pt-BR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pt-B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pt-B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pt-B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pt-B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pt-B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pt-B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pt-B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pt-B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pt-B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pt-B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pt-B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pt-B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pt-B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pt-BR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pt-BR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pt-B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pt-B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pré-textual">
    <w:name w:val="Título pré-textual"/>
    <w:pPr>
      <w:spacing w:after="360"/>
      <w:jc w:val="center"/>
    </w:pPr>
    <w:rPr>
      <w:rFonts w:ascii="Times New Roman" w:hAnsi="Times New Roman" w:eastAsia="Times New Roman"/>
      <w:b/>
      <w:caps/>
      <w:sz w:val="24"/>
      <w:lang w:val="pt-BR"/>
    </w:rPr>
  </w:style>
  <w:style w:type="paragraph" w:customStyle="1" w:styleId="Legenda">
    <w:name w:val="Legenda"/>
    <w:pPr>
      <w:spacing w:line="240" w:lineRule="auto" w:before="120" w:after="80"/>
      <w:jc w:val="center"/>
    </w:pPr>
    <w:rPr>
      <w:rFonts w:ascii="Times New Roman" w:hAnsi="Times New Roman" w:eastAsia="Times New Roman"/>
      <w:sz w:val="20"/>
      <w:lang w:val="pt-BR"/>
    </w:rPr>
  </w:style>
  <w:style w:type="paragraph" w:customStyle="1" w:styleId="Fonte">
    <w:name w:val="Fonte"/>
    <w:pPr>
      <w:spacing w:line="240" w:lineRule="auto" w:before="80" w:after="200"/>
      <w:jc w:val="left"/>
    </w:pPr>
    <w:rPr>
      <w:rFonts w:ascii="Times New Roman" w:hAnsi="Times New Roman" w:eastAsia="Times New Roman"/>
      <w:sz w:val="20"/>
      <w:lang w:val="pt-BR"/>
    </w:rPr>
  </w:style>
  <w:style w:type="paragraph" w:customStyle="1" w:styleId="Referência">
    <w:name w:val="Referência"/>
    <w:pPr>
      <w:spacing w:line="240" w:lineRule="auto" w:after="240"/>
      <w:jc w:val="left"/>
    </w:pPr>
    <w:rPr>
      <w:rFonts w:ascii="Times New Roman" w:hAnsi="Times New Roman" w:eastAsia="Times New Roman"/>
      <w:sz w:val="24"/>
      <w:lang w:val="pt-BR"/>
    </w:rPr>
  </w:style>
  <w:style w:type="paragraph" w:customStyle="1" w:styleId="Listadotrabalho">
    <w:name w:val="Lista do trabalho"/>
    <w:pPr>
      <w:spacing w:line="360" w:lineRule="auto" w:after="0"/>
      <w:jc w:val="both"/>
    </w:pPr>
    <w:rPr>
      <w:rFonts w:ascii="Times New Roman" w:hAnsi="Times New Roman" w:eastAsia="Times New Roman"/>
      <w:sz w:val="24"/>
      <w:lang w:val="pt-BR"/>
    </w:rPr>
  </w:style>
  <w:style w:type="paragraph" w:customStyle="1" w:styleId="Legendadefigura">
    <w:name w:val="Legenda de figura"/>
    <w:basedOn w:val="Legenda"/>
  </w:style>
  <w:style w:type="paragraph" w:customStyle="1" w:styleId="Legendadequadro">
    <w:name w:val="Legenda de quadro"/>
    <w:basedOn w:val="Legend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Estante: Projeto Integrador — versão revisada</dc:title>
  <dc:subject>Projeto Integrador: Projeto de Sistemas</dc:subject>
  <dc:creator>[NOME DOS INTEGRANTES DO GRUPO]</dc:creator>
  <cp:keywords>projeto de sistemas, catálogo de livros, requisitos, arquitetura, ABNT</cp:keywords>
  <dc:description>Versão revisada sem folha de rosto redundante e sem abstract, preservando o arquivo original.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