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FA9F" w14:textId="425EF59D" w:rsidR="008E56B2" w:rsidRDefault="009570CC" w:rsidP="008E56B2">
      <w:pPr>
        <w:pStyle w:val="Title"/>
      </w:pPr>
      <w:r>
        <w:t xml:space="preserve">               </w:t>
      </w:r>
      <w:r w:rsidR="008E56B2">
        <w:t xml:space="preserve">NGO ( social institution ) </w:t>
      </w:r>
    </w:p>
    <w:p w14:paraId="686C5989" w14:textId="77777777" w:rsidR="008E56B2" w:rsidRDefault="008E56B2" w:rsidP="008E56B2">
      <w:pPr>
        <w:sectPr w:rsidR="008E56B2" w:rsidSect="005245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44EC40" w14:textId="77777777" w:rsidR="008E56B2" w:rsidRDefault="008E56B2" w:rsidP="008E56B2"/>
    <w:p w14:paraId="464E0EC8" w14:textId="18F9574E" w:rsidR="00C55349" w:rsidRDefault="008E56B2" w:rsidP="00C55349">
      <w:pPr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DB68BD">
        <w:rPr>
          <w:b/>
          <w:bCs/>
        </w:rPr>
        <w:t xml:space="preserve">   </w:t>
      </w:r>
      <w:r w:rsidR="00B126F4" w:rsidRPr="00DB68BD">
        <w:rPr>
          <w:b/>
          <w:bCs/>
          <w:i/>
          <w:iCs/>
          <w:sz w:val="28"/>
          <w:szCs w:val="28"/>
        </w:rPr>
        <w:t>Abstract</w:t>
      </w:r>
      <w:r w:rsidR="00B126F4" w:rsidRPr="00DB68BD">
        <w:rPr>
          <w:i/>
          <w:iCs/>
          <w:sz w:val="28"/>
          <w:szCs w:val="28"/>
        </w:rPr>
        <w:t xml:space="preserve"> --</w:t>
      </w:r>
      <w:r w:rsidR="00C55349" w:rsidRPr="00C55349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The wing worldwide </w:t>
      </w:r>
      <w:r w:rsidR="00C55349">
        <w:rPr>
          <w:rFonts w:ascii="Verdana" w:eastAsia="Times New Roman" w:hAnsi="Verdana" w:cs="Times New Roman"/>
          <w:color w:val="000000"/>
          <w:spacing w:val="-15"/>
          <w:kern w:val="0"/>
          <w:bdr w:val="none" w:sz="0" w:space="0" w:color="auto" w:frame="1"/>
          <w:lang w:eastAsia="en-GB"/>
          <w14:ligatures w14:val="none"/>
        </w:rPr>
        <w:t>S</w:t>
      </w:r>
      <w:r w:rsidR="00C55349" w:rsidRPr="00C55349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ervices provided and s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C55349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nongovernmental sector is a g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C55349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r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C55349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o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r w:rsidR="00C55349" w:rsidRPr="00C55349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h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C55349" w:rsidRPr="00C55349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</w:t>
      </w:r>
      <w:r w:rsidR="00615E10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C55349" w:rsidRPr="00C55349">
        <w:rPr>
          <w:rFonts w:ascii="Verdana" w:eastAsia="Times New Roman" w:hAnsi="Verdana" w:cs="Times New Roman"/>
          <w:color w:val="000000"/>
          <w:spacing w:val="-15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er numbers. Whereas the past years have seen quite a few insolvencies and business collapses phenomenon. Organizations across the globe account for growing and impressive figures in employment, revenue, caused by management failures</w:t>
      </w:r>
    </w:p>
    <w:p w14:paraId="05342824" w14:textId="77777777" w:rsidR="00615E10" w:rsidRPr="00C55349" w:rsidRDefault="00615E10" w:rsidP="00C55349">
      <w:pPr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</w:pPr>
    </w:p>
    <w:p w14:paraId="5B2D1CDB" w14:textId="1D184F2E" w:rsidR="00FE0829" w:rsidRPr="00FE0829" w:rsidRDefault="008E56B2" w:rsidP="00FE08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DB68BD">
        <w:rPr>
          <w:sz w:val="28"/>
          <w:szCs w:val="28"/>
        </w:rPr>
        <w:t xml:space="preserve"> </w:t>
      </w:r>
      <w:r w:rsidR="00DB68BD" w:rsidRPr="00DB68BD">
        <w:rPr>
          <w:b/>
          <w:bCs/>
          <w:sz w:val="28"/>
          <w:szCs w:val="28"/>
        </w:rPr>
        <w:t>INTRODUCTION</w:t>
      </w:r>
      <w:r w:rsidR="00074F9C" w:rsidRPr="00DB68BD">
        <w:rPr>
          <w:b/>
          <w:bCs/>
          <w:sz w:val="28"/>
          <w:szCs w:val="28"/>
        </w:rPr>
        <w:t xml:space="preserve">  </w:t>
      </w:r>
      <w:r w:rsidR="00FE0829"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This study aims to provide more insight that determines the organizational problems of non-governmental organization and to evaluate the solutions in order to assist in the development of a new strategy for the NGO.</w:t>
      </w:r>
    </w:p>
    <w:p w14:paraId="6CB8D7C5" w14:textId="48A24664" w:rsidR="00FE0829" w:rsidRPr="00FE0829" w:rsidRDefault="00FE0829" w:rsidP="00FE08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Globalization during the 20th century gave rise to the importance of NGOs. Many problems could not be solved within a nation. International treaties and international organizations such as the World Trade Organization were perceived as being too </w:t>
      </w:r>
      <w:proofErr w:type="spellStart"/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centered</w:t>
      </w:r>
      <w:proofErr w:type="spellEnd"/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on the interests of capitalist enterprises. In an attempt to counterbalance this trend, NGOs have developed to emphasize </w:t>
      </w:r>
    </w:p>
    <w:p w14:paraId="0A3A9515" w14:textId="77777777" w:rsidR="00FE0829" w:rsidRPr="00FE0829" w:rsidRDefault="00FE0829" w:rsidP="00FE082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 </w:t>
      </w:r>
    </w:p>
    <w:p w14:paraId="3BCEE887" w14:textId="77777777" w:rsidR="00FE0829" w:rsidRDefault="00FE0829" w:rsidP="00FE0829">
      <w:pPr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5D781661" w14:textId="1E263BC0" w:rsidR="00074F9C" w:rsidRPr="00DB68BD" w:rsidRDefault="00FE0829" w:rsidP="00FE0829">
      <w:pPr>
        <w:rPr>
          <w:b/>
          <w:bCs/>
        </w:rPr>
      </w:pPr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NGOs are increasingly visible and diverse, from small grassroots NGOs to multi-million-dollar budgets giants, such as CARE or Human Rights Watch, largely</w:t>
      </w:r>
      <w:r w:rsidRPr="007429A6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FE082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funded by government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.</w:t>
      </w:r>
    </w:p>
    <w:p w14:paraId="5745B417" w14:textId="2B1B5BFA" w:rsidR="00615E10" w:rsidRDefault="0091602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15E10">
        <w:rPr>
          <w:rFonts w:ascii="Arial" w:hAnsi="Arial" w:cs="Arial"/>
          <w:color w:val="202124"/>
          <w:sz w:val="30"/>
          <w:szCs w:val="30"/>
          <w:shd w:val="clear" w:color="auto" w:fill="FFFFFF"/>
        </w:rPr>
        <w:t>A Non-Governmental Organization (NGO) or Civil Society Organization is </w:t>
      </w:r>
      <w:r w:rsidRPr="00615E10">
        <w:rPr>
          <w:rFonts w:ascii="Arial" w:hAnsi="Arial" w:cs="Arial"/>
          <w:color w:val="040C28"/>
          <w:sz w:val="30"/>
          <w:szCs w:val="30"/>
          <w:shd w:val="clear" w:color="auto" w:fill="D3E3FD"/>
        </w:rPr>
        <w:t>any organization not established by government agreement</w:t>
      </w:r>
      <w:r w:rsidRPr="00615E1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</w:p>
    <w:p w14:paraId="00F02351" w14:textId="77777777" w:rsidR="00FE0829" w:rsidRDefault="00FE082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DAB0E68" w14:textId="77777777" w:rsidR="00FE0829" w:rsidRPr="00FE0829" w:rsidRDefault="00FE082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068425E" w14:textId="352CACC5" w:rsidR="00615E10" w:rsidRPr="00615E10" w:rsidRDefault="00DB68BD" w:rsidP="00615E10">
      <w:pPr>
        <w:shd w:val="clear" w:color="auto" w:fill="FFFFFF"/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15E10">
        <w:rPr>
          <w:b/>
          <w:bCs/>
          <w:sz w:val="28"/>
          <w:szCs w:val="28"/>
        </w:rPr>
        <w:t>A</w:t>
      </w:r>
      <w:r w:rsidR="00916029" w:rsidRPr="00615E10">
        <w:rPr>
          <w:b/>
          <w:bCs/>
          <w:sz w:val="28"/>
          <w:szCs w:val="28"/>
        </w:rPr>
        <w:t xml:space="preserve">CKNOWLEDGMENT – </w:t>
      </w:r>
      <w:r w:rsidR="00615E10"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I owe my sincere thanks to my concerned subject teacher D</w:t>
      </w:r>
      <w:r w:rsid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r. S.N Singh Sir,</w:t>
      </w:r>
      <w:r w:rsid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who helped me in selecting the project topic, helped me in successful</w:t>
      </w:r>
      <w:r w:rsid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="00615E10"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completion of this project and corrected it at every step.</w:t>
      </w:r>
    </w:p>
    <w:p w14:paraId="1AC6FB56" w14:textId="77777777" w:rsidR="00615E10" w:rsidRPr="00615E10" w:rsidRDefault="00615E10" w:rsidP="00615E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15E10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 </w:t>
      </w:r>
    </w:p>
    <w:p w14:paraId="5EA4D2AE" w14:textId="16884705" w:rsidR="00615E10" w:rsidRDefault="00615E10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I would also like to thank my friends and respective teacher who help and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 xml:space="preserve"> </w:t>
      </w:r>
      <w:r w:rsidRPr="00615E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motivated me during the project completion.</w:t>
      </w:r>
    </w:p>
    <w:p w14:paraId="7DAAD49C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50F3D205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363A73B1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56E75335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7B7BB3CC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4566A93E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1908FB8A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7BE3815D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61644160" w14:textId="77777777" w:rsidR="00055538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</w:p>
    <w:p w14:paraId="5E94CE42" w14:textId="27B9EAB1" w:rsidR="00055538" w:rsidRPr="005411C2" w:rsidRDefault="00055538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bdr w:val="none" w:sz="0" w:space="0" w:color="auto" w:frame="1"/>
          <w:lang w:eastAsia="en-GB"/>
          <w14:ligatures w14:val="none"/>
        </w:rPr>
      </w:pPr>
      <w:r w:rsidRPr="005411C2"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bdr w:val="none" w:sz="0" w:space="0" w:color="auto" w:frame="1"/>
          <w:lang w:eastAsia="en-GB"/>
          <w14:ligatures w14:val="none"/>
        </w:rPr>
        <w:lastRenderedPageBreak/>
        <w:t>References</w:t>
      </w:r>
      <w:r w:rsidR="005411C2"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bdr w:val="none" w:sz="0" w:space="0" w:color="auto" w:frame="1"/>
          <w:lang w:eastAsia="en-GB"/>
          <w14:ligatures w14:val="none"/>
        </w:rPr>
        <w:t>--</w:t>
      </w:r>
    </w:p>
    <w:p w14:paraId="7CA29D01" w14:textId="59B37087" w:rsidR="005411C2" w:rsidRPr="005411C2" w:rsidRDefault="005411C2" w:rsidP="005411C2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5411C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Limited, Leeds, pp. 121-131. </w:t>
      </w:r>
      <w:hyperlink r:id="rId5" w:tooltip="DOI: https://doi.org/10.1108/978-1-80043-782-120210008" w:history="1">
        <w:r w:rsidRPr="005411C2">
          <w:rPr>
            <w:rFonts w:ascii="Times New Roman" w:eastAsia="Times New Roman" w:hAnsi="Times New Roman" w:cs="Times New Roman"/>
            <w:color w:val="007377"/>
            <w:kern w:val="0"/>
            <w:sz w:val="40"/>
            <w:szCs w:val="40"/>
            <w:u w:val="single"/>
            <w:lang w:eastAsia="en-GB"/>
            <w14:ligatures w14:val="none"/>
          </w:rPr>
          <w:t>https://doi.org/10.1108/978-1-80043-782-120210008</w:t>
        </w:r>
      </w:hyperlink>
      <w:hyperlink r:id="rId6" w:tooltip="Farhad Analoui" w:history="1">
        <w:r w:rsidRPr="005411C2">
          <w:rPr>
            <w:rFonts w:ascii="Times New Roman" w:eastAsia="Times New Roman" w:hAnsi="Times New Roman" w:cs="Times New Roman"/>
            <w:color w:val="0000FF"/>
            <w:kern w:val="0"/>
            <w:sz w:val="40"/>
            <w:szCs w:val="40"/>
            <w:u w:val="single"/>
            <w:lang w:eastAsia="en-GB"/>
            <w14:ligatures w14:val="none"/>
          </w:rPr>
          <w:t>Analoui, F.</w:t>
        </w:r>
      </w:hyperlink>
      <w:r w:rsidRPr="005411C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and </w:t>
      </w:r>
      <w:hyperlink r:id="rId7" w:tooltip="Shehnaz Kazi" w:history="1">
        <w:r w:rsidRPr="005411C2">
          <w:rPr>
            <w:rFonts w:ascii="Times New Roman" w:eastAsia="Times New Roman" w:hAnsi="Times New Roman" w:cs="Times New Roman"/>
            <w:color w:val="0000FF"/>
            <w:kern w:val="0"/>
            <w:sz w:val="40"/>
            <w:szCs w:val="40"/>
            <w:u w:val="single"/>
            <w:lang w:eastAsia="en-GB"/>
            <w14:ligatures w14:val="none"/>
          </w:rPr>
          <w:t>Kazi, S.</w:t>
        </w:r>
      </w:hyperlink>
      <w:r w:rsidRPr="005411C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(2021), "References", </w:t>
      </w:r>
      <w:r w:rsidRPr="005411C2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:lang w:eastAsia="en-GB"/>
          <w14:ligatures w14:val="none"/>
        </w:rPr>
        <w:t>Managing NGOs in the Developing World</w:t>
      </w:r>
      <w:r w:rsidRPr="005411C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 xml:space="preserve">, Emerald Publishing </w:t>
      </w:r>
    </w:p>
    <w:p w14:paraId="056E1A4A" w14:textId="2283E8E6" w:rsidR="005411C2" w:rsidRPr="005411C2" w:rsidRDefault="005411C2" w:rsidP="005411C2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5411C2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 Download as .RIS</w:t>
      </w:r>
    </w:p>
    <w:p w14:paraId="23AE6015" w14:textId="5D16223B" w:rsidR="005411C2" w:rsidRDefault="005411C2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GB"/>
          <w14:ligatures w14:val="none"/>
        </w:rPr>
      </w:pPr>
      <w:hyperlink r:id="rId8" w:history="1">
        <w:r w:rsidRPr="00487DC2">
          <w:rPr>
            <w:rStyle w:val="Hyperlink"/>
            <w:rFonts w:ascii="Times New Roman" w:eastAsia="Times New Roman" w:hAnsi="Times New Roman" w:cs="Times New Roman"/>
            <w:kern w:val="0"/>
            <w:sz w:val="40"/>
            <w:szCs w:val="40"/>
            <w:bdr w:val="none" w:sz="0" w:space="0" w:color="auto" w:frame="1"/>
            <w:lang w:eastAsia="en-GB"/>
            <w14:ligatures w14:val="none"/>
          </w:rPr>
          <w:t>https://guides.lib.berkeley.edu/NGOs#:~:text=A%20Non%2DGovernmental%20Organization%20(NGO,is%20a%20Non%2DGovernmental%20Organization%3F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GB"/>
          <w14:ligatures w14:val="none"/>
        </w:rPr>
        <w:t xml:space="preserve">  </w:t>
      </w:r>
      <w:hyperlink r:id="rId9" w:history="1">
        <w:r w:rsidRPr="00487DC2">
          <w:rPr>
            <w:rStyle w:val="Hyperlink"/>
            <w:rFonts w:ascii="Times New Roman" w:eastAsia="Times New Roman" w:hAnsi="Times New Roman" w:cs="Times New Roman"/>
            <w:kern w:val="0"/>
            <w:sz w:val="40"/>
            <w:szCs w:val="40"/>
            <w:bdr w:val="none" w:sz="0" w:space="0" w:color="auto" w:frame="1"/>
            <w:lang w:eastAsia="en-GB"/>
            <w14:ligatures w14:val="none"/>
          </w:rPr>
          <w:t>https://www.google.com/search?q=ngo+acknowledgement&amp;sca_esv=5f4639c7c08c1296&amp;rlz=1C1CHBD_enIN934IN934&amp;ei=12vUZYXsFNyd4-EPjMSD4AI&amp;oq=ngo+ackn&amp;gs_lp=Egxnd3Mtd2l6LXNlcnAiCG5nbyBhY2t</w:t>
        </w:r>
      </w:hyperlink>
    </w:p>
    <w:p w14:paraId="02C893B6" w14:textId="77777777" w:rsidR="00FD1D20" w:rsidRPr="005411C2" w:rsidRDefault="00FD1D20" w:rsidP="00615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bdr w:val="none" w:sz="0" w:space="0" w:color="auto" w:frame="1"/>
          <w:lang w:eastAsia="en-GB"/>
          <w14:ligatures w14:val="none"/>
        </w:rPr>
      </w:pPr>
    </w:p>
    <w:p w14:paraId="7A35ECD0" w14:textId="77777777" w:rsidR="00055538" w:rsidRPr="005411C2" w:rsidRDefault="00055538" w:rsidP="00615E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036726F1" w14:textId="71D2AD14" w:rsidR="00916029" w:rsidRPr="00074F9C" w:rsidRDefault="00FD1D20">
      <w:r w:rsidRPr="003F0D8C">
        <w:drawing>
          <wp:anchor distT="0" distB="0" distL="114300" distR="114300" simplePos="0" relativeHeight="251658240" behindDoc="0" locked="0" layoutInCell="1" allowOverlap="1" wp14:anchorId="582CFCE1" wp14:editId="63D76DEE">
            <wp:simplePos x="0" y="0"/>
            <wp:positionH relativeFrom="column">
              <wp:posOffset>405130</wp:posOffset>
            </wp:positionH>
            <wp:positionV relativeFrom="paragraph">
              <wp:posOffset>3437890</wp:posOffset>
            </wp:positionV>
            <wp:extent cx="2640965" cy="2447925"/>
            <wp:effectExtent l="0" t="0" r="6985" b="9525"/>
            <wp:wrapThrough wrapText="bothSides">
              <wp:wrapPolygon edited="0">
                <wp:start x="0" y="0"/>
                <wp:lineTo x="0" y="21516"/>
                <wp:lineTo x="21501" y="21516"/>
                <wp:lineTo x="21501" y="0"/>
                <wp:lineTo x="0" y="0"/>
              </wp:wrapPolygon>
            </wp:wrapThrough>
            <wp:docPr id="1206335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5090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40"/>
          <w:szCs w:val="40"/>
          <w:bdr w:val="none" w:sz="0" w:space="0" w:color="auto" w:frame="1"/>
          <w:lang w:eastAsia="en-GB"/>
        </w:rPr>
        <w:drawing>
          <wp:inline distT="0" distB="0" distL="0" distR="0" wp14:anchorId="79DFC331" wp14:editId="6D8A01C3">
            <wp:extent cx="3228975" cy="2819400"/>
            <wp:effectExtent l="0" t="0" r="9525" b="0"/>
            <wp:docPr id="9328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44566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48" cy="28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29" w:rsidRPr="00074F9C" w:rsidSect="0052456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F12"/>
    <w:multiLevelType w:val="hybridMultilevel"/>
    <w:tmpl w:val="CEECC402"/>
    <w:lvl w:ilvl="0" w:tplc="08090013">
      <w:start w:val="1"/>
      <w:numFmt w:val="upperRoman"/>
      <w:lvlText w:val="%1."/>
      <w:lvlJc w:val="right"/>
      <w:pPr>
        <w:ind w:left="2925" w:hanging="360"/>
      </w:pPr>
    </w:lvl>
    <w:lvl w:ilvl="1" w:tplc="08090019" w:tentative="1">
      <w:start w:val="1"/>
      <w:numFmt w:val="lowerLetter"/>
      <w:lvlText w:val="%2."/>
      <w:lvlJc w:val="left"/>
      <w:pPr>
        <w:ind w:left="3645" w:hanging="360"/>
      </w:pPr>
    </w:lvl>
    <w:lvl w:ilvl="2" w:tplc="0809001B" w:tentative="1">
      <w:start w:val="1"/>
      <w:numFmt w:val="lowerRoman"/>
      <w:lvlText w:val="%3."/>
      <w:lvlJc w:val="right"/>
      <w:pPr>
        <w:ind w:left="4365" w:hanging="180"/>
      </w:pPr>
    </w:lvl>
    <w:lvl w:ilvl="3" w:tplc="0809000F" w:tentative="1">
      <w:start w:val="1"/>
      <w:numFmt w:val="decimal"/>
      <w:lvlText w:val="%4."/>
      <w:lvlJc w:val="left"/>
      <w:pPr>
        <w:ind w:left="5085" w:hanging="360"/>
      </w:pPr>
    </w:lvl>
    <w:lvl w:ilvl="4" w:tplc="08090019" w:tentative="1">
      <w:start w:val="1"/>
      <w:numFmt w:val="lowerLetter"/>
      <w:lvlText w:val="%5."/>
      <w:lvlJc w:val="left"/>
      <w:pPr>
        <w:ind w:left="5805" w:hanging="360"/>
      </w:pPr>
    </w:lvl>
    <w:lvl w:ilvl="5" w:tplc="0809001B" w:tentative="1">
      <w:start w:val="1"/>
      <w:numFmt w:val="lowerRoman"/>
      <w:lvlText w:val="%6."/>
      <w:lvlJc w:val="right"/>
      <w:pPr>
        <w:ind w:left="6525" w:hanging="180"/>
      </w:pPr>
    </w:lvl>
    <w:lvl w:ilvl="6" w:tplc="0809000F" w:tentative="1">
      <w:start w:val="1"/>
      <w:numFmt w:val="decimal"/>
      <w:lvlText w:val="%7."/>
      <w:lvlJc w:val="left"/>
      <w:pPr>
        <w:ind w:left="7245" w:hanging="360"/>
      </w:pPr>
    </w:lvl>
    <w:lvl w:ilvl="7" w:tplc="08090019" w:tentative="1">
      <w:start w:val="1"/>
      <w:numFmt w:val="lowerLetter"/>
      <w:lvlText w:val="%8."/>
      <w:lvlJc w:val="left"/>
      <w:pPr>
        <w:ind w:left="7965" w:hanging="360"/>
      </w:pPr>
    </w:lvl>
    <w:lvl w:ilvl="8" w:tplc="08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" w15:restartNumberingAfterBreak="0">
    <w:nsid w:val="330A4ADE"/>
    <w:multiLevelType w:val="hybridMultilevel"/>
    <w:tmpl w:val="C986CBCC"/>
    <w:lvl w:ilvl="0" w:tplc="08090013">
      <w:start w:val="1"/>
      <w:numFmt w:val="upperRoman"/>
      <w:lvlText w:val="%1."/>
      <w:lvlJc w:val="right"/>
      <w:pPr>
        <w:ind w:left="2205" w:hanging="360"/>
      </w:p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5AB47FAE"/>
    <w:multiLevelType w:val="hybridMultilevel"/>
    <w:tmpl w:val="197E4DA6"/>
    <w:lvl w:ilvl="0" w:tplc="08090013">
      <w:start w:val="1"/>
      <w:numFmt w:val="upperRoman"/>
      <w:lvlText w:val="%1."/>
      <w:lvlJc w:val="right"/>
      <w:pPr>
        <w:ind w:left="3054" w:hanging="360"/>
      </w:pPr>
    </w:lvl>
    <w:lvl w:ilvl="1" w:tplc="08090019" w:tentative="1">
      <w:start w:val="1"/>
      <w:numFmt w:val="lowerLetter"/>
      <w:lvlText w:val="%2."/>
      <w:lvlJc w:val="left"/>
      <w:pPr>
        <w:ind w:left="377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num w:numId="1" w16cid:durableId="1601404136">
    <w:abstractNumId w:val="1"/>
  </w:num>
  <w:num w:numId="2" w16cid:durableId="1804037538">
    <w:abstractNumId w:val="0"/>
  </w:num>
  <w:num w:numId="3" w16cid:durableId="157230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B2"/>
    <w:rsid w:val="00055538"/>
    <w:rsid w:val="00074F9C"/>
    <w:rsid w:val="00095055"/>
    <w:rsid w:val="00524565"/>
    <w:rsid w:val="005411C2"/>
    <w:rsid w:val="005A0493"/>
    <w:rsid w:val="00615E10"/>
    <w:rsid w:val="00702967"/>
    <w:rsid w:val="008E56B2"/>
    <w:rsid w:val="00906B8E"/>
    <w:rsid w:val="00916029"/>
    <w:rsid w:val="009570CC"/>
    <w:rsid w:val="00A26F51"/>
    <w:rsid w:val="00B126F4"/>
    <w:rsid w:val="00C55349"/>
    <w:rsid w:val="00DB68BD"/>
    <w:rsid w:val="00FD1D20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F1B"/>
  <w15:chartTrackingRefBased/>
  <w15:docId w15:val="{D19977A3-3295-48F0-B154-BD49461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4F9C"/>
    <w:pPr>
      <w:ind w:left="720"/>
      <w:contextualSpacing/>
    </w:pPr>
  </w:style>
  <w:style w:type="character" w:customStyle="1" w:styleId="jpfdse">
    <w:name w:val="jpfdse"/>
    <w:basedOn w:val="DefaultParagraphFont"/>
    <w:rsid w:val="00A26F51"/>
  </w:style>
  <w:style w:type="character" w:customStyle="1" w:styleId="a">
    <w:name w:val="a"/>
    <w:basedOn w:val="DefaultParagraphFont"/>
    <w:rsid w:val="00C55349"/>
  </w:style>
  <w:style w:type="paragraph" w:styleId="NormalWeb">
    <w:name w:val="Normal (Web)"/>
    <w:basedOn w:val="Normal"/>
    <w:uiPriority w:val="99"/>
    <w:semiHidden/>
    <w:unhideWhenUsed/>
    <w:rsid w:val="0054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41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lib.berkeley.edu/NGOs#:~:text=A%20Non%2DGovernmental%20Organization%20(NGO,is%20a%20Non%2DGovernmental%20Organization%3F" TargetMode="External"/><Relationship Id="rId13" Type="http://schemas.openxmlformats.org/officeDocument/2006/relationships/hyperlink" Target="https://www.counterview.net/2016/07/ngo-officers-are-public-servants-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erald.com/insight/search?q=Shehnaz%20Kazi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erald.com/insight/search?q=Farhad%20Analoui" TargetMode="External"/><Relationship Id="rId11" Type="http://schemas.openxmlformats.org/officeDocument/2006/relationships/hyperlink" Target="https://www.leadersproject.org/2016/04/02/kgo-kanayo-nneamaka-na-ugonna/" TargetMode="External"/><Relationship Id="rId5" Type="http://schemas.openxmlformats.org/officeDocument/2006/relationships/hyperlink" Target="https://doi.org/10.1108/978-1-80043-782-12021000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ngo+acknowledgement&amp;sca_esv=5f4639c7c08c1296&amp;rlz=1C1CHBD_enIN934IN934&amp;ei=12vUZYXsFNyd4-EPjMSD4AI&amp;oq=ngo+ackn&amp;gs_lp=Egxnd3Mtd2l6LXNlcnAiCG5nbyBhY2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4</cp:revision>
  <dcterms:created xsi:type="dcterms:W3CDTF">2024-02-16T08:58:00Z</dcterms:created>
  <dcterms:modified xsi:type="dcterms:W3CDTF">2024-02-20T09:21:00Z</dcterms:modified>
</cp:coreProperties>
</file>