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D002" w14:textId="77777777" w:rsidR="0058043A" w:rsidRPr="0058043A" w:rsidRDefault="0058043A" w:rsidP="005804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0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Prompt — General-Purpose, Extensible AI Drug-Design Platform</w:t>
      </w:r>
    </w:p>
    <w:p w14:paraId="211CB96A" w14:textId="77777777" w:rsidR="0058043A" w:rsidRPr="0058043A" w:rsidRDefault="0058043A" w:rsidP="0058043A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 this file.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Paste the whole thing into an AI coding agent (Claude Code, Cursor, etc.) as the top-level spec, or hand it to an engineer as a PRD. It is written as build instructions but reads as a specification. Sections marked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[MUST]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are hard requirements;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[SHOULD]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are strong defaults you may swap if you justify the change. Keep the "Design principles" and "Abstraction interfaces" sections intact — they are what make the system extensible, which is the whole point.</w:t>
      </w:r>
    </w:p>
    <w:p w14:paraId="6601E56E" w14:textId="77777777" w:rsidR="0058043A" w:rsidRPr="0058043A" w:rsidRDefault="0058043A" w:rsidP="0058043A">
      <w:pPr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pict w14:anchorId="53E4B935">
          <v:rect id="_x0000_i1027" style="width:0;height:1.5pt" o:hralign="center" o:hrstd="t" o:hr="t" fillcolor="#a0a0a0" stroked="f"/>
        </w:pict>
      </w:r>
    </w:p>
    <w:p w14:paraId="71CBA990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1. Role &amp; mission</w:t>
      </w:r>
    </w:p>
    <w:p w14:paraId="2D34FC24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You are a senior ML/cheminformatics engineer building a production-grade,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target-agnostic computer-aided drug-design (CADD) platform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. The platform ingests bioactivity data for </w:t>
      </w:r>
      <w:r w:rsidRPr="0058043A">
        <w:rPr>
          <w:rFonts w:ascii="Times New Roman" w:eastAsia="Times New Roman" w:hAnsi="Times New Roman" w:cs="Times New Roman"/>
          <w:i/>
          <w:iCs/>
          <w:sz w:val="24"/>
          <w:szCs w:val="24"/>
        </w:rPr>
        <w:t>any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protein target the user names, trains predictive models, fine-tunes pretrained molecular foundation models, and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 novel candidate molecules optimized for that specific target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 The architecture must let a future contributor add a transformer or diffusion model by writing one new class — never by rewriting the pipeline.</w:t>
      </w:r>
    </w:p>
    <w:p w14:paraId="64B9AA3F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Deliver working, tested, documented code — not a sketch. Prefer boring, correct, well-typed Python over cleverness.</w:t>
      </w:r>
    </w:p>
    <w:p w14:paraId="41C5236E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2. Product vision</w:t>
      </w:r>
    </w:p>
    <w:p w14:paraId="42ED060E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A scientist enters a target (e.g. a UniProt ID, ChEMBL target, gene name, or a PDB structure). The platform then, through a guided UI and a scriptable API:</w:t>
      </w:r>
    </w:p>
    <w:p w14:paraId="1A0E31C9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Collects &amp; curates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all available bioactivity/binding data for that target.</w:t>
      </w:r>
    </w:p>
    <w:p w14:paraId="2D98B8AC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Featurizes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molecules using pluggable representations (descriptors, fingerprints, graphs, learned embeddings).</w:t>
      </w:r>
    </w:p>
    <w:p w14:paraId="56F1715B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Trains &amp; benchmarks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predictive (QSAR/QSPR) models spanning classical ML → GNNs → transformers.</w:t>
      </w:r>
    </w:p>
    <w:p w14:paraId="079685DB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Fine-tunes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 pretrained molecular foundation model on the target's data (transfer learning).</w:t>
      </w:r>
    </w:p>
    <w:p w14:paraId="3499D536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novel, synthesizable, target-optimized molecules with a choice of generative engines (RL-tuned language model, VAE, transformer, or structure-based diffusion).</w:t>
      </w:r>
    </w:p>
    <w:p w14:paraId="0C954A5E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Scores, filters, and ranks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generated molecules by predicted potency, ADMET, drug-likeness, synthetic accessibility, novelty, and (optionally) docking score.</w:t>
      </w:r>
    </w:p>
    <w:p w14:paraId="5652B224" w14:textId="77777777" w:rsidR="0058043A" w:rsidRPr="0058043A" w:rsidRDefault="0058043A" w:rsidP="00580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Tracks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every run reproducibly and lets the user export a ranked candidate set.</w:t>
      </w:r>
    </w:p>
    <w:p w14:paraId="3D88FF8C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3. Starting point (existing app to generalize)</w:t>
      </w:r>
    </w:p>
    <w:p w14:paraId="4BC069FC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There is an existing Streamlit prototype (</w:t>
      </w:r>
      <w:r w:rsidRPr="0058043A">
        <w:rPr>
          <w:rFonts w:ascii="Courier New" w:eastAsia="Times New Roman" w:hAnsi="Courier New" w:cs="Courier New"/>
        </w:rPr>
        <w:t>SICLEC_CDD_StreamLit.py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) hard-coded to Siglec targets. It already does, in a monolithic file: ChEMBL target search → IC50 activity fetch → curation (drop NaNs, dedupe SMILES, label active/inactive/intermediate, IC50→pIC50) → descriptor extraction (Lipinski via 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lastRenderedPageBreak/>
        <w:t>RDKit, PaDEL via a shell script) → linear QSAR models (Linear/Ridge/Lasso) with tree/NN/deep-learning tabs stubbed but unimplemented.</w:t>
      </w:r>
    </w:p>
    <w:p w14:paraId="2FAED75E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Treat this prototype as a requirements artifact, not a codebase to patch.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Preserve its scientific workflow and re-implement it cleanly inside the new modular architecture below. Specifically, generalize these hard-coded assumptions:</w:t>
      </w:r>
    </w:p>
    <w:p w14:paraId="6188FD6C" w14:textId="77777777" w:rsidR="0058043A" w:rsidRPr="0058043A" w:rsidRDefault="0058043A" w:rsidP="00580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Target family "SIGLEC" →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target/target family, chosen at runtime.</w:t>
      </w:r>
    </w:p>
    <w:p w14:paraId="5F6F14FD" w14:textId="77777777" w:rsidR="0058043A" w:rsidRPr="0058043A" w:rsidRDefault="0058043A" w:rsidP="00580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Assay type "IC50" only → configurable endpoints (IC50, Ki, Kd, EC50, %inhibition) with correct unit handling and pIC50/pKi/pXC50 conversion.</w:t>
      </w:r>
    </w:p>
    <w:p w14:paraId="4385184F" w14:textId="77777777" w:rsidR="0058043A" w:rsidRPr="0058043A" w:rsidRDefault="0058043A" w:rsidP="00580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PaDEL-via-shell-script → a featurizer </w:t>
      </w:r>
      <w:r w:rsidRPr="0058043A">
        <w:rPr>
          <w:rFonts w:ascii="Times New Roman" w:eastAsia="Times New Roman" w:hAnsi="Times New Roman" w:cs="Times New Roman"/>
          <w:i/>
          <w:iCs/>
          <w:sz w:val="24"/>
          <w:szCs w:val="24"/>
        </w:rPr>
        <w:t>registry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with RDKit/Mordred/fingerprints/learned embeddings as interchangeable back ends (keep PaDEL as one optional plugin).</w:t>
      </w:r>
    </w:p>
    <w:p w14:paraId="640265D7" w14:textId="77777777" w:rsidR="0058043A" w:rsidRPr="0058043A" w:rsidRDefault="0058043A" w:rsidP="00580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Linear-only modeling with dead stubs → a model </w:t>
      </w:r>
      <w:r w:rsidRPr="0058043A">
        <w:rPr>
          <w:rFonts w:ascii="Times New Roman" w:eastAsia="Times New Roman" w:hAnsi="Times New Roman" w:cs="Times New Roman"/>
          <w:i/>
          <w:iCs/>
          <w:sz w:val="24"/>
          <w:szCs w:val="24"/>
        </w:rPr>
        <w:t>registry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where every tab actually runs.</w:t>
      </w:r>
    </w:p>
    <w:p w14:paraId="4B09CC76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4. Design principles [MUST]</w:t>
      </w:r>
    </w:p>
    <w:p w14:paraId="51F59F29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These are non-negotiable because the user's core requirement is extensibility to transformers and diffusion models and transferability from newer field models.</w:t>
      </w:r>
    </w:p>
    <w:p w14:paraId="56E7CEFF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Registry + plugin pattern everywhere.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Data sources, featurizers, predictive models, generative models, scoring functions, and docking back ends are each discovered through a registry keyed by string name. Adding a model = subclass an ABC + </w:t>
      </w:r>
      <w:r w:rsidRPr="0058043A">
        <w:rPr>
          <w:rFonts w:ascii="Courier New" w:eastAsia="Times New Roman" w:hAnsi="Courier New" w:cs="Courier New"/>
        </w:rPr>
        <w:t>@register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 No edits to orchestration code.</w:t>
      </w:r>
    </w:p>
    <w:p w14:paraId="15FCE415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Config-driven, not code-driven.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 single typed config (Pydantic + YAML) defines a full experiment: target, endpoint, featurizer(s), model(s), generator, objectives, budgets. The UI writes this config; the CLI can run the identical config headless.</w:t>
      </w:r>
    </w:p>
    <w:p w14:paraId="21C6AC22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Representation-agnostic core.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The canonical internal molecule object carries SMILES/SELFIES, RDKit mol, optional 3D conformer, and a cache of computed features, so any featurizer or model can request what it needs.</w:t>
      </w:r>
    </w:p>
    <w:p w14:paraId="5DC65829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layers: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43A">
        <w:rPr>
          <w:rFonts w:ascii="Courier New" w:eastAsia="Times New Roman" w:hAnsi="Courier New" w:cs="Courier New"/>
        </w:rPr>
        <w:t>data → featurize → model (predict) → generate → score → rank → report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 Each layer depends only on the interface of the previous one.</w:t>
      </w:r>
    </w:p>
    <w:p w14:paraId="1D31057F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Pretrained-first / transfer-learning-native.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Predictive and generative modules must support loading external pretrained checkpoints (from Hugging Face Hub or local files) and fine-tuning them on the target's data, not only training from scratch. This is how the platform "transfers from more recent models in the field and uses their trained data."</w:t>
      </w:r>
    </w:p>
    <w:p w14:paraId="7CACA27D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&amp; reproducible.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Global seed control, pinned deps, logged configs, dataset hashing.</w:t>
      </w:r>
    </w:p>
    <w:p w14:paraId="05E28EF3" w14:textId="77777777" w:rsidR="0058043A" w:rsidRPr="0058043A" w:rsidRDefault="0058043A" w:rsidP="00580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the UI does, the API/CLI can do too.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Streamlit is a thin front end over a library, never the place where logic lives.</w:t>
      </w:r>
    </w:p>
    <w:p w14:paraId="5F92A55E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architecture [MUST]</w:t>
      </w:r>
    </w:p>
    <w:p w14:paraId="17DEDD9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drugforge/</w:t>
      </w:r>
    </w:p>
    <w:p w14:paraId="5BE8C166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config/                 # Pydantic schemas + example YAML experiments</w:t>
      </w:r>
    </w:p>
    <w:p w14:paraId="0B505F71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core/</w:t>
      </w:r>
    </w:p>
    <w:p w14:paraId="256A2F6B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molecule.py         # canonical Molecule + MoleculeSet objects</w:t>
      </w:r>
    </w:p>
    <w:p w14:paraId="75A9ECA4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registry.py         # generic Registry[T] + @register decorator</w:t>
      </w:r>
    </w:p>
    <w:p w14:paraId="12E84871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seeding.py          # global reproducibility</w:t>
      </w:r>
    </w:p>
    <w:p w14:paraId="742FCA1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└── types.py            # shared dataclasses / enums (Endpoint, Objective…)</w:t>
      </w:r>
    </w:p>
    <w:p w14:paraId="68682F7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data/</w:t>
      </w:r>
    </w:p>
    <w:p w14:paraId="7FF2C086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base.py             # DataSource ABC</w:t>
      </w:r>
    </w:p>
    <w:p w14:paraId="1ED0C706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lastRenderedPageBreak/>
        <w:t>│   ├── chembl.py           # ChEMBL (generalized from prototype)</w:t>
      </w:r>
    </w:p>
    <w:p w14:paraId="4A6FEBD9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bindingdb.py        # BindingDB</w:t>
      </w:r>
    </w:p>
    <w:p w14:paraId="42B7C64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pubchem.py          # PubChem bioassay</w:t>
      </w:r>
    </w:p>
    <w:p w14:paraId="1F3ED249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pdb.py              # RCSB/PDB structures for structure-based module</w:t>
      </w:r>
    </w:p>
    <w:p w14:paraId="48160659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└── local.py            # user CSV/SDF upload</w:t>
      </w:r>
    </w:p>
    <w:p w14:paraId="0FFE5748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curate/                 # standardize, dedupe, unit conversion, label, pXC50, split</w:t>
      </w:r>
    </w:p>
    <w:p w14:paraId="2B671B8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featurize/</w:t>
      </w:r>
    </w:p>
    <w:p w14:paraId="2D98EB7B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base.py             # Featurizer ABC</w:t>
      </w:r>
    </w:p>
    <w:p w14:paraId="5E8E9FC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descriptors.py      # RDKit, Mordred, Lipinski, PaDEL(optional)</w:t>
      </w:r>
    </w:p>
    <w:p w14:paraId="20957EA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fingerprints.py     # ECFP/Morgan, MACCS, RDKit-FP</w:t>
      </w:r>
    </w:p>
    <w:p w14:paraId="22296859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graph.py            # graph tensors for GNNs</w:t>
      </w:r>
    </w:p>
    <w:p w14:paraId="2994EC56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└── learned.py          # embeddings from a pretrained foundation model</w:t>
      </w:r>
    </w:p>
    <w:p w14:paraId="513B5617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models/</w:t>
      </w:r>
    </w:p>
    <w:p w14:paraId="6C6288B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base.py             # PredictiveModel ABC (fit/predict/save/load/finetune)</w:t>
      </w:r>
    </w:p>
    <w:p w14:paraId="1B22F46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classical.py        # linear, RF, XGBoost/LightGBM, SVR</w:t>
      </w:r>
    </w:p>
    <w:p w14:paraId="2707B278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gnn.py              # Chemprop / D-MPNN wrapper</w:t>
      </w:r>
    </w:p>
    <w:p w14:paraId="6D567A4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└── foundation.py       # ChemBERTa / MoLFormer fine-tuning (transfer learning)</w:t>
      </w:r>
    </w:p>
    <w:p w14:paraId="299D3FEC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generate/</w:t>
      </w:r>
    </w:p>
    <w:p w14:paraId="10AA03A6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base.py             # Generator ABC (sample / optimize_for_target)</w:t>
      </w:r>
    </w:p>
    <w:p w14:paraId="655AB2A5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language_model.py   # SMILES/SELFIES LM + RL (REINVENT-style)</w:t>
      </w:r>
    </w:p>
    <w:p w14:paraId="63845EBF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vae.py              # latent-space VAE/JT-VAE</w:t>
      </w:r>
    </w:p>
    <w:p w14:paraId="6833BA6C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├── transformer.py      # transformer decoder generator</w:t>
      </w:r>
    </w:p>
    <w:p w14:paraId="2383B6C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│   └── diffusion.py        # structure-based diffusion (DiffSBDD/TargetDiff-style)</w:t>
      </w:r>
    </w:p>
    <w:p w14:paraId="0F0889B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score/                  # scoring/objective registry: potency, ADMET, QED, SA, novelty, docking</w:t>
      </w:r>
    </w:p>
    <w:p w14:paraId="55986156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dock/                   # optional structure-based scoring (Vina/gnina, DiffDock poses)</w:t>
      </w:r>
    </w:p>
    <w:p w14:paraId="51DB05F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pipeline/               # orchestrator that runs a config end-to-end</w:t>
      </w:r>
    </w:p>
    <w:p w14:paraId="5A81D4B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tracking/               # experiment tracking + model registry (MLflow)</w:t>
      </w:r>
    </w:p>
    <w:p w14:paraId="41CB2CF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api/                    # thin Python API + optional FastAPI service</w:t>
      </w:r>
    </w:p>
    <w:p w14:paraId="2A895640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ui/                     # Streamlit app (multipage) — thin layer over pipeline/api</w:t>
      </w:r>
    </w:p>
    <w:p w14:paraId="71BEB08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├── tests/</w:t>
      </w:r>
    </w:p>
    <w:p w14:paraId="3B86749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└── pyproject.toml</w:t>
      </w:r>
    </w:p>
    <w:p w14:paraId="3032DCEE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6. Functional modules</w:t>
      </w:r>
    </w:p>
    <w:p w14:paraId="2A5272C6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M1 — Data ingestion [MUST]</w:t>
      </w:r>
    </w:p>
    <w:p w14:paraId="3809E761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t>DataSource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ABC with </w:t>
      </w:r>
      <w:r w:rsidRPr="0058043A">
        <w:rPr>
          <w:rFonts w:ascii="Courier New" w:eastAsia="Times New Roman" w:hAnsi="Courier New" w:cs="Courier New"/>
        </w:rPr>
        <w:t>search_targets(query)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8043A">
        <w:rPr>
          <w:rFonts w:ascii="Courier New" w:eastAsia="Times New Roman" w:hAnsi="Courier New" w:cs="Courier New"/>
        </w:rPr>
        <w:t>fetch_activities(target_id, endpoint, filters)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. Implement ChEMBL first (generalize the prototype's </w:t>
      </w:r>
      <w:r w:rsidRPr="0058043A">
        <w:rPr>
          <w:rFonts w:ascii="Courier New" w:eastAsia="Times New Roman" w:hAnsi="Courier New" w:cs="Courier New"/>
        </w:rPr>
        <w:t>new_client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calls: no hard-coded "SIGLEC"/"IC50"). Add BindingDB and PubChem back ends behind the same interface. Support local CSV/SDF upload. Every source returns a normalized schema: </w:t>
      </w:r>
      <w:r w:rsidRPr="0058043A">
        <w:rPr>
          <w:rFonts w:ascii="Courier New" w:eastAsia="Times New Roman" w:hAnsi="Courier New" w:cs="Courier New"/>
        </w:rPr>
        <w:t>molecule_id, smiles, target_id, endpoint, value, units, assay_metadata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E38B8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M2 — Curation &amp; standardization [MUST]</w:t>
      </w:r>
    </w:p>
    <w:p w14:paraId="29D2EBCC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Structure standardization (RDKit </w:t>
      </w:r>
      <w:r w:rsidRPr="0058043A">
        <w:rPr>
          <w:rFonts w:ascii="Courier New" w:eastAsia="Times New Roman" w:hAnsi="Courier New" w:cs="Courier New"/>
        </w:rPr>
        <w:t>MolStandardize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: neutralize, strip salts, canonical tautomer), SMILES canonicalization, dedupe, missing-value handling,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correct unit conversion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8043A">
        <w:rPr>
          <w:rFonts w:ascii="Courier New" w:eastAsia="Times New Roman" w:hAnsi="Courier New" w:cs="Courier New"/>
        </w:rPr>
        <w:t>pXC50 = -log10(value_in_molar)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for any endpoint (not just IC50), configurable activity labeling thresholds, and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scaffold-based train/val/test splitting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(Bemis–Murcko) in addition to random splits — scaffold splits are essential for honest generalization estimates in drug design.</w:t>
      </w:r>
    </w:p>
    <w:p w14:paraId="1BACBBD1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M3 — Featurization [MUST]</w:t>
      </w:r>
    </w:p>
    <w:p w14:paraId="4CADF813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lastRenderedPageBreak/>
        <w:t>Featurizer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ABC → </w:t>
      </w:r>
      <w:r w:rsidRPr="0058043A">
        <w:rPr>
          <w:rFonts w:ascii="Courier New" w:eastAsia="Times New Roman" w:hAnsi="Courier New" w:cs="Courier New"/>
        </w:rPr>
        <w:t>transform(MoleculeSet) -&gt; np.ndarray | graph batch | tensor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. Ship: RDKit 2D/3D descriptors, Mordred, Lipinski, ECFP/Morgan + MACCS fingerprints, graph tensors, and a </w:t>
      </w:r>
      <w:r w:rsidRPr="0058043A">
        <w:rPr>
          <w:rFonts w:ascii="Courier New" w:eastAsia="Times New Roman" w:hAnsi="Courier New" w:cs="Courier New"/>
        </w:rPr>
        <w:t>LearnedFeaturizer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that produces embeddings from a pretrained foundation model. Featurizers are composable and cached on the </w:t>
      </w:r>
      <w:r w:rsidRPr="0058043A">
        <w:rPr>
          <w:rFonts w:ascii="Courier New" w:eastAsia="Times New Roman" w:hAnsi="Courier New" w:cs="Courier New"/>
        </w:rPr>
        <w:t>Molecule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2BEC1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M4 — Predictive modeling (QSAR/QSPR) [MUST]</w:t>
      </w:r>
    </w:p>
    <w:p w14:paraId="6F2CC163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t>PredictiveModel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ABC: </w:t>
      </w:r>
      <w:r w:rsidRPr="0058043A">
        <w:rPr>
          <w:rFonts w:ascii="Courier New" w:eastAsia="Times New Roman" w:hAnsi="Courier New" w:cs="Courier New"/>
        </w:rPr>
        <w:t>fit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predict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predict_with_uncertainty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save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load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8043A">
        <w:rPr>
          <w:rFonts w:ascii="Courier New" w:eastAsia="Times New Roman" w:hAnsi="Courier New" w:cs="Courier New"/>
          <w:b/>
          <w:bCs/>
        </w:rPr>
        <w:t>finetune(pretrained_ckpt)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 Implement a spectrum so the "extendable to advanced models" requirement is demonstrated, not just claimed:</w:t>
      </w:r>
    </w:p>
    <w:p w14:paraId="2303D38D" w14:textId="77777777" w:rsidR="0058043A" w:rsidRPr="0058043A" w:rsidRDefault="0058043A" w:rsidP="00580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Classical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: Linear/Ridge/Lasso (port from prototype), RandomForest, XGBoost/LightGBM, SVR — with cross-validated hyperparameter search.</w:t>
      </w:r>
    </w:p>
    <w:p w14:paraId="64D780F1" w14:textId="77777777" w:rsidR="0058043A" w:rsidRPr="0058043A" w:rsidRDefault="0058043A" w:rsidP="00580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GNN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: a Chemprop / D-MPNN wrapper.</w:t>
      </w:r>
    </w:p>
    <w:p w14:paraId="3A7A8AA6" w14:textId="77777777" w:rsidR="0058043A" w:rsidRPr="0058043A" w:rsidRDefault="0058043A" w:rsidP="00580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Transformer/foundation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: see M5. Every model reports MSE/MAE/RMSE/R²/Pearson (regression) and ROC-AUC/PR-AUC/MCC (classification), plus applicability-domain / uncertainty estimates. A leaderboard compares all trained models on the held-out scaffold split.</w:t>
      </w:r>
    </w:p>
    <w:p w14:paraId="0A25C7C4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M5 — Transfer learning from pretrained foundation models [MUST]</w:t>
      </w:r>
    </w:p>
    <w:p w14:paraId="666D6C4A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This directly satisfies "transferable from recent field models and use their trained data to train itself for a specific target." Implement a </w:t>
      </w:r>
      <w:r w:rsidRPr="0058043A">
        <w:rPr>
          <w:rFonts w:ascii="Courier New" w:eastAsia="Times New Roman" w:hAnsi="Courier New" w:cs="Courier New"/>
        </w:rPr>
        <w:t>FoundationModel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wrapper that:</w:t>
      </w:r>
    </w:p>
    <w:p w14:paraId="0EE034AB" w14:textId="77777777" w:rsidR="0058043A" w:rsidRPr="0058043A" w:rsidRDefault="0058043A" w:rsidP="005804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Loads a pretrained checkpoint from Hugging Face Hub or local path (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[SHOULD]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default options: </w:t>
      </w:r>
      <w:r w:rsidRPr="0058043A">
        <w:rPr>
          <w:rFonts w:ascii="Courier New" w:eastAsia="Times New Roman" w:hAnsi="Courier New" w:cs="Courier New"/>
        </w:rPr>
        <w:t>ChemBERTa-2/ChemBERTa-3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MoLFormer-XL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; keep the source string configurable so newer checkpoints drop in without code changes).</w:t>
      </w:r>
    </w:p>
    <w:p w14:paraId="4A51392C" w14:textId="77777777" w:rsidR="0058043A" w:rsidRPr="0058043A" w:rsidRDefault="0058043A" w:rsidP="005804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Supports two transfer modes: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(a) frozen-encoder + trainable head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(fast, small data) and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(b) full/partial fine-tuning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with discriminative learning rates.</w:t>
      </w:r>
    </w:p>
    <w:p w14:paraId="290B178A" w14:textId="77777777" w:rsidR="0058043A" w:rsidRPr="0058043A" w:rsidRDefault="0058043A" w:rsidP="005804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Exposes the encoder as a </w:t>
      </w:r>
      <w:r w:rsidRPr="0058043A">
        <w:rPr>
          <w:rFonts w:ascii="Courier New" w:eastAsia="Times New Roman" w:hAnsi="Courier New" w:cs="Courier New"/>
        </w:rPr>
        <w:t>LearnedFeaturizer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(M3) so its embeddings feed classical models too.</w:t>
      </w:r>
    </w:p>
    <w:p w14:paraId="2992D8B5" w14:textId="77777777" w:rsidR="0058043A" w:rsidRPr="0058043A" w:rsidRDefault="0058043A" w:rsidP="005804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Trains a regression/classification head for the user's endpoint and registers the fine-tuned checkpoint in the model registry for reuse by the generative objectives (M6).</w:t>
      </w:r>
    </w:p>
    <w:p w14:paraId="01906DDA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M6 — Generative de novo design [MUST]</w:t>
      </w:r>
    </w:p>
    <w:p w14:paraId="1CD2EC5C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t>Generator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ABC: </w:t>
      </w:r>
      <w:r w:rsidRPr="0058043A">
        <w:rPr>
          <w:rFonts w:ascii="Courier New" w:eastAsia="Times New Roman" w:hAnsi="Courier New" w:cs="Courier New"/>
        </w:rPr>
        <w:t>sample(n)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8043A">
        <w:rPr>
          <w:rFonts w:ascii="Courier New" w:eastAsia="Times New Roman" w:hAnsi="Courier New" w:cs="Courier New"/>
          <w:b/>
          <w:bCs/>
        </w:rPr>
        <w:t>optimize_for_target(objective, budget)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58043A">
        <w:rPr>
          <w:rFonts w:ascii="Courier New" w:eastAsia="Times New Roman" w:hAnsi="Courier New" w:cs="Courier New"/>
        </w:rPr>
        <w:t>objective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is a scoring function (M7) that </w:t>
      </w:r>
      <w:r w:rsidRPr="0058043A">
        <w:rPr>
          <w:rFonts w:ascii="Times New Roman" w:eastAsia="Times New Roman" w:hAnsi="Times New Roman" w:cs="Times New Roman"/>
          <w:i/>
          <w:iCs/>
          <w:sz w:val="24"/>
          <w:szCs w:val="24"/>
        </w:rPr>
        <w:t>includes the target-specific predictive model from M4/M5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so generation is conditioned on the user's target. Implement, all behind the same interface so they are interchangeable:</w:t>
      </w:r>
    </w:p>
    <w:p w14:paraId="62C246AF" w14:textId="77777777" w:rsidR="0058043A" w:rsidRPr="0058043A" w:rsidRDefault="0058043A" w:rsidP="005804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Language-model generator + reinforcement learning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(REINVENT4-style SMILES/SELFIES policy optimization against the objective).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[SHOULD]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primary default — mature, target-agnostic, works from bioactivity data alone.</w:t>
      </w:r>
    </w:p>
    <w:p w14:paraId="521E94EE" w14:textId="77777777" w:rsidR="0058043A" w:rsidRPr="0058043A" w:rsidRDefault="0058043A" w:rsidP="005804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VAE / latent-space optimizer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(e.g. JT-VAE-style) for continuous optimization.</w:t>
      </w:r>
    </w:p>
    <w:p w14:paraId="7A445F73" w14:textId="77777777" w:rsidR="0058043A" w:rsidRPr="0058043A" w:rsidRDefault="0058043A" w:rsidP="005804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decoder generator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with pretrained initialization + fine-tuning on active molecules.</w:t>
      </w:r>
    </w:p>
    <w:p w14:paraId="2C0EBBAF" w14:textId="77777777" w:rsidR="0058043A" w:rsidRPr="0058043A" w:rsidRDefault="0058043A" w:rsidP="005804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Structure-based diffusion generator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(DiffSBDD / TargetDiff / Pocket2Mol-style) that generates 3D molecules conditioned on a protein pocket — used when a PDB structure is available (M7/dock). Design the interface so this is a drop-in </w:t>
      </w:r>
      <w:r w:rsidRPr="0058043A">
        <w:rPr>
          <w:rFonts w:ascii="Courier New" w:eastAsia="Times New Roman" w:hAnsi="Courier New" w:cs="Courier New"/>
        </w:rPr>
        <w:t>Generator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even if the first release stubs it behind a clear </w:t>
      </w:r>
      <w:r w:rsidRPr="0058043A">
        <w:rPr>
          <w:rFonts w:ascii="Courier New" w:eastAsia="Times New Roman" w:hAnsi="Courier New" w:cs="Courier New"/>
        </w:rPr>
        <w:t>NotImplementedError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with wiring in place. Enforce validity/uniqueness/novelty metrics on every batch and de-duplicate against training actives.</w:t>
      </w:r>
    </w:p>
    <w:p w14:paraId="4C42FA9F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M7 — Scoring, ADMET &amp; multi-objective ranking [MUST]</w:t>
      </w:r>
    </w:p>
    <w:p w14:paraId="40957BA1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t>ScoringFunction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registry, each returning a normalized [0,1] desirability. Ship: predicted potency (from M4/M5),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ADMET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[SHOULD]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43A">
        <w:rPr>
          <w:rFonts w:ascii="Courier New" w:eastAsia="Times New Roman" w:hAnsi="Courier New" w:cs="Courier New"/>
        </w:rPr>
        <w:t>admet_ai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or equivalent), drug-likeness (QED, Lipinski/veber),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accessibility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(SA score; optionally RAScore), novelty/diversity, and optional docking score. Combine via configurable weighted sum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Pareto/multi-objective ranking. This is the objective consumed by M6's </w:t>
      </w:r>
      <w:r w:rsidRPr="0058043A">
        <w:rPr>
          <w:rFonts w:ascii="Courier New" w:eastAsia="Times New Roman" w:hAnsi="Courier New" w:cs="Courier New"/>
        </w:rPr>
        <w:t>optimize_for_target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4AF79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M8 — Structure-based module (optional but wired) [SHOULD]</w:t>
      </w:r>
    </w:p>
    <w:p w14:paraId="4BBC8295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t>dock/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with an AutoDock Vina / gnina back end and a DiffDock-style pose predictor behind a </w:t>
      </w:r>
      <w:r w:rsidRPr="0058043A">
        <w:rPr>
          <w:rFonts w:ascii="Courier New" w:eastAsia="Times New Roman" w:hAnsi="Courier New" w:cs="Courier New"/>
        </w:rPr>
        <w:t>DockingEngine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ABC. Pulls pockets from the PDB data source (M1). Feeds a docking score into M7 and conditions the diffusion generator in M6.</w:t>
      </w:r>
    </w:p>
    <w:p w14:paraId="19EA6EDD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M9 — UI/UX [MUST]</w:t>
      </w:r>
    </w:p>
    <w:p w14:paraId="51ABDADE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Multipage Streamlit app mirroring the workflow: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Target → Data → Curate → Featurize → Train/Benchmark → Fine-tune → Generate → Score &amp; Rank → Export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. Each page reads/writes the shared experiment config and shows results as tables + plots (port the prototype's metric bar charts). Long jobs run with progress + caching. Keep the UI a thin shell; all logic sits in </w:t>
      </w:r>
      <w:r w:rsidRPr="0058043A">
        <w:rPr>
          <w:rFonts w:ascii="Courier New" w:eastAsia="Times New Roman" w:hAnsi="Courier New" w:cs="Courier New"/>
        </w:rPr>
        <w:t>pipeline/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8043A">
        <w:rPr>
          <w:rFonts w:ascii="Courier New" w:eastAsia="Times New Roman" w:hAnsi="Courier New" w:cs="Courier New"/>
        </w:rPr>
        <w:t>api/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 Provide an equivalent headless CLI (</w:t>
      </w:r>
      <w:r w:rsidRPr="0058043A">
        <w:rPr>
          <w:rFonts w:ascii="Courier New" w:eastAsia="Times New Roman" w:hAnsi="Courier New" w:cs="Courier New"/>
        </w:rPr>
        <w:t>drugforge run experiment.yaml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F85489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t>M10 — Experiment tracking &amp; reproducibility [MUST]</w:t>
      </w:r>
    </w:p>
    <w:p w14:paraId="79CFD618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MLflow (or equivalent) logging of configs, params, metrics, artifacts, and model checkpoints; a queryable model registry so fine-tuned target models and generators are versioned and reusable. Global seeding, dataset hashing, and a run manifest per experiment.</w:t>
      </w:r>
    </w:p>
    <w:p w14:paraId="35555E1D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7. Recommended tech stack (defaults — swappable) [SHOULD]</w:t>
      </w:r>
    </w:p>
    <w:p w14:paraId="27086111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Python 3.11+. RDKit (chem core), Mordred/PaDEL (descriptors), scikit-learn + XGBoost/LightGBM (classical), Chemprop (GNN), PyTorch + Hugging Face </w:t>
      </w:r>
      <w:r w:rsidRPr="0058043A">
        <w:rPr>
          <w:rFonts w:ascii="Courier New" w:eastAsia="Times New Roman" w:hAnsi="Courier New" w:cs="Courier New"/>
        </w:rPr>
        <w:t>transformers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(foundation &amp; transformer generators), REINVENT4 or a from-scratch SMILES-LM+RL loop (generative), DiffSBDD/TargetDiff-style code (structure-based diffusion), admet_ai (ADMET), AutoDock Vina/gnina + DiffDock (docking), Pydantic + PyYAML (config), MLflow (tracking), Streamlit (UI), FastAPI (optional service), pytest (tests), Ruff + mypy (lint/type), Docker (packaging). Pin versions; document any GPU-only paths and provide CPU fallbacks.</w:t>
      </w:r>
    </w:p>
    <w:p w14:paraId="07809D8C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8. Abstraction interfaces to implement first [MUST]</w:t>
      </w:r>
    </w:p>
    <w:p w14:paraId="6C28CB90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Write these ABCs before any concrete class; they are the contract that guarantees extensibility.</w:t>
      </w:r>
    </w:p>
    <w:p w14:paraId="74164CF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# core/registry.py</w:t>
      </w:r>
    </w:p>
    <w:p w14:paraId="1694ABE1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from typing import Callable, Generic, TypeVar</w:t>
      </w:r>
    </w:p>
    <w:p w14:paraId="6092971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T = TypeVar("T")</w:t>
      </w:r>
    </w:p>
    <w:p w14:paraId="72BB9B68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14:paraId="2245D241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class Registry(Generic[T]):</w:t>
      </w:r>
    </w:p>
    <w:p w14:paraId="6B9FC99F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__init__(self, kind: str) -&gt; None: self.kind, self._items = kind, {}</w:t>
      </w:r>
    </w:p>
    <w:p w14:paraId="6C06D9F0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register(self, name: str) -&gt; Callable[[type[T]], type[T]]:</w:t>
      </w:r>
    </w:p>
    <w:p w14:paraId="5DE3ABB8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    def deco(cls: type[T]) -&gt; type[T]:</w:t>
      </w:r>
    </w:p>
    <w:p w14:paraId="023FA277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lastRenderedPageBreak/>
        <w:t xml:space="preserve">            self._items[name] = cls; return cls</w:t>
      </w:r>
    </w:p>
    <w:p w14:paraId="5E4862E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    return deco</w:t>
      </w:r>
    </w:p>
    <w:p w14:paraId="1A082B0B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create(self, name: str, **kw) -&gt; T: return self._items[name](**kw)</w:t>
      </w:r>
    </w:p>
    <w:p w14:paraId="466802A9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available(self) -&gt; list[str]: return sorted(self._items)</w:t>
      </w:r>
    </w:p>
    <w:p w14:paraId="1F3AFA0B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14:paraId="34973A0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# data/base.py</w:t>
      </w:r>
    </w:p>
    <w:p w14:paraId="2899398B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class DataSource(ABC):</w:t>
      </w:r>
    </w:p>
    <w:p w14:paraId="194142AB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77A7644C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search_targets(self, query: str) -&gt; list[Target]: ...</w:t>
      </w:r>
    </w:p>
    <w:p w14:paraId="6BBFB111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33F8C3F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fetch_activities(self, target_id: str, endpoint: str, **f) -&gt; pd.DataFrame: ...</w:t>
      </w:r>
    </w:p>
    <w:p w14:paraId="698214F8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14:paraId="3E6B6A2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# featurize/base.py</w:t>
      </w:r>
    </w:p>
    <w:p w14:paraId="39D51265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class Featurizer(ABC):</w:t>
      </w:r>
    </w:p>
    <w:p w14:paraId="3E2F828F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3FB087EF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transform(self, mols: "MoleculeSet") -&gt; "Features": ...</w:t>
      </w:r>
    </w:p>
    <w:p w14:paraId="725BA97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14:paraId="4180818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# models/base.py</w:t>
      </w:r>
    </w:p>
    <w:p w14:paraId="79F5453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class PredictiveModel(ABC):</w:t>
      </w:r>
    </w:p>
    <w:p w14:paraId="516E66B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13684D6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fit(self, X, y) -&gt; "PredictiveModel": ...</w:t>
      </w:r>
    </w:p>
    <w:p w14:paraId="236D7195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38AB37D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predict(self, X): ...</w:t>
      </w:r>
    </w:p>
    <w:p w14:paraId="1B89533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predict_with_uncertainty(self, X): ...</w:t>
      </w:r>
    </w:p>
    <w:p w14:paraId="7E49922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finetune(self, pretrained: str, X, y): ...   # transfer learning hook</w:t>
      </w:r>
    </w:p>
    <w:p w14:paraId="6779F9ED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4D75E5D1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save(self, path): ...</w:t>
      </w:r>
    </w:p>
    <w:p w14:paraId="3EFE7245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@classmethod</w:t>
      </w:r>
    </w:p>
    <w:p w14:paraId="427297C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load(cls, path): ...</w:t>
      </w:r>
    </w:p>
    <w:p w14:paraId="4134CD63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14:paraId="21B815A0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# generate/base.py</w:t>
      </w:r>
    </w:p>
    <w:p w14:paraId="2E22599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class Generator(ABC):</w:t>
      </w:r>
    </w:p>
    <w:p w14:paraId="76D4C89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5C20C3B7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sample(self, n: int) -&gt; "MoleculeSet": ...</w:t>
      </w:r>
    </w:p>
    <w:p w14:paraId="70012269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76921BA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optimize_for_target(self, objective: "ScoringFunction", budget: int) -&gt; "MoleculeSet": ...</w:t>
      </w:r>
    </w:p>
    <w:p w14:paraId="5E3C3CF8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14:paraId="47FBEBCE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# score/base.py</w:t>
      </w:r>
    </w:p>
    <w:p w14:paraId="26922564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>class ScoringFunction(ABC):</w:t>
      </w:r>
    </w:p>
    <w:p w14:paraId="4FB121DA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@abstractmethod</w:t>
      </w:r>
    </w:p>
    <w:p w14:paraId="596C8EB2" w14:textId="77777777" w:rsidR="0058043A" w:rsidRPr="0058043A" w:rsidRDefault="0058043A" w:rsidP="00580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58043A">
        <w:rPr>
          <w:rFonts w:ascii="Courier New" w:eastAsia="Times New Roman" w:hAnsi="Courier New" w:cs="Courier New"/>
        </w:rPr>
        <w:t xml:space="preserve">    def __call__(self, mols: "MoleculeSet") -&gt; "np.ndarray": ...  # normalized desirability</w:t>
      </w:r>
    </w:p>
    <w:p w14:paraId="34AB2F16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Provide matching registries: </w:t>
      </w:r>
      <w:r w:rsidRPr="0058043A">
        <w:rPr>
          <w:rFonts w:ascii="Courier New" w:eastAsia="Times New Roman" w:hAnsi="Courier New" w:cs="Courier New"/>
        </w:rPr>
        <w:t>DATA_SOURCES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FEATURIZERS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MODELS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GENERATORS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SCORERS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43A">
        <w:rPr>
          <w:rFonts w:ascii="Courier New" w:eastAsia="Times New Roman" w:hAnsi="Courier New" w:cs="Courier New"/>
        </w:rPr>
        <w:t>DOCKERS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. A new transformer or diffusion model is added by subclassing the ABC and decorating with </w:t>
      </w:r>
      <w:r w:rsidRPr="0058043A">
        <w:rPr>
          <w:rFonts w:ascii="Courier New" w:eastAsia="Times New Roman" w:hAnsi="Courier New" w:cs="Courier New"/>
        </w:rPr>
        <w:t>@MODELS.register("name")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58043A">
        <w:rPr>
          <w:rFonts w:ascii="Courier New" w:eastAsia="Times New Roman" w:hAnsi="Courier New" w:cs="Courier New"/>
        </w:rPr>
        <w:t>@GENERATORS.register("name")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— and it appears in the UI dropdown automatically.</w:t>
      </w:r>
    </w:p>
    <w:p w14:paraId="263A3277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9. Engineering standards [MUST]</w:t>
      </w:r>
    </w:p>
    <w:p w14:paraId="21AEC00C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Type hints + mypy clean; Ruff-formatted; docstrings on public APIs. Unit tests for curation math (unit conversion, pXC50, labeling, scaffold split), registry wiring, and each featurizer/model's </w:t>
      </w:r>
      <w:r w:rsidRPr="0058043A">
        <w:rPr>
          <w:rFonts w:ascii="Courier New" w:eastAsia="Times New Roman" w:hAnsi="Courier New" w:cs="Courier New"/>
        </w:rPr>
        <w:t>fit/predict/save/load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round-trip; an integration test that runs a tiny end-to-end config on a cached mini-dataset. Meaningful errors and input validation (invalid SMILES, empty datasets, missing 3D 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structure for diffusion). </w:t>
      </w:r>
      <w:r w:rsidRPr="0058043A">
        <w:rPr>
          <w:rFonts w:ascii="Courier New" w:eastAsia="Times New Roman" w:hAnsi="Courier New" w:cs="Courier New"/>
        </w:rPr>
        <w:t>README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with quickstart, architecture diagram, and an "add your own model in 20 lines" guide. Dockerfile + pinned </w:t>
      </w:r>
      <w:r w:rsidRPr="0058043A">
        <w:rPr>
          <w:rFonts w:ascii="Courier New" w:eastAsia="Times New Roman" w:hAnsi="Courier New" w:cs="Courier New"/>
        </w:rPr>
        <w:t>pyproject.toml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. No secrets in code; API keys via env.</w:t>
      </w:r>
    </w:p>
    <w:p w14:paraId="480A4468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10. Build order (milestones) [SHOULD]</w:t>
      </w:r>
    </w:p>
    <w:p w14:paraId="4CEF1E86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Skeleton &amp; contracts: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repo layout, registries, </w:t>
      </w:r>
      <w:r w:rsidRPr="0058043A">
        <w:rPr>
          <w:rFonts w:ascii="Courier New" w:eastAsia="Times New Roman" w:hAnsi="Courier New" w:cs="Courier New"/>
        </w:rPr>
        <w:t>Molecule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8043A">
        <w:rPr>
          <w:rFonts w:ascii="Courier New" w:eastAsia="Times New Roman" w:hAnsi="Courier New" w:cs="Courier New"/>
        </w:rPr>
        <w:t>MoleculeSet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, config schema, seeding, CI (lint/type/test).</w:t>
      </w:r>
    </w:p>
    <w:p w14:paraId="0C72E53B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Data + curate: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generalized ChEMBL source + curation, reproducing the prototype's science for an arbitrary target; scaffold splits.</w:t>
      </w:r>
    </w:p>
    <w:p w14:paraId="2ED0C726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Featurize + classical models: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descriptor/fingerprint featurizers + classical QSAR with a working leaderboard (retires the prototype's dead stubs).</w:t>
      </w:r>
    </w:p>
    <w:p w14:paraId="1A74D7EC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learning: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foundation-model featurizer + fine-tuning head (M5).</w:t>
      </w:r>
    </w:p>
    <w:p w14:paraId="0F8C276B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Scoring/ADMET (M7)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LM+RL (M6)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wired to the target model — first true de-novo generation.</w:t>
      </w:r>
    </w:p>
    <w:p w14:paraId="0ED0ED92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GNN, transformer &amp; structure-based/diffusion + docking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as additional registered plugins (M8, remaining M4/M6).</w:t>
      </w:r>
    </w:p>
    <w:p w14:paraId="0036A846" w14:textId="77777777" w:rsidR="0058043A" w:rsidRPr="0058043A" w:rsidRDefault="0058043A" w:rsidP="005804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UI polish, tracking, export, docs, Docker.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Ship each milestone runnable end-to-end; never leave a tab that errors.</w:t>
      </w:r>
    </w:p>
    <w:p w14:paraId="4BE23BAD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11. Acceptance criteria [MUST]</w:t>
      </w:r>
    </w:p>
    <w:p w14:paraId="4118492B" w14:textId="77777777" w:rsidR="0058043A" w:rsidRPr="0058043A" w:rsidRDefault="0058043A" w:rsidP="005804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A user can enter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target (not just Siglec), pull &amp; curate its data, and train models — no code changes.</w:t>
      </w:r>
    </w:p>
    <w:p w14:paraId="5BBBDF5F" w14:textId="77777777" w:rsidR="0058043A" w:rsidRPr="0058043A" w:rsidRDefault="0058043A" w:rsidP="005804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At least one classical, one GNN, and one fine-tuned foundation model train and appear on a scaffold-split leaderboard.</w:t>
      </w:r>
    </w:p>
    <w:p w14:paraId="517516CD" w14:textId="77777777" w:rsidR="0058043A" w:rsidRPr="0058043A" w:rsidRDefault="0058043A" w:rsidP="005804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A pretrained checkpoint can be loaded and fine-tuned on the target; its checkpoint is versioned in the registry.</w:t>
      </w:r>
    </w:p>
    <w:p w14:paraId="13F8A7C4" w14:textId="77777777" w:rsidR="0058043A" w:rsidRPr="0058043A" w:rsidRDefault="0058043A" w:rsidP="005804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The generative module produces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novel, valid, unique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molecules whose predicted potency for the entered target measurably beats a random-sampling baseline, with ADMET/SA/QED/novelty reported per candidate and a ranked export (CSV/SDF).</w:t>
      </w:r>
    </w:p>
    <w:p w14:paraId="4548D641" w14:textId="77777777" w:rsidR="0058043A" w:rsidRPr="0058043A" w:rsidRDefault="0058043A" w:rsidP="005804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Adding a new model or generator requires only a new subclass + </w:t>
      </w:r>
      <w:r w:rsidRPr="0058043A">
        <w:rPr>
          <w:rFonts w:ascii="Courier New" w:eastAsia="Times New Roman" w:hAnsi="Courier New" w:cs="Courier New"/>
        </w:rPr>
        <w:t>@register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; it shows up in the UI with no orchestration edits.</w:t>
      </w:r>
    </w:p>
    <w:p w14:paraId="16506377" w14:textId="77777777" w:rsidR="0058043A" w:rsidRPr="0058043A" w:rsidRDefault="0058043A" w:rsidP="005804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Courier New" w:eastAsia="Times New Roman" w:hAnsi="Courier New" w:cs="Courier New"/>
        </w:rPr>
        <w:t>pytest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green; end-to-end integration test passes; every UI page runs without dead stubs.</w:t>
      </w:r>
    </w:p>
    <w:p w14:paraId="25049CA1" w14:textId="77777777" w:rsidR="0058043A" w:rsidRPr="0058043A" w:rsidRDefault="0058043A" w:rsidP="00580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43A">
        <w:rPr>
          <w:rFonts w:ascii="Times New Roman" w:eastAsia="Times New Roman" w:hAnsi="Times New Roman" w:cs="Times New Roman"/>
          <w:b/>
          <w:bCs/>
          <w:sz w:val="36"/>
          <w:szCs w:val="36"/>
        </w:rPr>
        <w:t>12. Guardrails &amp; non-goals</w:t>
      </w:r>
    </w:p>
    <w:p w14:paraId="3CF9A282" w14:textId="77777777" w:rsidR="0058043A" w:rsidRPr="0058043A" w:rsidRDefault="0058043A" w:rsidP="005804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/ early-discovery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tool. Predictions and generated molecules are hypotheses requiring experimental validation; surface uncertainty and never present scores as ground truth. Add a clear disclaimer in the UI and README.</w:t>
      </w:r>
    </w:p>
    <w:p w14:paraId="4FDC1CC8" w14:textId="77777777" w:rsidR="0058043A" w:rsidRPr="0058043A" w:rsidRDefault="0058043A" w:rsidP="005804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Enforce novelty/validity checks and de-duplication against training data so "generated" molecules aren't memorized actives.</w:t>
      </w:r>
    </w:p>
    <w:p w14:paraId="4A491067" w14:textId="77777777" w:rsidR="0058043A" w:rsidRPr="0058043A" w:rsidRDefault="0058043A" w:rsidP="005804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 hard-code any single target, endpoint, descriptor set, or model — that coupling is exactly what this rebuild removes.</w:t>
      </w:r>
    </w:p>
    <w:p w14:paraId="700720E6" w14:textId="77777777" w:rsidR="0058043A" w:rsidRPr="0058043A" w:rsidRDefault="0058043A" w:rsidP="005804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>Out of scope for v1 (leave interfaces ready): wet-lab integration, retrosynthesis route planning, full free-energy (FEP) simulation, and multi-target polypharmacology optimization.</w:t>
      </w:r>
    </w:p>
    <w:p w14:paraId="5C85FD75" w14:textId="77777777" w:rsidR="0058043A" w:rsidRPr="0058043A" w:rsidRDefault="0058043A" w:rsidP="0058043A">
      <w:pPr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pict w14:anchorId="08A20F62">
          <v:rect id="_x0000_i1028" style="width:0;height:1.5pt" o:hralign="center" o:hrstd="t" o:hr="t" fillcolor="#a0a0a0" stroked="f"/>
        </w:pict>
      </w:r>
    </w:p>
    <w:p w14:paraId="1B594C8B" w14:textId="77777777" w:rsidR="0058043A" w:rsidRPr="0058043A" w:rsidRDefault="0058043A" w:rsidP="00580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4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One-paragraph summary to keep the agent on-target</w:t>
      </w:r>
    </w:p>
    <w:p w14:paraId="4BDA3E92" w14:textId="77777777" w:rsidR="0058043A" w:rsidRPr="0058043A" w:rsidRDefault="0058043A" w:rsidP="005804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Rebuild the Siglec Streamlit prototype as </w:t>
      </w:r>
      <w:r w:rsidRPr="0058043A">
        <w:rPr>
          <w:rFonts w:ascii="Times New Roman" w:eastAsia="Times New Roman" w:hAnsi="Times New Roman" w:cs="Times New Roman"/>
          <w:b/>
          <w:bCs/>
          <w:sz w:val="24"/>
          <w:szCs w:val="24"/>
        </w:rPr>
        <w:t>DrugForge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 xml:space="preserve">, a target-agnostic, config-driven CADD platform organized as </w:t>
      </w:r>
      <w:r w:rsidRPr="0058043A">
        <w:rPr>
          <w:rFonts w:ascii="Courier New" w:eastAsia="Times New Roman" w:hAnsi="Courier New" w:cs="Courier New"/>
        </w:rPr>
        <w:t>data → featurize → predict → generate → score → rank</w:t>
      </w:r>
      <w:r w:rsidRPr="0058043A">
        <w:rPr>
          <w:rFonts w:ascii="Times New Roman" w:eastAsia="Times New Roman" w:hAnsi="Times New Roman" w:cs="Times New Roman"/>
          <w:sz w:val="24"/>
          <w:szCs w:val="24"/>
        </w:rPr>
        <w:t>, where data sources, featurizers, predictive models, generators, and scorers are all plugins in string-keyed registries behind small ABCs. It must (1) work for any target the user enters, (2) span classical ML through GNNs to transformers so new deep models are one-class additions, (3) load and fine-tune pretrained molecular foundation models on the target's data (transfer learning), and (4) generate novel, synthesizable molecules optimized for that target via an interchangeable set of generative engines (RL-tuned language model, VAE, transformer, structure-based diffusion), then score them on potency + ADMET + drug-likeness + synthesizability + novelty and export a ranked candidate set — all reproducibly tracked, tested, and documented.</w:t>
      </w:r>
    </w:p>
    <w:p w14:paraId="49431925" w14:textId="50A5F7FD" w:rsidR="00373FA9" w:rsidRPr="0058043A" w:rsidRDefault="00373FA9" w:rsidP="0058043A"/>
    <w:sectPr w:rsidR="00373FA9" w:rsidRPr="0058043A">
      <w:pgSz w:w="12240" w:h="15840"/>
      <w:pgMar w:top="1008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42E4"/>
    <w:multiLevelType w:val="multilevel"/>
    <w:tmpl w:val="B80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B8A"/>
    <w:multiLevelType w:val="multilevel"/>
    <w:tmpl w:val="C44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60E6"/>
    <w:multiLevelType w:val="multilevel"/>
    <w:tmpl w:val="351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46C04"/>
    <w:multiLevelType w:val="multilevel"/>
    <w:tmpl w:val="2BF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3A1F"/>
    <w:multiLevelType w:val="multilevel"/>
    <w:tmpl w:val="CE3A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02A9D"/>
    <w:multiLevelType w:val="multilevel"/>
    <w:tmpl w:val="FF1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91F8F"/>
    <w:multiLevelType w:val="multilevel"/>
    <w:tmpl w:val="D850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5674E"/>
    <w:multiLevelType w:val="multilevel"/>
    <w:tmpl w:val="C29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00662"/>
    <w:multiLevelType w:val="multilevel"/>
    <w:tmpl w:val="203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02573"/>
    <w:multiLevelType w:val="hybridMultilevel"/>
    <w:tmpl w:val="C32ABA74"/>
    <w:lvl w:ilvl="0" w:tplc="971A2B9E">
      <w:start w:val="1"/>
      <w:numFmt w:val="bullet"/>
      <w:lvlText w:val="●"/>
      <w:lvlJc w:val="left"/>
      <w:pPr>
        <w:ind w:left="720" w:hanging="360"/>
      </w:pPr>
    </w:lvl>
    <w:lvl w:ilvl="1" w:tplc="B4607DD4">
      <w:start w:val="1"/>
      <w:numFmt w:val="bullet"/>
      <w:lvlText w:val="○"/>
      <w:lvlJc w:val="left"/>
      <w:pPr>
        <w:ind w:left="1440" w:hanging="360"/>
      </w:pPr>
    </w:lvl>
    <w:lvl w:ilvl="2" w:tplc="ADC6F3CE">
      <w:start w:val="1"/>
      <w:numFmt w:val="bullet"/>
      <w:lvlText w:val="■"/>
      <w:lvlJc w:val="left"/>
      <w:pPr>
        <w:ind w:left="2160" w:hanging="360"/>
      </w:pPr>
    </w:lvl>
    <w:lvl w:ilvl="3" w:tplc="C77803C8">
      <w:start w:val="1"/>
      <w:numFmt w:val="bullet"/>
      <w:lvlText w:val="●"/>
      <w:lvlJc w:val="left"/>
      <w:pPr>
        <w:ind w:left="2880" w:hanging="360"/>
      </w:pPr>
    </w:lvl>
    <w:lvl w:ilvl="4" w:tplc="6A2ECB7C">
      <w:start w:val="1"/>
      <w:numFmt w:val="bullet"/>
      <w:lvlText w:val="○"/>
      <w:lvlJc w:val="left"/>
      <w:pPr>
        <w:ind w:left="3600" w:hanging="360"/>
      </w:pPr>
    </w:lvl>
    <w:lvl w:ilvl="5" w:tplc="04B86AEE">
      <w:start w:val="1"/>
      <w:numFmt w:val="bullet"/>
      <w:lvlText w:val="■"/>
      <w:lvlJc w:val="left"/>
      <w:pPr>
        <w:ind w:left="4320" w:hanging="360"/>
      </w:pPr>
    </w:lvl>
    <w:lvl w:ilvl="6" w:tplc="84263DA0">
      <w:start w:val="1"/>
      <w:numFmt w:val="bullet"/>
      <w:lvlText w:val="●"/>
      <w:lvlJc w:val="left"/>
      <w:pPr>
        <w:ind w:left="5040" w:hanging="360"/>
      </w:pPr>
    </w:lvl>
    <w:lvl w:ilvl="7" w:tplc="B554CA56">
      <w:start w:val="1"/>
      <w:numFmt w:val="bullet"/>
      <w:lvlText w:val="●"/>
      <w:lvlJc w:val="left"/>
      <w:pPr>
        <w:ind w:left="5760" w:hanging="360"/>
      </w:pPr>
    </w:lvl>
    <w:lvl w:ilvl="8" w:tplc="D0BC3F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A9"/>
    <w:rsid w:val="00373FA9"/>
    <w:rsid w:val="0058043A"/>
    <w:rsid w:val="0061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07BF"/>
  <w15:docId w15:val="{47B72517-4FA7-4C91-B125-FBD0A4BC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2914</Words>
  <Characters>16613</Characters>
  <Application>Microsoft Office Word</Application>
  <DocSecurity>0</DocSecurity>
  <Lines>138</Lines>
  <Paragraphs>38</Paragraphs>
  <ScaleCrop>false</ScaleCrop>
  <Company/>
  <LinksUpToDate>false</LinksUpToDate>
  <CharactersWithSpaces>19489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Farshid Zargari</cp:lastModifiedBy>
  <cp:revision>3</cp:revision>
  <dcterms:created xsi:type="dcterms:W3CDTF">2026-06-28T11:37:00Z</dcterms:created>
  <dcterms:modified xsi:type="dcterms:W3CDTF">2026-07-02T14:09:00Z</dcterms:modified>
</cp:coreProperties>
</file>