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1"/>
        <w:tblW w:w="10774" w:type="dxa"/>
        <w:tblInd w:w="-93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H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275"/>
        <w:gridCol w:w="1164"/>
        <w:gridCol w:w="1378"/>
        <w:gridCol w:w="2551"/>
        <w:gridCol w:w="915"/>
        <w:gridCol w:w="1505"/>
      </w:tblGrid>
      <w:tr>
        <w:trPr>
          <w:trHeight w:val="285"/>
        </w:trPr>
        <w:tc>
          <w:tcPr>
            <w:gridSpan w:val="7"/>
            <w:tcBorders>
              <w:bottom w:val="single" w:color="000000" w:sz="12" w:space="0"/>
            </w:tcBorders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Результаты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Results of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inspection 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962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№ TRANSPORT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Сорт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ласс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Variety,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lass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требования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 стандарта для 2ой категории (Нестандарт)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Not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correspond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for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.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12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Loss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64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Загнив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Decayed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Другие дефекты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Other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427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Абрикос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84"/>
        <w:gridCol w:w="733"/>
        <w:gridCol w:w="1076"/>
        <w:gridCol w:w="1337"/>
        <w:gridCol w:w="1276"/>
        <w:gridCol w:w="0"/>
        <w:gridCol w:w="1559"/>
        <w:gridCol w:w="992"/>
        <w:gridCol w:w="992"/>
        <w:gridCol w:w="1179"/>
        <w:gridCol w:w="2"/>
      </w:tblGrid>
      <w:tr>
        <w:trPr>
          <w:trHeight w:val="0"/>
        </w:trPr>
        <w:tc>
          <w:tcPr>
            <w:gridSpan w:val="11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3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4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58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11-70%/ Зеленые на площади 11-70%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71- 100%/ Зеленые на площади 71-100%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  <w:t xml:space="preserve">Виноград</w:t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tbl>
      <w:tblPr>
        <w:tblStyle w:val="651"/>
        <w:tblW w:w="0" w:type="auto"/>
        <w:tblInd w:w="-1109" w:type="dxa"/>
        <w:tblLayout w:type="fixed"/>
        <w:tblLook w:val="04A0" w:firstRow="1" w:lastRow="0" w:firstColumn="1" w:lastColumn="0" w:noHBand="0" w:noVBand="1"/>
      </w:tblPr>
      <w:tblGrid>
        <w:gridCol w:w="1907"/>
        <w:gridCol w:w="1019"/>
        <w:gridCol w:w="1356"/>
        <w:gridCol w:w="1149"/>
        <w:gridCol w:w="2764"/>
        <w:gridCol w:w="1417"/>
        <w:gridCol w:w="1326"/>
      </w:tblGrid>
      <w:tr>
        <w:trPr>
          <w:trHeight w:val="0"/>
        </w:trPr>
        <w:tc>
          <w:tcPr>
            <w:gridSpan w:val="7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58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Berry bulk/</w:t>
              <w:br/>
              <w:t xml:space="preserve">Осыпь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Капуста кочанная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069" w:type="dxa"/>
        <w:tblLayout w:type="fixed"/>
        <w:tblLook w:val="04A0" w:firstRow="1" w:lastRow="0" w:firstColumn="1" w:lastColumn="0" w:noHBand="0" w:noVBand="1"/>
      </w:tblPr>
      <w:tblGrid>
        <w:gridCol w:w="1697"/>
        <w:gridCol w:w="695"/>
        <w:gridCol w:w="1002"/>
        <w:gridCol w:w="1002"/>
        <w:gridCol w:w="2626"/>
        <w:gridCol w:w="850"/>
        <w:gridCol w:w="1276"/>
        <w:gridCol w:w="1689"/>
      </w:tblGrid>
      <w:tr>
        <w:trPr>
          <w:trHeight w:val="289"/>
        </w:trPr>
        <w:tc>
          <w:tcPr>
            <w:gridSpan w:val="8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1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97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Damaged shipping Leaves / Поврежденные транспортировочные листья,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  <w:t xml:space="preserve">Каштаны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33"/>
        <w:gridCol w:w="887"/>
        <w:gridCol w:w="1204"/>
        <w:gridCol w:w="1066"/>
        <w:gridCol w:w="1118"/>
        <w:gridCol w:w="2191"/>
        <w:gridCol w:w="1134"/>
        <w:gridCol w:w="1469"/>
      </w:tblGrid>
      <w:tr>
        <w:trPr>
          <w:trHeight w:val="0"/>
        </w:trPr>
        <w:tc>
          <w:tcPr>
            <w:gridSpan w:val="8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trike w:val="false"/>
                <w:color w:val="000000"/>
                <w:sz w:val="18"/>
                <w:u w:val="none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82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0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Wet / Мокрые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Морковь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56" w:type="dxa"/>
        <w:tblLayout w:type="fixed"/>
        <w:tblLook w:val="04A0" w:firstRow="1" w:lastRow="0" w:firstColumn="1" w:lastColumn="0" w:noHBand="0" w:noVBand="1"/>
      </w:tblPr>
      <w:tblGrid>
        <w:gridCol w:w="1664"/>
        <w:gridCol w:w="806"/>
        <w:gridCol w:w="1111"/>
        <w:gridCol w:w="1018"/>
        <w:gridCol w:w="2367"/>
        <w:gridCol w:w="1134"/>
        <w:gridCol w:w="992"/>
        <w:gridCol w:w="1799"/>
      </w:tblGrid>
      <w:tr>
        <w:trPr>
          <w:trHeight w:val="0"/>
        </w:trPr>
        <w:tc>
          <w:tcPr>
            <w:gridSpan w:val="7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Broken roots with length over 7 cm / Сломанные корнеплоды длиной более 7 см,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Хурма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08" w:type="dxa"/>
        <w:tblLayout w:type="fixed"/>
        <w:tblLook w:val="04A0" w:firstRow="1" w:lastRow="0" w:firstColumn="1" w:lastColumn="0" w:noHBand="0" w:noVBand="1"/>
      </w:tblPr>
      <w:tblGrid>
        <w:gridCol w:w="1733"/>
        <w:gridCol w:w="885"/>
        <w:gridCol w:w="1201"/>
        <w:gridCol w:w="1064"/>
        <w:gridCol w:w="1893"/>
        <w:gridCol w:w="1843"/>
        <w:gridCol w:w="1134"/>
        <w:gridCol w:w="1043"/>
      </w:tblGrid>
      <w:tr>
        <w:trPr>
          <w:trHeight w:val="0"/>
        </w:trPr>
        <w:tc>
          <w:tcPr>
            <w:gridSpan w:val="8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Green color to 2/3 / Зеленый окрас до 2/3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Черешня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038" w:type="dxa"/>
        <w:tblLayout w:type="fixed"/>
        <w:tblLook w:val="04A0" w:firstRow="1" w:lastRow="0" w:firstColumn="1" w:lastColumn="0" w:noHBand="0" w:noVBand="1"/>
      </w:tblPr>
      <w:tblGrid>
        <w:gridCol w:w="1733"/>
        <w:gridCol w:w="741"/>
        <w:gridCol w:w="1052"/>
        <w:gridCol w:w="1023"/>
        <w:gridCol w:w="2017"/>
        <w:gridCol w:w="1134"/>
        <w:gridCol w:w="1134"/>
        <w:gridCol w:w="1892"/>
      </w:tblGrid>
      <w:tr>
        <w:trPr>
          <w:trHeight w:val="0"/>
        </w:trPr>
        <w:tc>
          <w:tcPr>
            <w:gridSpan w:val="7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Split and/or worm-eaten fruit / Растрескавшиеся плоды, плоды с червоточинами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Картофель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845"/>
        <w:gridCol w:w="1095"/>
        <w:gridCol w:w="2729"/>
        <w:gridCol w:w="2976"/>
        <w:gridCol w:w="992"/>
        <w:gridCol w:w="1134"/>
      </w:tblGrid>
      <w:tr>
        <w:trPr>
          <w:trHeight w:val="0"/>
        </w:trPr>
        <w:tc>
          <w:tcPr>
            <w:gridSpan w:val="6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 to the minimum requirements of the standard, %/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minimum requirements of the standard,% /Не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Кукуруза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203" w:type="dxa"/>
        <w:tblLayout w:type="fixed"/>
        <w:tblLook w:val="04A0" w:firstRow="1" w:lastRow="0" w:firstColumn="1" w:lastColumn="0" w:noHBand="0" w:noVBand="1"/>
      </w:tblPr>
      <w:tblGrid>
        <w:gridCol w:w="1814"/>
        <w:gridCol w:w="1045"/>
        <w:gridCol w:w="1383"/>
        <w:gridCol w:w="3905"/>
        <w:gridCol w:w="1134"/>
        <w:gridCol w:w="1563"/>
      </w:tblGrid>
      <w:tr>
        <w:trPr>
          <w:trHeight w:val="0"/>
        </w:trPr>
        <w:tc>
          <w:tcPr>
            <w:gridSpan w:val="6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Финики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3905"/>
        <w:gridCol w:w="1134"/>
        <w:gridCol w:w="1579"/>
      </w:tblGrid>
      <w:tr>
        <w:trPr>
          <w:trHeight w:val="0"/>
        </w:trPr>
        <w:tc>
          <w:tcPr>
            <w:gridSpan w:val="6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Кокос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4047"/>
        <w:gridCol w:w="1134"/>
        <w:gridCol w:w="1437"/>
      </w:tblGrid>
      <w:tr>
        <w:trPr>
          <w:trHeight w:val="0"/>
        </w:trPr>
        <w:tc>
          <w:tcPr>
            <w:gridSpan w:val="6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Яблоки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1"/>
        <w:tblW w:w="0" w:type="auto"/>
        <w:tblInd w:w="-1161" w:type="dxa"/>
        <w:tblLayout w:type="fixed"/>
        <w:tblLook w:val="04A0" w:firstRow="1" w:lastRow="0" w:firstColumn="1" w:lastColumn="0" w:noHBand="0" w:noVBand="1"/>
      </w:tblPr>
      <w:tblGrid>
        <w:gridCol w:w="1032"/>
        <w:gridCol w:w="575"/>
        <w:gridCol w:w="953"/>
        <w:gridCol w:w="1183"/>
        <w:gridCol w:w="974"/>
        <w:gridCol w:w="1208"/>
        <w:gridCol w:w="827"/>
        <w:gridCol w:w="1432"/>
        <w:gridCol w:w="2560"/>
      </w:tblGrid>
      <w:tr>
        <w:trPr>
          <w:trHeight w:val="0"/>
        </w:trPr>
        <w:tc>
          <w:tcPr>
            <w:gridSpan w:val="9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corresponding color (more than 20%),% / Не соответствующая окраcка (более 20%),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fill="FFFFFF" w:color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Corresponding color apple (80% or more),% / Соответствующая красная окраска яблок (80% и более),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794"/>
    <w:next w:val="794"/>
    <w:uiPriority w:val="99"/>
    <w:unhideWhenUsed/>
    <w:pPr>
      <w:spacing w:after="0" w:afterAutospacing="0"/>
    </w:pPr>
  </w:style>
  <w:style w:type="character" w:styleId="634">
    <w:name w:val="Heading 1 Char"/>
    <w:link w:val="795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6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7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8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799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0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2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3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2"/>
    <w:uiPriority w:val="10"/>
    <w:rPr>
      <w:sz w:val="48"/>
      <w:szCs w:val="48"/>
    </w:rPr>
  </w:style>
  <w:style w:type="character" w:styleId="644">
    <w:name w:val="Subtitle Char"/>
    <w:link w:val="810"/>
    <w:uiPriority w:val="11"/>
    <w:rPr>
      <w:sz w:val="24"/>
      <w:szCs w:val="24"/>
    </w:rPr>
  </w:style>
  <w:style w:type="character" w:styleId="645">
    <w:name w:val="Quote Char"/>
    <w:link w:val="809"/>
    <w:uiPriority w:val="29"/>
    <w:rPr>
      <w:i/>
    </w:rPr>
  </w:style>
  <w:style w:type="character" w:styleId="646">
    <w:name w:val="Intense Quote Char"/>
    <w:link w:val="811"/>
    <w:uiPriority w:val="30"/>
    <w:rPr>
      <w:i/>
    </w:rPr>
  </w:style>
  <w:style w:type="character" w:styleId="647">
    <w:name w:val="Header Char"/>
    <w:link w:val="807"/>
    <w:uiPriority w:val="99"/>
  </w:style>
  <w:style w:type="character" w:styleId="648">
    <w:name w:val="Footer Char"/>
    <w:link w:val="806"/>
    <w:uiPriority w:val="99"/>
  </w:style>
  <w:style w:type="paragraph" w:styleId="649">
    <w:name w:val="Caption"/>
    <w:basedOn w:val="794"/>
    <w:next w:val="79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6"/>
    <w:uiPriority w:val="99"/>
  </w:style>
  <w:style w:type="table" w:styleId="651">
    <w:name w:val="Table Grid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57">
    <w:name w:val="Lined - Accent 1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58">
    <w:name w:val="Lined - Accent 2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59">
    <w:name w:val="Lined - Accent 3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0">
    <w:name w:val="Lined - Accent 4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1">
    <w:name w:val="Lined - Accent 5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2">
    <w:name w:val="Lined - Accent 6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63">
    <w:name w:val="Bordered &amp; Lined - Accent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64">
    <w:name w:val="Bordered &amp; Lined - Accent 1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65">
    <w:name w:val="Bordered &amp; Lined - Accent 2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66">
    <w:name w:val="Bordered &amp; Lined - Accent 3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67">
    <w:name w:val="Bordered &amp; Lined - Accent 4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68">
    <w:name w:val="Bordered &amp; Lined - Accent 5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69">
    <w:name w:val="Bordered &amp; Lined - Accent 6"/>
    <w:basedOn w:val="8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70">
    <w:name w:val="Bordered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4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4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4"/>
    <w:next w:val="794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4"/>
    <w:next w:val="794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4"/>
    <w:next w:val="794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4"/>
    <w:next w:val="794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4"/>
    <w:next w:val="794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4"/>
    <w:next w:val="794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4"/>
    <w:next w:val="794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4"/>
    <w:next w:val="794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4"/>
    <w:next w:val="794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 w:default="1">
    <w:name w:val="Normal"/>
    <w:qFormat/>
  </w:style>
  <w:style w:type="paragraph" w:styleId="795">
    <w:name w:val="Heading 1"/>
    <w:basedOn w:val="794"/>
    <w:next w:val="79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6">
    <w:name w:val="Heading 2"/>
    <w:basedOn w:val="794"/>
    <w:next w:val="79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7">
    <w:name w:val="Heading 3"/>
    <w:basedOn w:val="794"/>
    <w:next w:val="79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8">
    <w:name w:val="Heading 4"/>
    <w:basedOn w:val="794"/>
    <w:next w:val="79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99">
    <w:name w:val="Heading 5"/>
    <w:basedOn w:val="794"/>
    <w:next w:val="79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0">
    <w:name w:val="Heading 6"/>
    <w:basedOn w:val="794"/>
    <w:next w:val="79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1">
    <w:name w:val="Heading 7"/>
    <w:basedOn w:val="794"/>
    <w:next w:val="79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2">
    <w:name w:val="Heading 8"/>
    <w:basedOn w:val="794"/>
    <w:next w:val="79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3">
    <w:name w:val="Heading 9"/>
    <w:basedOn w:val="794"/>
    <w:next w:val="79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5" w:default="1">
    <w:name w:val="No List"/>
    <w:uiPriority w:val="99"/>
    <w:semiHidden/>
    <w:unhideWhenUsed/>
  </w:style>
  <w:style w:type="paragraph" w:styleId="806">
    <w:name w:val="Footer"/>
    <w:basedOn w:val="7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7">
    <w:name w:val="Header"/>
    <w:basedOn w:val="79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No Spacing"/>
    <w:basedOn w:val="794"/>
    <w:qFormat/>
    <w:uiPriority w:val="1"/>
    <w:pPr>
      <w:spacing w:lineRule="auto" w:line="240" w:after="0"/>
    </w:pPr>
  </w:style>
  <w:style w:type="paragraph" w:styleId="809">
    <w:name w:val="Quote"/>
    <w:basedOn w:val="794"/>
    <w:next w:val="79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0">
    <w:name w:val="Subtitle"/>
    <w:basedOn w:val="794"/>
    <w:next w:val="79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1">
    <w:name w:val="Intense Quote"/>
    <w:basedOn w:val="794"/>
    <w:next w:val="79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2">
    <w:name w:val="Title"/>
    <w:basedOn w:val="794"/>
    <w:next w:val="79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3">
    <w:name w:val="List Paragraph"/>
    <w:basedOn w:val="794"/>
    <w:qFormat/>
    <w:uiPriority w:val="34"/>
    <w:pPr>
      <w:contextualSpacing w:val="true"/>
      <w:ind w:left="720"/>
    </w:pPr>
  </w:style>
  <w:style w:type="character" w:styleId="81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2021-04-10T15:48:24Z</dcterms:modified>
</cp:coreProperties>
</file>