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B214B" w:rsidRPr="007B214B" w:rsidRDefault="007B214B" w:rsidP="007B214B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7B214B">
        <w:rPr>
          <w:rFonts w:ascii="Times New Roman" w:hAnsi="Times New Roman" w:cs="Times New Roman"/>
          <w:b/>
          <w:bCs/>
        </w:rPr>
        <w:t>Nutrition &amp; Food Security Analysis: Pakistan (2000-2024)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996803" w:rsidRDefault="007B214B" w:rsidP="007B214B">
      <w:pPr>
        <w:jc w:val="center"/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Project Documentation - Phase 1 &amp; 2</w:t>
      </w:r>
    </w:p>
    <w:p w:rsidR="00996803" w:rsidRDefault="007B214B" w:rsidP="007B214B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lang w:val="en-US"/>
        </w:rPr>
        <w:t>P</w:t>
      </w:r>
      <w:r w:rsidRPr="007B214B">
        <w:rPr>
          <w:rFonts w:ascii="Times New Roman" w:hAnsi="Times New Roman" w:cs="Times New Roman"/>
          <w:lang w:val="en-US"/>
        </w:rPr>
        <w:t>repare</w:t>
      </w:r>
      <w:r>
        <w:rPr>
          <w:rFonts w:ascii="Times New Roman" w:hAnsi="Times New Roman" w:cs="Times New Roman"/>
          <w:lang w:val="en-US"/>
        </w:rPr>
        <w:t>d By</w:t>
      </w:r>
      <w:r w:rsidR="00996803">
        <w:rPr>
          <w:rFonts w:ascii="Times New Roman" w:hAnsi="Times New Roman" w:cs="Times New Roman"/>
          <w:lang w:val="en-US"/>
        </w:rPr>
        <w:t>:</w:t>
      </w:r>
    </w:p>
    <w:p w:rsidR="00996803" w:rsidRDefault="00996803" w:rsidP="007B214B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Ali Raza </w:t>
      </w:r>
    </w:p>
    <w:p w:rsidR="00996803" w:rsidRDefault="00996803" w:rsidP="007B214B">
      <w:pPr>
        <w:jc w:val="center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Hifza</w:t>
      </w:r>
      <w:proofErr w:type="spellEnd"/>
      <w:r>
        <w:rPr>
          <w:rFonts w:ascii="Times New Roman" w:hAnsi="Times New Roman" w:cs="Times New Roman"/>
          <w:lang w:val="en-US"/>
        </w:rPr>
        <w:t xml:space="preserve"> Tanveer</w:t>
      </w:r>
    </w:p>
    <w:p w:rsidR="007B214B" w:rsidRPr="007B214B" w:rsidRDefault="00996803" w:rsidP="007B214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Rao </w:t>
      </w:r>
      <w:proofErr w:type="spellStart"/>
      <w:r>
        <w:rPr>
          <w:rFonts w:ascii="Times New Roman" w:hAnsi="Times New Roman" w:cs="Times New Roman"/>
          <w:lang w:val="en-US"/>
        </w:rPr>
        <w:t>Mehtab</w:t>
      </w:r>
      <w:proofErr w:type="spellEnd"/>
      <w:r>
        <w:rPr>
          <w:rFonts w:ascii="Times New Roman" w:hAnsi="Times New Roman" w:cs="Times New Roman"/>
          <w:lang w:val="en-US"/>
        </w:rPr>
        <w:t xml:space="preserve"> Ahmed </w:t>
      </w:r>
      <w:r w:rsidR="007B214B" w:rsidRPr="007B214B">
        <w:rPr>
          <w:rFonts w:ascii="Times New Roman" w:hAnsi="Times New Roman" w:cs="Times New Roman"/>
        </w:rPr>
        <w:br/>
      </w:r>
      <w:r w:rsidR="007B214B" w:rsidRPr="007B214B">
        <w:rPr>
          <w:rFonts w:ascii="Times New Roman" w:hAnsi="Times New Roman" w:cs="Times New Roman"/>
        </w:rPr>
        <w:br/>
      </w:r>
      <w:r w:rsidR="007B214B" w:rsidRPr="007B214B">
        <w:rPr>
          <w:rStyle w:val="Heading2Char"/>
          <w:rFonts w:ascii="Times New Roman" w:hAnsi="Times New Roman" w:cs="Times New Roman"/>
        </w:rPr>
        <w:t>Phase 1: Data Preparation &amp; Merging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Default="007B214B" w:rsidP="00996803">
      <w:pPr>
        <w:pStyle w:val="Heading2"/>
        <w:numPr>
          <w:ilvl w:val="0"/>
          <w:numId w:val="23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PROJECT OVERVIEW</w:t>
      </w:r>
    </w:p>
    <w:p w:rsidR="00996803" w:rsidRPr="00996803" w:rsidRDefault="00996803" w:rsidP="00996803"/>
    <w:p w:rsidR="007B214B" w:rsidRDefault="007B214B" w:rsidP="007B214B">
      <w:pPr>
        <w:rPr>
          <w:rFonts w:ascii="Times New Roman" w:hAnsi="Times New Roman" w:cs="Times New Roman"/>
          <w:b/>
          <w:bCs/>
        </w:rPr>
      </w:pPr>
      <w:r w:rsidRPr="007B214B">
        <w:rPr>
          <w:rFonts w:ascii="Times New Roman" w:hAnsi="Times New Roman" w:cs="Times New Roman"/>
          <w:b/>
          <w:bCs/>
        </w:rPr>
        <w:t>Objective</w:t>
      </w:r>
    </w:p>
    <w:p w:rsidR="00996803" w:rsidRPr="007B214B" w:rsidRDefault="00996803" w:rsidP="007B214B">
      <w:pPr>
        <w:rPr>
          <w:rFonts w:ascii="Times New Roman" w:hAnsi="Times New Roman" w:cs="Times New Roman"/>
          <w:b/>
          <w:bCs/>
        </w:rPr>
      </w:pPr>
    </w:p>
    <w:p w:rsidR="007B214B" w:rsidRPr="007B214B" w:rsidRDefault="007B214B" w:rsidP="007B214B">
      <w:p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Comprehensive analysis of malnutrition trends and related indicators in Pakistan from 2000 to 2024 using UNICEF and FAOSTAT data.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Default="007B214B" w:rsidP="007B214B">
      <w:pPr>
        <w:rPr>
          <w:rFonts w:ascii="Times New Roman" w:hAnsi="Times New Roman" w:cs="Times New Roman"/>
          <w:b/>
          <w:bCs/>
        </w:rPr>
      </w:pPr>
      <w:r w:rsidRPr="007B214B">
        <w:rPr>
          <w:rFonts w:ascii="Times New Roman" w:hAnsi="Times New Roman" w:cs="Times New Roman"/>
          <w:b/>
          <w:bCs/>
        </w:rPr>
        <w:t>Data Sources</w:t>
      </w:r>
    </w:p>
    <w:p w:rsidR="00996803" w:rsidRPr="007B214B" w:rsidRDefault="00996803" w:rsidP="007B214B">
      <w:pPr>
        <w:rPr>
          <w:rFonts w:ascii="Times New Roman" w:hAnsi="Times New Roman" w:cs="Times New Roman"/>
          <w:b/>
          <w:bCs/>
        </w:rPr>
      </w:pPr>
    </w:p>
    <w:p w:rsidR="007B214B" w:rsidRPr="007B214B" w:rsidRDefault="007B214B" w:rsidP="007B214B">
      <w:p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UNICEF Malnutrition Data: Yearly malnutrition percentages (2000-2024)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FAOSTAT Food Security Indicators: Multiple nutrition and development indicators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Default="007B214B" w:rsidP="007B214B">
      <w:pPr>
        <w:rPr>
          <w:rFonts w:ascii="Times New Roman" w:hAnsi="Times New Roman" w:cs="Times New Roman"/>
          <w:b/>
          <w:bCs/>
        </w:rPr>
      </w:pPr>
      <w:r w:rsidRPr="007B214B">
        <w:rPr>
          <w:rFonts w:ascii="Times New Roman" w:hAnsi="Times New Roman" w:cs="Times New Roman"/>
          <w:b/>
          <w:bCs/>
        </w:rPr>
        <w:t>Analysis Period</w:t>
      </w:r>
    </w:p>
    <w:p w:rsidR="00996803" w:rsidRPr="007B214B" w:rsidRDefault="00996803" w:rsidP="007B214B">
      <w:pPr>
        <w:rPr>
          <w:rFonts w:ascii="Times New Roman" w:hAnsi="Times New Roman" w:cs="Times New Roman"/>
          <w:b/>
          <w:bCs/>
        </w:rPr>
      </w:pPr>
    </w:p>
    <w:p w:rsidR="007B214B" w:rsidRPr="007B214B" w:rsidRDefault="007B214B" w:rsidP="007B214B">
      <w:p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2000 - 2024 (24 years)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Heading2"/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2. PHASE 1: DATA PREPARATION &amp; CLEANING</w:t>
      </w:r>
    </w:p>
    <w:p w:rsidR="007B214B" w:rsidRPr="007B214B" w:rsidRDefault="007B214B" w:rsidP="007B214B">
      <w:pPr>
        <w:pStyle w:val="Heading3"/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2.1 Libraries Used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library(tidyverse)    # Data manipulation and visualization</w:t>
      </w:r>
    </w:p>
    <w:p w:rsidR="007B214B" w:rsidRPr="007B214B" w:rsidRDefault="007B214B" w:rsidP="007B214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library(readr)        # Data reading</w:t>
      </w:r>
    </w:p>
    <w:p w:rsidR="007B214B" w:rsidRPr="007B214B" w:rsidRDefault="007B214B" w:rsidP="007B214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library(dplyr)        # Data wrangling</w:t>
      </w:r>
    </w:p>
    <w:p w:rsidR="007B214B" w:rsidRPr="007B214B" w:rsidRDefault="007B214B" w:rsidP="007B214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library(ggplot2)      # Data visualization</w:t>
      </w:r>
    </w:p>
    <w:p w:rsidR="007B214B" w:rsidRPr="007B214B" w:rsidRDefault="007B214B" w:rsidP="007B214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library(tidyr)        # Data reshaping</w:t>
      </w:r>
    </w:p>
    <w:p w:rsidR="007B214B" w:rsidRPr="007B214B" w:rsidRDefault="007B214B" w:rsidP="007B214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library(gridExtra)    # Multiple plot arrangements</w:t>
      </w:r>
    </w:p>
    <w:p w:rsidR="007B214B" w:rsidRDefault="007B214B" w:rsidP="007B214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library(corrplot)     # Correlation visualization</w:t>
      </w:r>
    </w:p>
    <w:p w:rsidR="00996803" w:rsidRPr="007B214B" w:rsidRDefault="00996803" w:rsidP="00996803">
      <w:pPr>
        <w:pStyle w:val="ListParagraph"/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Heading3"/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2.2 Data Loading &amp; Initial Processing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UNICEF Data: Simple structure with Country, Year, Malnutrition_Percent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FAOSTAT Data: Complex dataset with multiple indicators across years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Default="007B214B" w:rsidP="007B214B">
      <w:pPr>
        <w:pStyle w:val="Heading3"/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2.3 Key Data Cleaning Steps</w:t>
      </w:r>
    </w:p>
    <w:p w:rsidR="00996803" w:rsidRPr="00996803" w:rsidRDefault="00996803" w:rsidP="00996803"/>
    <w:p w:rsidR="007B214B" w:rsidRPr="007B214B" w:rsidRDefault="007B214B" w:rsidP="007B214B">
      <w:p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Indicator Selection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lastRenderedPageBreak/>
        <w:t>Selected 7 key yearly indicators from FAOSTAT: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Dietary energy supply (kcal/capita/day)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Women anemia prevalence (%)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Adult obesity prevalence (%)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Child stunting (%)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Political stability index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Safe water access (%)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Basic sanitation (%)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Data Merging Strategy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Filtered single-year records (excluded 3-year averages)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Pivoted FAOSTAT data from long to wide format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Merged with UNICEF data using Year as key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Handled multiple rows per year by taking first non-NA values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Default="007B214B" w:rsidP="007B214B">
      <w:pPr>
        <w:pStyle w:val="Heading3"/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2.4 Final Dataset Structure</w:t>
      </w:r>
    </w:p>
    <w:p w:rsidR="00996803" w:rsidRPr="00996803" w:rsidRDefault="00996803" w:rsidP="00996803"/>
    <w:p w:rsidR="007B214B" w:rsidRPr="007B214B" w:rsidRDefault="007B214B" w:rsidP="007B214B">
      <w:p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Variables in cleaned dataset: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Year: 2000, 2005, 2010, 2015, 2020, 2022, 2024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Malnutrition_Percent: Primary outcome variable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Dietary_Energy_Supply: kcal/capita/day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Political_Stability: Index score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Safe_Water_Access: Percentage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Basic_Sanitation: Percentage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Child_Stunting: Percentage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Adult_Obesity: Percentage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Women_Anemia: Percentage</w:t>
      </w:r>
    </w:p>
    <w:p w:rsidR="007B214B" w:rsidRPr="007B214B" w:rsidRDefault="007B214B" w:rsidP="007B214B">
      <w:pPr>
        <w:pStyle w:val="ListParagraph"/>
        <w:rPr>
          <w:rFonts w:ascii="Times New Roman" w:hAnsi="Times New Roman" w:cs="Times New Roman"/>
        </w:rPr>
      </w:pP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Heading1"/>
        <w:jc w:val="center"/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 xml:space="preserve"> PHASE 2: EXPLORATORY DATA ANALYSIS &amp; VISUALIZATION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Default="007B214B" w:rsidP="007B214B">
      <w:pPr>
        <w:pStyle w:val="Heading2"/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3.1 Analysis Framework</w:t>
      </w:r>
    </w:p>
    <w:p w:rsidR="00996803" w:rsidRPr="00996803" w:rsidRDefault="00996803" w:rsidP="00996803"/>
    <w:p w:rsidR="007B214B" w:rsidRPr="007B214B" w:rsidRDefault="007B214B" w:rsidP="007B214B">
      <w:p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A. Trend Analysis</w:t>
      </w:r>
    </w:p>
    <w:p w:rsidR="007B214B" w:rsidRPr="007B214B" w:rsidRDefault="007B214B" w:rsidP="007B214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Malnutrition trend over 24 years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Multiple indicator trends comparison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Water &amp; sanitation vs malnutrition relationship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B. Correlation Analysis</w:t>
      </w:r>
    </w:p>
    <w:p w:rsidR="007B214B" w:rsidRPr="007B214B" w:rsidRDefault="007B214B" w:rsidP="007B214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Pairwise correlations between all indicators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Focus on relationships with malnutrition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Statistical significance testing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C. Comparative Analysis</w:t>
      </w:r>
    </w:p>
    <w:p w:rsidR="007B214B" w:rsidRPr="007B214B" w:rsidRDefault="007B214B" w:rsidP="007B214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Progress assessment (2000 vs 2024)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Key improvements and deteriorations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Default="007B214B" w:rsidP="007B214B">
      <w:pPr>
        <w:pStyle w:val="Heading2"/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3.2 Visualization Strategy</w:t>
      </w:r>
    </w:p>
    <w:p w:rsidR="00996803" w:rsidRPr="00996803" w:rsidRDefault="00996803" w:rsidP="00996803"/>
    <w:p w:rsidR="007B214B" w:rsidRPr="007B214B" w:rsidRDefault="007B214B" w:rsidP="007B21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Plot 1: Malnutrition Trend</w:t>
      </w:r>
    </w:p>
    <w:p w:rsidR="007B214B" w:rsidRPr="007B214B" w:rsidRDefault="007B214B" w:rsidP="007B21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Type: Line plot with points and labels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Purpose: Show overall malnutrition decline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Key Insight: Consistent decrease from 28.5% to 15.2%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Plot 2: Multiple Indicators</w:t>
      </w:r>
    </w:p>
    <w:p w:rsidR="007B214B" w:rsidRPr="007B214B" w:rsidRDefault="007B214B" w:rsidP="007B214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Type: Faceted line plots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Purpose: Compare trends across different health indicators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Variables: Malnutrition, Child Stunting, Women Anemia, Adult Obesity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Plot 3: Correlation Matrix</w:t>
      </w:r>
    </w:p>
    <w:p w:rsidR="007B214B" w:rsidRPr="007B214B" w:rsidRDefault="007B214B" w:rsidP="007B214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Type: Color-coded correlation plot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Purpose: Identify relationships between variables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Method: Pairwise complete observations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Plot 4: Scatter Plots</w:t>
      </w:r>
    </w:p>
    <w:p w:rsidR="007B214B" w:rsidRPr="007B214B" w:rsidRDefault="007B214B" w:rsidP="007B214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Type: Scatter plots with regression lines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Relationships: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Malnutrition vs Child Stunting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Malnutrition vs Women Anemia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Purpose: Visualize key correlations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Plot 5: Water &amp; Sanitation</w:t>
      </w:r>
    </w:p>
    <w:p w:rsidR="007B214B" w:rsidRPr="007B214B" w:rsidRDefault="007B214B" w:rsidP="007B214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Type: Multi-line trend plot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Purpose: Show inverse relationship between infrastructure and malnutrition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Variables: Malnutrition, Safe Water Access, Basic Sanitation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Default="007B214B" w:rsidP="007B214B">
      <w:pPr>
        <w:pStyle w:val="Heading2"/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3.3 Output Files Generated</w:t>
      </w:r>
    </w:p>
    <w:p w:rsidR="00996803" w:rsidRPr="00996803" w:rsidRDefault="00996803" w:rsidP="00996803"/>
    <w:p w:rsidR="007B214B" w:rsidRPr="007B214B" w:rsidRDefault="007B214B" w:rsidP="007B214B">
      <w:p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Visualizations (PNG)</w:t>
      </w:r>
    </w:p>
    <w:p w:rsidR="007B214B" w:rsidRPr="007B214B" w:rsidRDefault="007B214B" w:rsidP="007B214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malnutrition_trend.png - Primary trend analysis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multiple_indicators.png - Comparative trends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correlation_matrix.png - Relationship map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scatter_plots.png - Key correlations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water_sanitation_trend.png - Infrastructure impact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Heading2"/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4. KEY METHODOLOGICAL DECISIONS</w:t>
      </w:r>
    </w:p>
    <w:p w:rsidR="007B214B" w:rsidRDefault="007B214B" w:rsidP="007B214B">
      <w:pPr>
        <w:pStyle w:val="Heading3"/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4.1 Data Quality Handling</w:t>
      </w:r>
    </w:p>
    <w:p w:rsidR="00996803" w:rsidRPr="00996803" w:rsidRDefault="00996803" w:rsidP="00996803"/>
    <w:p w:rsidR="007B214B" w:rsidRPr="007B214B" w:rsidRDefault="007B214B" w:rsidP="007B214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Missing Values: Used first(na.omit()) for multiple rows per year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Year Selection: Focused on 7 key years with available data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Indicator Choice: Selected nutrition-focused variables with good coverage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Default="007B214B" w:rsidP="007B214B">
      <w:pPr>
        <w:pStyle w:val="Heading3"/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4.2 Analytical Approach</w:t>
      </w:r>
    </w:p>
    <w:p w:rsidR="00996803" w:rsidRPr="00996803" w:rsidRDefault="00996803" w:rsidP="00996803"/>
    <w:p w:rsidR="007B214B" w:rsidRPr="007B214B" w:rsidRDefault="007B214B" w:rsidP="007B214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Trend Analysis: Emphasized longitudinal patterns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Correlation Focus: Prioritized relationships with malnutrition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Visual Clarity: Used clear labels, colors, and annotations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Default="007B214B" w:rsidP="007B214B">
      <w:pPr>
        <w:pStyle w:val="Heading3"/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4.3 Technical Implementation</w:t>
      </w:r>
    </w:p>
    <w:p w:rsidR="00996803" w:rsidRPr="00996803" w:rsidRDefault="00996803" w:rsidP="00996803"/>
    <w:p w:rsidR="007B214B" w:rsidRPr="007B214B" w:rsidRDefault="007B214B" w:rsidP="007B2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Modular Code: Separate phases for clarity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Automated Outputs: Systematic file naming and saving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Reproducible: Self-contained analysis pipeline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Heading2"/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5. EXPECTED INSIGHTS</w:t>
      </w:r>
    </w:p>
    <w:p w:rsidR="007B214B" w:rsidRDefault="007B214B" w:rsidP="007B214B">
      <w:pPr>
        <w:pStyle w:val="Heading3"/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5.1 Primary Findings</w:t>
      </w:r>
    </w:p>
    <w:p w:rsidR="00996803" w:rsidRPr="00996803" w:rsidRDefault="00996803" w:rsidP="00996803"/>
    <w:p w:rsidR="007B214B" w:rsidRPr="007B214B" w:rsidRDefault="007B214B" w:rsidP="007B214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Malnutrition Decline: Significant improvement over 24 years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Correlation Patterns: Strong relationships with child stunting and women anemia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Infrastructure Impact: Inverse relationship with water/sanitation access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Public Health Trends: Mixed patterns across different health indicators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Default="00996803" w:rsidP="00996803">
      <w:pPr>
        <w:pStyle w:val="Heading3"/>
        <w:rPr>
          <w:rFonts w:ascii="Times New Roman" w:hAnsi="Times New Roman" w:cs="Times New Roman"/>
        </w:rPr>
      </w:pPr>
      <w:r w:rsidRPr="00996803">
        <w:rPr>
          <w:rFonts w:ascii="Times New Roman" w:hAnsi="Times New Roman" w:cs="Times New Roman"/>
        </w:rPr>
        <w:t>5.</w:t>
      </w:r>
      <w:r>
        <w:rPr>
          <w:rFonts w:ascii="Times New Roman" w:hAnsi="Times New Roman" w:cs="Times New Roman"/>
        </w:rPr>
        <w:t xml:space="preserve">2 </w:t>
      </w:r>
      <w:r w:rsidR="007B214B" w:rsidRPr="007B214B">
        <w:rPr>
          <w:rFonts w:ascii="Times New Roman" w:hAnsi="Times New Roman" w:cs="Times New Roman"/>
        </w:rPr>
        <w:t>Policy Implications</w:t>
      </w:r>
    </w:p>
    <w:p w:rsidR="00996803" w:rsidRPr="00996803" w:rsidRDefault="00996803" w:rsidP="00996803">
      <w:pPr>
        <w:pStyle w:val="ListParagraph"/>
        <w:ind w:left="0"/>
      </w:pPr>
    </w:p>
    <w:p w:rsidR="007B214B" w:rsidRPr="007B214B" w:rsidRDefault="007B214B" w:rsidP="007B21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Effectiveness of nutrition interventions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Importance of infrastructure development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Need for targeted women and child health programs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Heading2"/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6. LIMITATIONS &amp; CONSIDERATIONS</w:t>
      </w:r>
    </w:p>
    <w:p w:rsidR="007B214B" w:rsidRDefault="007B214B" w:rsidP="007B214B">
      <w:pPr>
        <w:pStyle w:val="Heading3"/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6.1 Data Limitations</w:t>
      </w:r>
    </w:p>
    <w:p w:rsidR="00996803" w:rsidRPr="00996803" w:rsidRDefault="00996803" w:rsidP="00996803"/>
    <w:p w:rsidR="007B214B" w:rsidRPr="007B214B" w:rsidRDefault="007B214B" w:rsidP="007B21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Limited yearly data points (7 years)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Some missing values in key indicators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Potential reporting inconsistencies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Default="007B214B" w:rsidP="007B214B">
      <w:pPr>
        <w:pStyle w:val="Heading3"/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6.2 Analytical Limitations</w:t>
      </w:r>
    </w:p>
    <w:p w:rsidR="00996803" w:rsidRPr="00996803" w:rsidRDefault="00996803" w:rsidP="00996803"/>
    <w:p w:rsidR="007B214B" w:rsidRPr="007B214B" w:rsidRDefault="007B214B" w:rsidP="007B21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Correlation ≠ causation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Limited multivariate analysis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No demographic breakdowns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Default="007B214B" w:rsidP="007B214B">
      <w:pPr>
        <w:pStyle w:val="Heading3"/>
        <w:rPr>
          <w:rFonts w:ascii="Times New Roman" w:hAnsi="Times New Roman" w:cs="Times New Roman"/>
          <w:lang w:val="nl-NL"/>
        </w:rPr>
      </w:pPr>
      <w:r w:rsidRPr="007B214B">
        <w:rPr>
          <w:rFonts w:ascii="Times New Roman" w:hAnsi="Times New Roman" w:cs="Times New Roman"/>
        </w:rPr>
        <w:t>6.3 Scope Boundaries</w:t>
      </w:r>
    </w:p>
    <w:p w:rsidR="00996803" w:rsidRPr="00996803" w:rsidRDefault="00996803" w:rsidP="00996803">
      <w:pPr>
        <w:rPr>
          <w:lang w:val="nl-NL"/>
        </w:rPr>
      </w:pPr>
    </w:p>
    <w:p w:rsidR="007B214B" w:rsidRPr="007B214B" w:rsidRDefault="007B214B" w:rsidP="007B21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lastRenderedPageBreak/>
        <w:t>Focus on national-level trends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No regional/provincial analysis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Limited economic factor inclusion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Heading2"/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7. REPLICATION INSTRUCTIONS</w:t>
      </w:r>
    </w:p>
    <w:p w:rsidR="007B214B" w:rsidRDefault="007B214B" w:rsidP="007B214B">
      <w:pPr>
        <w:pStyle w:val="Heading3"/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7.1 Prerequisites</w:t>
      </w:r>
    </w:p>
    <w:p w:rsidR="00996803" w:rsidRPr="00996803" w:rsidRDefault="00996803" w:rsidP="00996803"/>
    <w:p w:rsidR="007B214B" w:rsidRPr="007B214B" w:rsidRDefault="007B214B" w:rsidP="007B21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R and RStudio installed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Required packages installed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Data files in working directory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Default="007B214B" w:rsidP="007B214B">
      <w:pPr>
        <w:pStyle w:val="Heading3"/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7.2 Execution Steps</w:t>
      </w:r>
    </w:p>
    <w:p w:rsidR="00996803" w:rsidRPr="00996803" w:rsidRDefault="00996803" w:rsidP="00996803"/>
    <w:p w:rsidR="007B214B" w:rsidRPr="007B214B" w:rsidRDefault="007B214B" w:rsidP="007B21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Run Phase 1 code (data preparation)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Run Phase 2 code (analysis &amp; visualization)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Check analysis_outputs folder for results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Default="007B214B" w:rsidP="007B214B">
      <w:pPr>
        <w:pStyle w:val="Heading3"/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7.3 Customization Options</w:t>
      </w:r>
    </w:p>
    <w:p w:rsidR="00996803" w:rsidRPr="00996803" w:rsidRDefault="00996803" w:rsidP="00996803"/>
    <w:p w:rsidR="007B214B" w:rsidRPr="007B214B" w:rsidRDefault="007B214B" w:rsidP="007B21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Modify year selection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Add/remove indicators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Adjust visualization parameters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7B214B" w:rsidRPr="007B214B" w:rsidRDefault="007B214B" w:rsidP="007B21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B214B">
        <w:rPr>
          <w:rFonts w:ascii="Times New Roman" w:hAnsi="Times New Roman" w:cs="Times New Roman"/>
        </w:rPr>
        <w:t>Change output formats</w:t>
      </w:r>
    </w:p>
    <w:p w:rsidR="007B214B" w:rsidRPr="007B214B" w:rsidRDefault="007B214B" w:rsidP="007B214B">
      <w:pPr>
        <w:rPr>
          <w:rFonts w:ascii="Times New Roman" w:hAnsi="Times New Roman" w:cs="Times New Roman"/>
        </w:rPr>
      </w:pPr>
    </w:p>
    <w:p w:rsidR="009A23FF" w:rsidRPr="007B214B" w:rsidRDefault="009A23FF">
      <w:pPr>
        <w:rPr>
          <w:rFonts w:ascii="Times New Roman" w:hAnsi="Times New Roman" w:cs="Times New Roman"/>
        </w:rPr>
      </w:pPr>
    </w:p>
    <w:sectPr w:rsidR="009A23FF" w:rsidRPr="007B214B" w:rsidSect="008F257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F0782"/>
    <w:multiLevelType w:val="hybridMultilevel"/>
    <w:tmpl w:val="59989F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B0CB4"/>
    <w:multiLevelType w:val="hybridMultilevel"/>
    <w:tmpl w:val="001A46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36B83"/>
    <w:multiLevelType w:val="hybridMultilevel"/>
    <w:tmpl w:val="BFFEF3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EF480D"/>
    <w:multiLevelType w:val="hybridMultilevel"/>
    <w:tmpl w:val="CA1C2C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C338BE"/>
    <w:multiLevelType w:val="hybridMultilevel"/>
    <w:tmpl w:val="04D0D8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8D0319"/>
    <w:multiLevelType w:val="multilevel"/>
    <w:tmpl w:val="5AF6E4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8784096"/>
    <w:multiLevelType w:val="hybridMultilevel"/>
    <w:tmpl w:val="DEBC5B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165BF"/>
    <w:multiLevelType w:val="hybridMultilevel"/>
    <w:tmpl w:val="5074C6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9D1ADF"/>
    <w:multiLevelType w:val="hybridMultilevel"/>
    <w:tmpl w:val="2C90DF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A77F6C"/>
    <w:multiLevelType w:val="hybridMultilevel"/>
    <w:tmpl w:val="2BA4A6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9A1773"/>
    <w:multiLevelType w:val="hybridMultilevel"/>
    <w:tmpl w:val="88B87D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F44B3B"/>
    <w:multiLevelType w:val="hybridMultilevel"/>
    <w:tmpl w:val="D14032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E10526"/>
    <w:multiLevelType w:val="hybridMultilevel"/>
    <w:tmpl w:val="4D32C7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E86EB5"/>
    <w:multiLevelType w:val="hybridMultilevel"/>
    <w:tmpl w:val="DED2B5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7B4C7A"/>
    <w:multiLevelType w:val="hybridMultilevel"/>
    <w:tmpl w:val="4D4CEC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C9573E"/>
    <w:multiLevelType w:val="hybridMultilevel"/>
    <w:tmpl w:val="43B258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5B7657"/>
    <w:multiLevelType w:val="hybridMultilevel"/>
    <w:tmpl w:val="697EA2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A61593"/>
    <w:multiLevelType w:val="hybridMultilevel"/>
    <w:tmpl w:val="DCCACB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A63979"/>
    <w:multiLevelType w:val="hybridMultilevel"/>
    <w:tmpl w:val="297E54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4B57CF"/>
    <w:multiLevelType w:val="hybridMultilevel"/>
    <w:tmpl w:val="EDA43F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CA7757"/>
    <w:multiLevelType w:val="hybridMultilevel"/>
    <w:tmpl w:val="517694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01057C"/>
    <w:multiLevelType w:val="hybridMultilevel"/>
    <w:tmpl w:val="2A9648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814A1D"/>
    <w:multiLevelType w:val="hybridMultilevel"/>
    <w:tmpl w:val="FBC66F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483548">
    <w:abstractNumId w:val="14"/>
  </w:num>
  <w:num w:numId="2" w16cid:durableId="155924154">
    <w:abstractNumId w:val="11"/>
  </w:num>
  <w:num w:numId="3" w16cid:durableId="1962875820">
    <w:abstractNumId w:val="10"/>
  </w:num>
  <w:num w:numId="4" w16cid:durableId="813370589">
    <w:abstractNumId w:val="8"/>
  </w:num>
  <w:num w:numId="5" w16cid:durableId="1925720516">
    <w:abstractNumId w:val="22"/>
  </w:num>
  <w:num w:numId="6" w16cid:durableId="755521044">
    <w:abstractNumId w:val="0"/>
  </w:num>
  <w:num w:numId="7" w16cid:durableId="813838397">
    <w:abstractNumId w:val="17"/>
  </w:num>
  <w:num w:numId="8" w16cid:durableId="828327879">
    <w:abstractNumId w:val="20"/>
  </w:num>
  <w:num w:numId="9" w16cid:durableId="1956011194">
    <w:abstractNumId w:val="1"/>
  </w:num>
  <w:num w:numId="10" w16cid:durableId="1934706357">
    <w:abstractNumId w:val="13"/>
  </w:num>
  <w:num w:numId="11" w16cid:durableId="399982672">
    <w:abstractNumId w:val="18"/>
  </w:num>
  <w:num w:numId="12" w16cid:durableId="1905143571">
    <w:abstractNumId w:val="5"/>
  </w:num>
  <w:num w:numId="13" w16cid:durableId="345600321">
    <w:abstractNumId w:val="4"/>
  </w:num>
  <w:num w:numId="14" w16cid:durableId="1058436035">
    <w:abstractNumId w:val="15"/>
  </w:num>
  <w:num w:numId="15" w16cid:durableId="263077541">
    <w:abstractNumId w:val="21"/>
  </w:num>
  <w:num w:numId="16" w16cid:durableId="1338341991">
    <w:abstractNumId w:val="2"/>
  </w:num>
  <w:num w:numId="17" w16cid:durableId="1021279334">
    <w:abstractNumId w:val="7"/>
  </w:num>
  <w:num w:numId="18" w16cid:durableId="1485782358">
    <w:abstractNumId w:val="16"/>
  </w:num>
  <w:num w:numId="19" w16cid:durableId="759569771">
    <w:abstractNumId w:val="12"/>
  </w:num>
  <w:num w:numId="20" w16cid:durableId="1634795530">
    <w:abstractNumId w:val="6"/>
  </w:num>
  <w:num w:numId="21" w16cid:durableId="2010908976">
    <w:abstractNumId w:val="9"/>
  </w:num>
  <w:num w:numId="22" w16cid:durableId="521742924">
    <w:abstractNumId w:val="19"/>
  </w:num>
  <w:num w:numId="23" w16cid:durableId="11716005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14B"/>
    <w:rsid w:val="003D6F29"/>
    <w:rsid w:val="007B214B"/>
    <w:rsid w:val="008F257C"/>
    <w:rsid w:val="00996803"/>
    <w:rsid w:val="009A23FF"/>
    <w:rsid w:val="00E8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8ECF"/>
  <w15:chartTrackingRefBased/>
  <w15:docId w15:val="{97A2655F-961B-CA48-97F0-4581B5AE7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14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14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21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214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B2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B21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B214B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7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66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8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8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8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6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7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77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1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36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93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5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247304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03861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352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55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29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836608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8239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081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080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294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0716851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25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015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190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733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9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2025-11-24T22:52:00Z</dcterms:created>
  <dcterms:modified xsi:type="dcterms:W3CDTF">2025-11-24T23:08:00Z</dcterms:modified>
</cp:coreProperties>
</file>