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22"/>
          <w:szCs w:val="22"/>
        </w:rPr>
        <w:id w:val="-170266556"/>
        <w:docPartObj>
          <w:docPartGallery w:val="Table of Contents"/>
          <w:docPartUnique/>
        </w:docPartObj>
      </w:sdtPr>
      <w:sdtEndPr>
        <w:rPr>
          <w:rFonts w:ascii="Arial" w:eastAsia="Times New Roman" w:hAnsi="Arial" w:cs="Arial"/>
          <w:noProof/>
          <w:color w:val="666666"/>
          <w:sz w:val="21"/>
          <w:szCs w:val="21"/>
        </w:rPr>
      </w:sdtEndPr>
      <w:sdtContent>
        <w:p w14:paraId="599E385E" w14:textId="77777777" w:rsidR="00BA5B56" w:rsidRDefault="008454EA" w:rsidP="00404162">
          <w:pPr>
            <w:pStyle w:val="TOCHeading"/>
          </w:pPr>
          <w:r w:rsidRPr="00B848D7">
            <w:rPr>
              <w:noProof/>
            </w:rPr>
            <w:t xml:space="preserve">Tableau – VizAlerts </w:t>
          </w:r>
          <w:r w:rsidR="00361229">
            <w:rPr>
              <w:noProof/>
            </w:rPr>
            <w:t>User</w:t>
          </w:r>
          <w:r w:rsidRPr="00B848D7">
            <w:rPr>
              <w:noProof/>
            </w:rPr>
            <w:t xml:space="preserve"> Guide</w:t>
          </w:r>
          <w:r w:rsidR="00BA5B56">
            <w:rPr>
              <w:noProof/>
            </w:rPr>
            <w:br/>
          </w:r>
          <w:r>
            <w:rPr>
              <w:noProof/>
            </w:rPr>
            <w:br/>
          </w:r>
          <w:r w:rsidR="00BA5B56" w:rsidRPr="007A6744">
            <w:rPr>
              <w:rFonts w:eastAsiaTheme="majorEastAsia" w:cs="Times New Roman"/>
              <w:color w:val="2E74B5" w:themeColor="accent1" w:themeShade="BF"/>
            </w:rPr>
            <w:t>Contents</w:t>
          </w:r>
        </w:p>
        <w:p w14:paraId="25E55A46" w14:textId="77777777" w:rsidR="007A6744" w:rsidRDefault="009A4B89">
          <w:pPr>
            <w:pStyle w:val="TOC2"/>
            <w:tabs>
              <w:tab w:val="right" w:leader="dot" w:pos="9350"/>
            </w:tabs>
            <w:rPr>
              <w:rFonts w:asciiTheme="minorHAnsi" w:eastAsiaTheme="minorEastAsia" w:hAnsiTheme="minorHAnsi" w:cstheme="minorBidi"/>
              <w:noProof/>
              <w:color w:val="auto"/>
              <w:sz w:val="24"/>
              <w:szCs w:val="24"/>
              <w:lang w:eastAsia="ja-JP"/>
            </w:rPr>
          </w:pPr>
          <w:r>
            <w:fldChar w:fldCharType="begin"/>
          </w:r>
          <w:r>
            <w:instrText xml:space="preserve"> TOC \o "1-3" \h \z \u </w:instrText>
          </w:r>
          <w:r>
            <w:fldChar w:fldCharType="separate"/>
          </w:r>
          <w:r w:rsidR="007A6744">
            <w:rPr>
              <w:noProof/>
            </w:rPr>
            <w:t>What Is VizAlerts?</w:t>
          </w:r>
          <w:r w:rsidR="007A6744">
            <w:rPr>
              <w:noProof/>
            </w:rPr>
            <w:tab/>
          </w:r>
          <w:r w:rsidR="007A6744">
            <w:rPr>
              <w:noProof/>
            </w:rPr>
            <w:fldChar w:fldCharType="begin"/>
          </w:r>
          <w:r w:rsidR="007A6744">
            <w:rPr>
              <w:noProof/>
            </w:rPr>
            <w:instrText xml:space="preserve"> PAGEREF _Toc318292255 \h </w:instrText>
          </w:r>
          <w:r w:rsidR="007A6744">
            <w:rPr>
              <w:noProof/>
            </w:rPr>
          </w:r>
          <w:r w:rsidR="007A6744">
            <w:rPr>
              <w:noProof/>
            </w:rPr>
            <w:fldChar w:fldCharType="separate"/>
          </w:r>
          <w:r w:rsidR="007A6744">
            <w:rPr>
              <w:noProof/>
            </w:rPr>
            <w:t>2</w:t>
          </w:r>
          <w:r w:rsidR="007A6744">
            <w:rPr>
              <w:noProof/>
            </w:rPr>
            <w:fldChar w:fldCharType="end"/>
          </w:r>
        </w:p>
        <w:p w14:paraId="6AC4E706" w14:textId="77777777" w:rsidR="007A6744" w:rsidRDefault="007A6744">
          <w:pPr>
            <w:pStyle w:val="TOC2"/>
            <w:tabs>
              <w:tab w:val="right" w:leader="dot" w:pos="9350"/>
            </w:tabs>
            <w:rPr>
              <w:rFonts w:asciiTheme="minorHAnsi" w:eastAsiaTheme="minorEastAsia" w:hAnsiTheme="minorHAnsi" w:cstheme="minorBidi"/>
              <w:noProof/>
              <w:color w:val="auto"/>
              <w:sz w:val="24"/>
              <w:szCs w:val="24"/>
              <w:lang w:eastAsia="ja-JP"/>
            </w:rPr>
          </w:pPr>
          <w:r>
            <w:rPr>
              <w:noProof/>
            </w:rPr>
            <w:t>How do I use it?</w:t>
          </w:r>
          <w:r>
            <w:rPr>
              <w:noProof/>
            </w:rPr>
            <w:tab/>
          </w:r>
          <w:r>
            <w:rPr>
              <w:noProof/>
            </w:rPr>
            <w:fldChar w:fldCharType="begin"/>
          </w:r>
          <w:r>
            <w:rPr>
              <w:noProof/>
            </w:rPr>
            <w:instrText xml:space="preserve"> PAGEREF _Toc318292256 \h </w:instrText>
          </w:r>
          <w:r>
            <w:rPr>
              <w:noProof/>
            </w:rPr>
          </w:r>
          <w:r>
            <w:rPr>
              <w:noProof/>
            </w:rPr>
            <w:fldChar w:fldCharType="separate"/>
          </w:r>
          <w:r>
            <w:rPr>
              <w:noProof/>
            </w:rPr>
            <w:t>2</w:t>
          </w:r>
          <w:r>
            <w:rPr>
              <w:noProof/>
            </w:rPr>
            <w:fldChar w:fldCharType="end"/>
          </w:r>
        </w:p>
        <w:p w14:paraId="1EDFC8D8" w14:textId="77777777" w:rsidR="007A6744" w:rsidRDefault="007A6744">
          <w:pPr>
            <w:pStyle w:val="TOC2"/>
            <w:tabs>
              <w:tab w:val="right" w:leader="dot" w:pos="9350"/>
            </w:tabs>
            <w:rPr>
              <w:rFonts w:asciiTheme="minorHAnsi" w:eastAsiaTheme="minorEastAsia" w:hAnsiTheme="minorHAnsi" w:cstheme="minorBidi"/>
              <w:noProof/>
              <w:color w:val="auto"/>
              <w:sz w:val="24"/>
              <w:szCs w:val="24"/>
              <w:lang w:eastAsia="ja-JP"/>
            </w:rPr>
          </w:pPr>
          <w:r>
            <w:rPr>
              <w:noProof/>
            </w:rPr>
            <w:t>Simple Alerts</w:t>
          </w:r>
          <w:r>
            <w:rPr>
              <w:noProof/>
            </w:rPr>
            <w:tab/>
          </w:r>
          <w:r>
            <w:rPr>
              <w:noProof/>
            </w:rPr>
            <w:fldChar w:fldCharType="begin"/>
          </w:r>
          <w:r>
            <w:rPr>
              <w:noProof/>
            </w:rPr>
            <w:instrText xml:space="preserve"> PAGEREF _Toc318292257 \h </w:instrText>
          </w:r>
          <w:r>
            <w:rPr>
              <w:noProof/>
            </w:rPr>
          </w:r>
          <w:r>
            <w:rPr>
              <w:noProof/>
            </w:rPr>
            <w:fldChar w:fldCharType="separate"/>
          </w:r>
          <w:r>
            <w:rPr>
              <w:noProof/>
            </w:rPr>
            <w:t>4</w:t>
          </w:r>
          <w:r>
            <w:rPr>
              <w:noProof/>
            </w:rPr>
            <w:fldChar w:fldCharType="end"/>
          </w:r>
        </w:p>
        <w:p w14:paraId="0A28BD18" w14:textId="77777777" w:rsidR="007A6744" w:rsidRDefault="007A6744">
          <w:pPr>
            <w:pStyle w:val="TOC2"/>
            <w:tabs>
              <w:tab w:val="right" w:leader="dot" w:pos="9350"/>
            </w:tabs>
            <w:rPr>
              <w:rFonts w:asciiTheme="minorHAnsi" w:eastAsiaTheme="minorEastAsia" w:hAnsiTheme="minorHAnsi" w:cstheme="minorBidi"/>
              <w:noProof/>
              <w:color w:val="auto"/>
              <w:sz w:val="24"/>
              <w:szCs w:val="24"/>
              <w:lang w:eastAsia="ja-JP"/>
            </w:rPr>
          </w:pPr>
          <w:r>
            <w:rPr>
              <w:noProof/>
            </w:rPr>
            <w:t>Advanced Alerts</w:t>
          </w:r>
          <w:r>
            <w:rPr>
              <w:noProof/>
            </w:rPr>
            <w:tab/>
          </w:r>
          <w:r>
            <w:rPr>
              <w:noProof/>
            </w:rPr>
            <w:fldChar w:fldCharType="begin"/>
          </w:r>
          <w:r>
            <w:rPr>
              <w:noProof/>
            </w:rPr>
            <w:instrText xml:space="preserve"> PAGEREF _Toc318292258 \h </w:instrText>
          </w:r>
          <w:r>
            <w:rPr>
              <w:noProof/>
            </w:rPr>
          </w:r>
          <w:r>
            <w:rPr>
              <w:noProof/>
            </w:rPr>
            <w:fldChar w:fldCharType="separate"/>
          </w:r>
          <w:r>
            <w:rPr>
              <w:noProof/>
            </w:rPr>
            <w:t>5</w:t>
          </w:r>
          <w:r>
            <w:rPr>
              <w:noProof/>
            </w:rPr>
            <w:fldChar w:fldCharType="end"/>
          </w:r>
        </w:p>
        <w:p w14:paraId="57EB0527"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Walkthrough</w:t>
          </w:r>
          <w:r>
            <w:rPr>
              <w:noProof/>
            </w:rPr>
            <w:tab/>
          </w:r>
          <w:r>
            <w:rPr>
              <w:noProof/>
            </w:rPr>
            <w:fldChar w:fldCharType="begin"/>
          </w:r>
          <w:r>
            <w:rPr>
              <w:noProof/>
            </w:rPr>
            <w:instrText xml:space="preserve"> PAGEREF _Toc318292259 \h </w:instrText>
          </w:r>
          <w:r>
            <w:rPr>
              <w:noProof/>
            </w:rPr>
          </w:r>
          <w:r>
            <w:rPr>
              <w:noProof/>
            </w:rPr>
            <w:fldChar w:fldCharType="separate"/>
          </w:r>
          <w:r>
            <w:rPr>
              <w:noProof/>
            </w:rPr>
            <w:t>6</w:t>
          </w:r>
          <w:r>
            <w:rPr>
              <w:noProof/>
            </w:rPr>
            <w:fldChar w:fldCharType="end"/>
          </w:r>
        </w:p>
        <w:p w14:paraId="6E319549"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Important Differences from Simple Alerts</w:t>
          </w:r>
          <w:r>
            <w:rPr>
              <w:noProof/>
            </w:rPr>
            <w:tab/>
          </w:r>
          <w:r>
            <w:rPr>
              <w:noProof/>
            </w:rPr>
            <w:fldChar w:fldCharType="begin"/>
          </w:r>
          <w:r>
            <w:rPr>
              <w:noProof/>
            </w:rPr>
            <w:instrText xml:space="preserve"> PAGEREF _Toc318292260 \h </w:instrText>
          </w:r>
          <w:r>
            <w:rPr>
              <w:noProof/>
            </w:rPr>
          </w:r>
          <w:r>
            <w:rPr>
              <w:noProof/>
            </w:rPr>
            <w:fldChar w:fldCharType="separate"/>
          </w:r>
          <w:r>
            <w:rPr>
              <w:noProof/>
            </w:rPr>
            <w:t>12</w:t>
          </w:r>
          <w:r>
            <w:rPr>
              <w:noProof/>
            </w:rPr>
            <w:fldChar w:fldCharType="end"/>
          </w:r>
        </w:p>
        <w:p w14:paraId="7F3915D7"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Additional Advanced Alert Features</w:t>
          </w:r>
          <w:r>
            <w:rPr>
              <w:noProof/>
            </w:rPr>
            <w:tab/>
          </w:r>
          <w:r>
            <w:rPr>
              <w:noProof/>
            </w:rPr>
            <w:fldChar w:fldCharType="begin"/>
          </w:r>
          <w:r>
            <w:rPr>
              <w:noProof/>
            </w:rPr>
            <w:instrText xml:space="preserve"> PAGEREF _Toc318292261 \h </w:instrText>
          </w:r>
          <w:r>
            <w:rPr>
              <w:noProof/>
            </w:rPr>
          </w:r>
          <w:r>
            <w:rPr>
              <w:noProof/>
            </w:rPr>
            <w:fldChar w:fldCharType="separate"/>
          </w:r>
          <w:r>
            <w:rPr>
              <w:noProof/>
            </w:rPr>
            <w:t>13</w:t>
          </w:r>
          <w:r>
            <w:rPr>
              <w:noProof/>
            </w:rPr>
            <w:fldChar w:fldCharType="end"/>
          </w:r>
        </w:p>
        <w:p w14:paraId="4C07D0EA"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Placeholder Objects</w:t>
          </w:r>
          <w:r>
            <w:rPr>
              <w:noProof/>
            </w:rPr>
            <w:tab/>
          </w:r>
          <w:r>
            <w:rPr>
              <w:noProof/>
            </w:rPr>
            <w:fldChar w:fldCharType="begin"/>
          </w:r>
          <w:r>
            <w:rPr>
              <w:noProof/>
            </w:rPr>
            <w:instrText xml:space="preserve"> PAGEREF _Toc318292262 \h </w:instrText>
          </w:r>
          <w:r>
            <w:rPr>
              <w:noProof/>
            </w:rPr>
          </w:r>
          <w:r>
            <w:rPr>
              <w:noProof/>
            </w:rPr>
            <w:fldChar w:fldCharType="separate"/>
          </w:r>
          <w:r>
            <w:rPr>
              <w:noProof/>
            </w:rPr>
            <w:t>14</w:t>
          </w:r>
          <w:r>
            <w:rPr>
              <w:noProof/>
            </w:rPr>
            <w:fldChar w:fldCharType="end"/>
          </w:r>
        </w:p>
        <w:p w14:paraId="62E68BEE" w14:textId="77777777" w:rsidR="007A6744" w:rsidRDefault="007A6744">
          <w:pPr>
            <w:pStyle w:val="TOC2"/>
            <w:tabs>
              <w:tab w:val="right" w:leader="dot" w:pos="9350"/>
            </w:tabs>
            <w:rPr>
              <w:rFonts w:asciiTheme="minorHAnsi" w:eastAsiaTheme="minorEastAsia" w:hAnsiTheme="minorHAnsi" w:cstheme="minorBidi"/>
              <w:noProof/>
              <w:color w:val="auto"/>
              <w:sz w:val="24"/>
              <w:szCs w:val="24"/>
              <w:lang w:eastAsia="ja-JP"/>
            </w:rPr>
          </w:pPr>
          <w:r>
            <w:rPr>
              <w:noProof/>
            </w:rPr>
            <w:t>Advanced Alert Use Cases</w:t>
          </w:r>
          <w:r>
            <w:rPr>
              <w:noProof/>
            </w:rPr>
            <w:tab/>
          </w:r>
          <w:r>
            <w:rPr>
              <w:noProof/>
            </w:rPr>
            <w:fldChar w:fldCharType="begin"/>
          </w:r>
          <w:r>
            <w:rPr>
              <w:noProof/>
            </w:rPr>
            <w:instrText xml:space="preserve"> PAGEREF _Toc318292263 \h </w:instrText>
          </w:r>
          <w:r>
            <w:rPr>
              <w:noProof/>
            </w:rPr>
          </w:r>
          <w:r>
            <w:rPr>
              <w:noProof/>
            </w:rPr>
            <w:fldChar w:fldCharType="separate"/>
          </w:r>
          <w:r>
            <w:rPr>
              <w:noProof/>
            </w:rPr>
            <w:t>15</w:t>
          </w:r>
          <w:r>
            <w:rPr>
              <w:noProof/>
            </w:rPr>
            <w:fldChar w:fldCharType="end"/>
          </w:r>
        </w:p>
        <w:p w14:paraId="41930B05"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Tableau Server Monitoring</w:t>
          </w:r>
          <w:r>
            <w:rPr>
              <w:noProof/>
            </w:rPr>
            <w:tab/>
          </w:r>
          <w:r>
            <w:rPr>
              <w:noProof/>
            </w:rPr>
            <w:fldChar w:fldCharType="begin"/>
          </w:r>
          <w:r>
            <w:rPr>
              <w:noProof/>
            </w:rPr>
            <w:instrText xml:space="preserve"> PAGEREF _Toc318292264 \h </w:instrText>
          </w:r>
          <w:r>
            <w:rPr>
              <w:noProof/>
            </w:rPr>
          </w:r>
          <w:r>
            <w:rPr>
              <w:noProof/>
            </w:rPr>
            <w:fldChar w:fldCharType="separate"/>
          </w:r>
          <w:r>
            <w:rPr>
              <w:noProof/>
            </w:rPr>
            <w:t>15</w:t>
          </w:r>
          <w:r>
            <w:rPr>
              <w:noProof/>
            </w:rPr>
            <w:fldChar w:fldCharType="end"/>
          </w:r>
        </w:p>
        <w:p w14:paraId="411A8553"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Extract Failure to Refresh Notifications</w:t>
          </w:r>
          <w:r>
            <w:rPr>
              <w:noProof/>
            </w:rPr>
            <w:tab/>
          </w:r>
          <w:r>
            <w:rPr>
              <w:noProof/>
            </w:rPr>
            <w:fldChar w:fldCharType="begin"/>
          </w:r>
          <w:r>
            <w:rPr>
              <w:noProof/>
            </w:rPr>
            <w:instrText xml:space="preserve"> PAGEREF _Toc318292265 \h </w:instrText>
          </w:r>
          <w:r>
            <w:rPr>
              <w:noProof/>
            </w:rPr>
          </w:r>
          <w:r>
            <w:rPr>
              <w:noProof/>
            </w:rPr>
            <w:fldChar w:fldCharType="separate"/>
          </w:r>
          <w:r>
            <w:rPr>
              <w:noProof/>
            </w:rPr>
            <w:t>15</w:t>
          </w:r>
          <w:r>
            <w:rPr>
              <w:noProof/>
            </w:rPr>
            <w:fldChar w:fldCharType="end"/>
          </w:r>
        </w:p>
        <w:p w14:paraId="31799812"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Bulk Mailing</w:t>
          </w:r>
          <w:r>
            <w:rPr>
              <w:noProof/>
            </w:rPr>
            <w:tab/>
          </w:r>
          <w:r>
            <w:rPr>
              <w:noProof/>
            </w:rPr>
            <w:fldChar w:fldCharType="begin"/>
          </w:r>
          <w:r>
            <w:rPr>
              <w:noProof/>
            </w:rPr>
            <w:instrText xml:space="preserve"> PAGEREF _Toc318292266 \h </w:instrText>
          </w:r>
          <w:r>
            <w:rPr>
              <w:noProof/>
            </w:rPr>
          </w:r>
          <w:r>
            <w:rPr>
              <w:noProof/>
            </w:rPr>
            <w:fldChar w:fldCharType="separate"/>
          </w:r>
          <w:r>
            <w:rPr>
              <w:noProof/>
            </w:rPr>
            <w:t>15</w:t>
          </w:r>
          <w:r>
            <w:rPr>
              <w:noProof/>
            </w:rPr>
            <w:fldChar w:fldCharType="end"/>
          </w:r>
        </w:p>
        <w:p w14:paraId="20CBB8FE"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Consolidated Emails</w:t>
          </w:r>
          <w:r>
            <w:rPr>
              <w:noProof/>
            </w:rPr>
            <w:tab/>
          </w:r>
          <w:r>
            <w:rPr>
              <w:noProof/>
            </w:rPr>
            <w:fldChar w:fldCharType="begin"/>
          </w:r>
          <w:r>
            <w:rPr>
              <w:noProof/>
            </w:rPr>
            <w:instrText xml:space="preserve"> PAGEREF _Toc318292267 \h </w:instrText>
          </w:r>
          <w:r>
            <w:rPr>
              <w:noProof/>
            </w:rPr>
          </w:r>
          <w:r>
            <w:rPr>
              <w:noProof/>
            </w:rPr>
            <w:fldChar w:fldCharType="separate"/>
          </w:r>
          <w:r>
            <w:rPr>
              <w:noProof/>
            </w:rPr>
            <w:t>15</w:t>
          </w:r>
          <w:r>
            <w:rPr>
              <w:noProof/>
            </w:rPr>
            <w:fldChar w:fldCharType="end"/>
          </w:r>
        </w:p>
        <w:p w14:paraId="4284A291"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Dashboard with Hidden Embedded Alert</w:t>
          </w:r>
          <w:r>
            <w:rPr>
              <w:noProof/>
            </w:rPr>
            <w:tab/>
          </w:r>
          <w:r>
            <w:rPr>
              <w:noProof/>
            </w:rPr>
            <w:fldChar w:fldCharType="begin"/>
          </w:r>
          <w:r>
            <w:rPr>
              <w:noProof/>
            </w:rPr>
            <w:instrText xml:space="preserve"> PAGEREF _Toc318292268 \h </w:instrText>
          </w:r>
          <w:r>
            <w:rPr>
              <w:noProof/>
            </w:rPr>
          </w:r>
          <w:r>
            <w:rPr>
              <w:noProof/>
            </w:rPr>
            <w:fldChar w:fldCharType="separate"/>
          </w:r>
          <w:r>
            <w:rPr>
              <w:noProof/>
            </w:rPr>
            <w:t>16</w:t>
          </w:r>
          <w:r>
            <w:rPr>
              <w:noProof/>
            </w:rPr>
            <w:fldChar w:fldCharType="end"/>
          </w:r>
        </w:p>
        <w:p w14:paraId="755D7AA6" w14:textId="77777777" w:rsidR="007A6744" w:rsidRDefault="007A6744">
          <w:pPr>
            <w:pStyle w:val="TOC2"/>
            <w:tabs>
              <w:tab w:val="right" w:leader="dot" w:pos="9350"/>
            </w:tabs>
            <w:rPr>
              <w:rFonts w:asciiTheme="minorHAnsi" w:eastAsiaTheme="minorEastAsia" w:hAnsiTheme="minorHAnsi" w:cstheme="minorBidi"/>
              <w:noProof/>
              <w:color w:val="auto"/>
              <w:sz w:val="24"/>
              <w:szCs w:val="24"/>
              <w:lang w:eastAsia="ja-JP"/>
            </w:rPr>
          </w:pPr>
          <w:r>
            <w:rPr>
              <w:noProof/>
            </w:rPr>
            <w:t>Tips And Tricks</w:t>
          </w:r>
          <w:r>
            <w:rPr>
              <w:noProof/>
            </w:rPr>
            <w:tab/>
          </w:r>
          <w:r>
            <w:rPr>
              <w:noProof/>
            </w:rPr>
            <w:fldChar w:fldCharType="begin"/>
          </w:r>
          <w:r>
            <w:rPr>
              <w:noProof/>
            </w:rPr>
            <w:instrText xml:space="preserve"> PAGEREF _Toc318292269 \h </w:instrText>
          </w:r>
          <w:r>
            <w:rPr>
              <w:noProof/>
            </w:rPr>
          </w:r>
          <w:r>
            <w:rPr>
              <w:noProof/>
            </w:rPr>
            <w:fldChar w:fldCharType="separate"/>
          </w:r>
          <w:r>
            <w:rPr>
              <w:noProof/>
            </w:rPr>
            <w:t>17</w:t>
          </w:r>
          <w:r>
            <w:rPr>
              <w:noProof/>
            </w:rPr>
            <w:fldChar w:fldCharType="end"/>
          </w:r>
        </w:p>
        <w:p w14:paraId="1E373AAD" w14:textId="77777777" w:rsidR="007A6744" w:rsidRDefault="007A6744">
          <w:pPr>
            <w:pStyle w:val="TOC3"/>
            <w:tabs>
              <w:tab w:val="right" w:leader="dot" w:pos="9350"/>
            </w:tabs>
            <w:rPr>
              <w:rFonts w:asciiTheme="minorHAnsi" w:eastAsiaTheme="minorEastAsia" w:hAnsiTheme="minorHAnsi" w:cstheme="minorBidi"/>
              <w:noProof/>
              <w:color w:val="auto"/>
              <w:sz w:val="24"/>
              <w:szCs w:val="24"/>
              <w:lang w:eastAsia="ja-JP"/>
            </w:rPr>
          </w:pPr>
          <w:r>
            <w:rPr>
              <w:noProof/>
            </w:rPr>
            <w:t>Testing an Alert</w:t>
          </w:r>
          <w:r>
            <w:rPr>
              <w:noProof/>
            </w:rPr>
            <w:tab/>
          </w:r>
          <w:r>
            <w:rPr>
              <w:noProof/>
            </w:rPr>
            <w:fldChar w:fldCharType="begin"/>
          </w:r>
          <w:r>
            <w:rPr>
              <w:noProof/>
            </w:rPr>
            <w:instrText xml:space="preserve"> PAGEREF _Toc318292270 \h </w:instrText>
          </w:r>
          <w:r>
            <w:rPr>
              <w:noProof/>
            </w:rPr>
          </w:r>
          <w:r>
            <w:rPr>
              <w:noProof/>
            </w:rPr>
            <w:fldChar w:fldCharType="separate"/>
          </w:r>
          <w:r>
            <w:rPr>
              <w:noProof/>
            </w:rPr>
            <w:t>17</w:t>
          </w:r>
          <w:r>
            <w:rPr>
              <w:noProof/>
            </w:rPr>
            <w:fldChar w:fldCharType="end"/>
          </w:r>
        </w:p>
        <w:p w14:paraId="47D2C8CD" w14:textId="77777777" w:rsidR="007A6744" w:rsidRDefault="007A6744">
          <w:pPr>
            <w:pStyle w:val="TOC2"/>
            <w:tabs>
              <w:tab w:val="right" w:leader="dot" w:pos="9350"/>
            </w:tabs>
            <w:rPr>
              <w:rFonts w:asciiTheme="minorHAnsi" w:eastAsiaTheme="minorEastAsia" w:hAnsiTheme="minorHAnsi" w:cstheme="minorBidi"/>
              <w:noProof/>
              <w:color w:val="auto"/>
              <w:sz w:val="24"/>
              <w:szCs w:val="24"/>
              <w:lang w:eastAsia="ja-JP"/>
            </w:rPr>
          </w:pPr>
          <w:r>
            <w:rPr>
              <w:noProof/>
            </w:rPr>
            <w:t>FAQ / Common Issues</w:t>
          </w:r>
          <w:r>
            <w:rPr>
              <w:noProof/>
            </w:rPr>
            <w:tab/>
          </w:r>
          <w:r>
            <w:rPr>
              <w:noProof/>
            </w:rPr>
            <w:fldChar w:fldCharType="begin"/>
          </w:r>
          <w:r>
            <w:rPr>
              <w:noProof/>
            </w:rPr>
            <w:instrText xml:space="preserve"> PAGEREF _Toc318292271 \h </w:instrText>
          </w:r>
          <w:r>
            <w:rPr>
              <w:noProof/>
            </w:rPr>
          </w:r>
          <w:r>
            <w:rPr>
              <w:noProof/>
            </w:rPr>
            <w:fldChar w:fldCharType="separate"/>
          </w:r>
          <w:r>
            <w:rPr>
              <w:noProof/>
            </w:rPr>
            <w:t>18</w:t>
          </w:r>
          <w:r>
            <w:rPr>
              <w:noProof/>
            </w:rPr>
            <w:fldChar w:fldCharType="end"/>
          </w:r>
        </w:p>
        <w:p w14:paraId="7C6E4506" w14:textId="77777777" w:rsidR="009A4B89" w:rsidRDefault="009A4B89" w:rsidP="00404162">
          <w:r>
            <w:rPr>
              <w:noProof/>
            </w:rPr>
            <w:fldChar w:fldCharType="end"/>
          </w:r>
        </w:p>
      </w:sdtContent>
    </w:sdt>
    <w:p w14:paraId="2D5AEE3E" w14:textId="77777777" w:rsidR="009A4B89" w:rsidRDefault="009A4B89" w:rsidP="00404162">
      <w:pPr>
        <w:pStyle w:val="Heading2"/>
      </w:pPr>
    </w:p>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3D5A0DFB" w14:textId="77777777" w:rsidR="000C3E2A" w:rsidRPr="000C3E2A" w:rsidRDefault="000C3E2A" w:rsidP="00404162">
      <w:pPr>
        <w:pStyle w:val="Heading2"/>
      </w:pPr>
      <w:bookmarkStart w:id="0" w:name="_Toc318292255"/>
      <w:r w:rsidRPr="000C3E2A">
        <w:lastRenderedPageBreak/>
        <w:t xml:space="preserve">What Is </w:t>
      </w:r>
      <w:proofErr w:type="spellStart"/>
      <w:r>
        <w:t>VizAlerts</w:t>
      </w:r>
      <w:proofErr w:type="spellEnd"/>
      <w:r w:rsidRPr="000C3E2A">
        <w:t>?</w:t>
      </w:r>
      <w:bookmarkEnd w:id="0"/>
    </w:p>
    <w:p w14:paraId="42D732A5" w14:textId="77777777"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rather than requiring each individual team member to subscribe separately.</w:t>
      </w:r>
    </w:p>
    <w:p w14:paraId="54BEC353" w14:textId="77777777" w:rsidR="000C3E2A" w:rsidRDefault="002C6FA1" w:rsidP="00404162">
      <w:proofErr w:type="spellStart"/>
      <w:r>
        <w:t>VizAlerts</w:t>
      </w:r>
      <w:proofErr w:type="spellEnd"/>
      <w:r>
        <w:t xml:space="preserve">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w:t>
      </w:r>
      <w:proofErr w:type="spellStart"/>
      <w:r w:rsidR="000C3E2A">
        <w:t>viz</w:t>
      </w:r>
      <w:proofErr w:type="spellEnd"/>
      <w:r w:rsidR="000C3E2A">
        <w:t xml:space="preserve"> data.</w:t>
      </w:r>
    </w:p>
    <w:p w14:paraId="355829C2" w14:textId="77777777" w:rsidR="004E3996" w:rsidRDefault="004E3996" w:rsidP="00404162">
      <w:pPr>
        <w:pStyle w:val="Heading2"/>
      </w:pPr>
      <w:bookmarkStart w:id="1" w:name="_Toc318292256"/>
      <w:r>
        <w:t>How do I use it?</w:t>
      </w:r>
      <w:bookmarkEnd w:id="1"/>
    </w:p>
    <w:p w14:paraId="1246D2D1" w14:textId="77777777" w:rsidR="000918FD" w:rsidRDefault="000918FD" w:rsidP="00404162">
      <w:proofErr w:type="gramStart"/>
      <w:r>
        <w:t>An alert is defined by two things</w:t>
      </w:r>
      <w:proofErr w:type="gramEnd"/>
      <w:r>
        <w:t xml:space="preserve">: A View published to Tableau Server, and a subscription to that view on a special, </w:t>
      </w:r>
      <w:r w:rsidRPr="000918FD">
        <w:rPr>
          <w:i/>
        </w:rPr>
        <w:t>disabled</w:t>
      </w:r>
      <w:r>
        <w:t xml:space="preserve"> Subscription schedule</w:t>
      </w:r>
      <w:r w:rsidR="00416724">
        <w:t xml:space="preserve">. </w:t>
      </w:r>
      <w:r w:rsidR="008F268C">
        <w:t>Let’s take a look at a simple example:</w:t>
      </w:r>
    </w:p>
    <w:p w14:paraId="42125F83" w14:textId="77777777" w:rsidR="000918FD" w:rsidRDefault="000918FD" w:rsidP="00404162">
      <w:r>
        <w:rPr>
          <w:noProof/>
        </w:rPr>
        <w:drawing>
          <wp:inline distT="0" distB="0" distL="0" distR="0" wp14:anchorId="43C5414E" wp14:editId="016728D4">
            <wp:extent cx="5647064" cy="42098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8495" cy="4263130"/>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77777777" w:rsidR="004E3996" w:rsidRDefault="004E3996" w:rsidP="00404162">
      <w:proofErr w:type="spellStart"/>
      <w:r>
        <w:lastRenderedPageBreak/>
        <w:t>VizAlerts</w:t>
      </w:r>
      <w:proofErr w:type="spellEnd"/>
      <w:r>
        <w:t xml:space="preserve"> functions off of one </w:t>
      </w:r>
      <w:r w:rsidR="00416724">
        <w:t>simple</w:t>
      </w:r>
      <w:r>
        <w:t xml:space="preserve"> triggering mechanism: The presence of data in your viz. If, when </w:t>
      </w:r>
      <w:proofErr w:type="spellStart"/>
      <w:r>
        <w:t>VizAlerts</w:t>
      </w:r>
      <w:proofErr w:type="spellEnd"/>
      <w:r>
        <w:t xml:space="preserve"> is scheduled to check </w:t>
      </w:r>
      <w:proofErr w:type="gramStart"/>
      <w:r>
        <w:t>your</w:t>
      </w:r>
      <w:proofErr w:type="gramEnd"/>
      <w:r>
        <w:t xml:space="preserve"> </w:t>
      </w:r>
      <w:proofErr w:type="spellStart"/>
      <w:r>
        <w:t>viz</w:t>
      </w:r>
      <w:proofErr w:type="spellEnd"/>
      <w:r>
        <w:t xml:space="preserve">, it finds that </w:t>
      </w:r>
      <w:r w:rsidRPr="00416724">
        <w:rPr>
          <w:b/>
        </w:rPr>
        <w:t>data is present</w:t>
      </w:r>
      <w:r>
        <w:t xml:space="preserve">, it will trigger </w:t>
      </w:r>
      <w:r w:rsidR="0011383E">
        <w:t>the alert</w:t>
      </w:r>
      <w:r>
        <w:t>. If it finds no data, then nothing happens. Thus, the criteria for when you receive an alert depends solely on what data you’ve connected to, and how you’ve filtered it.</w:t>
      </w:r>
      <w:r w:rsidR="000918FD">
        <w:t xml:space="preserve"> Because of this, you have a lot of flexibility in defining your alert.</w:t>
      </w:r>
    </w:p>
    <w:p w14:paraId="48AE731F" w14:textId="77777777" w:rsidR="000918FD" w:rsidRPr="004E3996" w:rsidRDefault="00416724" w:rsidP="00404162">
      <w:r>
        <w:rPr>
          <w:noProof/>
        </w:rPr>
        <w:drawing>
          <wp:inline distT="0" distB="0" distL="0" distR="0" wp14:anchorId="6D95F82C" wp14:editId="2D5EA1CE">
            <wp:extent cx="5857875" cy="43677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8072" cy="4405175"/>
                    </a:xfrm>
                    <a:prstGeom prst="rect">
                      <a:avLst/>
                    </a:prstGeom>
                  </pic:spPr>
                </pic:pic>
              </a:graphicData>
            </a:graphic>
          </wp:inline>
        </w:drawing>
      </w:r>
    </w:p>
    <w:p w14:paraId="67834C65" w14:textId="77777777" w:rsidR="00416724" w:rsidRDefault="00416724" w:rsidP="00404162"/>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77777777" w:rsidR="004E3996" w:rsidRDefault="004E3996" w:rsidP="00404162">
      <w:r>
        <w:t xml:space="preserve">There are two modes of email automation supported by </w:t>
      </w:r>
      <w:proofErr w:type="spellStart"/>
      <w:r>
        <w:t>VizAlerts</w:t>
      </w:r>
      <w:proofErr w:type="spellEnd"/>
      <w:r>
        <w:t xml:space="preserve">: </w:t>
      </w:r>
      <w:r w:rsidRPr="005C3B88">
        <w:rPr>
          <w:b/>
        </w:rPr>
        <w:t>Simple Alerts</w:t>
      </w:r>
      <w:r>
        <w:t xml:space="preserve"> and </w:t>
      </w:r>
      <w:r w:rsidRPr="005C3B88">
        <w:rPr>
          <w:b/>
        </w:rPr>
        <w:t>Advanced Alerts</w:t>
      </w:r>
      <w:r>
        <w:t>.</w:t>
      </w:r>
    </w:p>
    <w:p w14:paraId="60BBAAEB" w14:textId="77777777" w:rsidR="005C3B88" w:rsidRDefault="005C3B88" w:rsidP="00404162"/>
    <w:p w14:paraId="1A98E74B" w14:textId="77777777" w:rsidR="004E3996" w:rsidRDefault="004E3996" w:rsidP="00404162">
      <w:pPr>
        <w:pStyle w:val="Heading2"/>
      </w:pPr>
      <w:bookmarkStart w:id="2" w:name="_Toc318292257"/>
      <w:r>
        <w:t>Simple Alerts</w:t>
      </w:r>
      <w:bookmarkEnd w:id="2"/>
    </w:p>
    <w:p w14:paraId="76EDEDA0" w14:textId="77777777"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w:t>
      </w:r>
      <w:proofErr w:type="gramStart"/>
      <w:r w:rsidR="005C3B88">
        <w:t>them</w:t>
      </w:r>
      <w:proofErr w:type="gramEnd"/>
      <w:r w:rsidR="005C3B88">
        <w:t xml:space="preserve"> if and only if it is triggered. This means that I could send the URL to the view above to all my co-</w:t>
      </w:r>
      <w:r w:rsidR="005C3B88">
        <w:lastRenderedPageBreak/>
        <w:t xml:space="preserve">workers and tell them that if they want to get silly text alerts </w:t>
      </w:r>
      <w:proofErr w:type="gramStart"/>
      <w:r w:rsidR="005C3B88">
        <w:t>sent</w:t>
      </w:r>
      <w:proofErr w:type="gramEnd"/>
      <w:r w:rsidR="005C3B88">
        <w:t xml:space="preserve"> to them</w:t>
      </w:r>
      <w:r w:rsidR="0011383E">
        <w:t xml:space="preserve"> at 6AM</w:t>
      </w:r>
      <w:r w:rsidR="005C3B88">
        <w:t xml:space="preserve"> like I get, </w:t>
      </w:r>
      <w:proofErr w:type="gramStart"/>
      <w:r w:rsidR="005C3B88">
        <w:t>they only need subscribe</w:t>
      </w:r>
      <w:proofErr w:type="gramEnd"/>
      <w:r w:rsidR="005C3B88">
        <w:t xml:space="preserv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77777777" w:rsidR="005C3B88" w:rsidRDefault="00E31408" w:rsidP="00404162">
      <w:r>
        <w:rPr>
          <w:noProof/>
        </w:rPr>
        <w:drawing>
          <wp:inline distT="0" distB="0" distL="0" distR="0" wp14:anchorId="2272178E" wp14:editId="0DFE7383">
            <wp:extent cx="4819048" cy="350476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048" cy="3504762"/>
                    </a:xfrm>
                    <a:prstGeom prst="rect">
                      <a:avLst/>
                    </a:prstGeom>
                  </pic:spPr>
                </pic:pic>
              </a:graphicData>
            </a:graphic>
          </wp:inline>
        </w:drawing>
      </w:r>
    </w:p>
    <w:p w14:paraId="5637CE8B" w14:textId="77777777" w:rsidR="00E31408" w:rsidRDefault="00E31408" w:rsidP="00404162">
      <w:r>
        <w:t>The PNG rendering of the View itself is embedded in the email, and the data from the View is attached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xml:space="preserve">. </w:t>
      </w:r>
      <w:proofErr w:type="gramStart"/>
      <w:r>
        <w:t>Except they’d also get the CSV data attached to the email.</w:t>
      </w:r>
      <w:proofErr w:type="gramEnd"/>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proofErr w:type="spellStart"/>
      <w:r>
        <w:t>VizAlerts</w:t>
      </w:r>
      <w:proofErr w:type="spellEnd"/>
      <w:r>
        <w:t xml:space="preserve"> will </w:t>
      </w:r>
      <w:r w:rsidRPr="00853303">
        <w:rPr>
          <w:b/>
        </w:rPr>
        <w:t>impersonate</w:t>
      </w:r>
      <w:r>
        <w:t xml:space="preserve"> the Subscriber when it checks for </w:t>
      </w:r>
      <w:proofErr w:type="spellStart"/>
      <w:r>
        <w:t>viz</w:t>
      </w:r>
      <w:proofErr w:type="spellEnd"/>
      <w:r>
        <w:t xml:space="preserve"> data from the View they subscribed to. Therefore, any</w:t>
      </w:r>
      <w:r w:rsidR="006E63C8">
        <w:t xml:space="preserve"> user</w:t>
      </w:r>
      <w:r>
        <w:t xml:space="preserve"> filters set up that are based on who is viewing the </w:t>
      </w:r>
      <w:proofErr w:type="spellStart"/>
      <w:r>
        <w:t>viz</w:t>
      </w:r>
      <w:proofErr w:type="spellEnd"/>
      <w:r>
        <w:t xml:space="preserve">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 xml:space="preserve">If a user creates a Customized View from your original Alert view, they can subscribe to it if they like, and </w:t>
      </w:r>
      <w:proofErr w:type="spellStart"/>
      <w:r>
        <w:t>VizAlerts</w:t>
      </w:r>
      <w:proofErr w:type="spellEnd"/>
      <w:r>
        <w:t xml:space="preserve">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lastRenderedPageBreak/>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404162">
      <w:pPr>
        <w:pStyle w:val="Heading2"/>
      </w:pPr>
      <w:bookmarkStart w:id="3" w:name="_Toc318292258"/>
      <w:r>
        <w:t>Advanced Alerts</w:t>
      </w:r>
      <w:bookmarkEnd w:id="3"/>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02DF41B3" w14:textId="77777777" w:rsidR="00B7607D" w:rsidRPr="00B7607D" w:rsidRDefault="00B7607D" w:rsidP="00404162">
      <w:r w:rsidRPr="00B7607D">
        <w:t xml:space="preserve">“For every row of data in the </w:t>
      </w:r>
      <w:proofErr w:type="spellStart"/>
      <w:r w:rsidRPr="00B7607D">
        <w:t>viz</w:t>
      </w:r>
      <w:proofErr w:type="spellEnd"/>
      <w:r w:rsidRPr="00B7607D">
        <w:t>, send an email with properties and content based on the data in each field”</w:t>
      </w:r>
    </w:p>
    <w:p w14:paraId="49E830B1" w14:textId="77777777" w:rsidR="0049260D" w:rsidRDefault="00657E36" w:rsidP="00404162">
      <w:r>
        <w:t xml:space="preserve">What tells </w:t>
      </w:r>
      <w:proofErr w:type="spellStart"/>
      <w:r>
        <w:t>VizAlerts</w:t>
      </w:r>
      <w:proofErr w:type="spellEnd"/>
      <w:r>
        <w:t xml:space="preserve"> that </w:t>
      </w:r>
      <w:proofErr w:type="gramStart"/>
      <w:r>
        <w:t>an</w:t>
      </w:r>
      <w:proofErr w:type="gramEnd"/>
      <w:r>
        <w:t xml:space="preserve"> given alert is an Advanced Alert from a Simple Alert is the presence of a field named “ Email Action *” in the </w:t>
      </w:r>
      <w:proofErr w:type="spellStart"/>
      <w:r>
        <w:t>viz</w:t>
      </w:r>
      <w:proofErr w:type="spellEnd"/>
      <w:r>
        <w:t xml:space="preserve"> with a value of 1. In addition </w:t>
      </w:r>
      <w:proofErr w:type="gramStart"/>
      <w:r>
        <w:t>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calculated fields</w:t>
      </w:r>
      <w:r w:rsidR="00AD0553">
        <w:t xml:space="preserve"> in the View you </w:t>
      </w:r>
      <w:r w:rsidR="00C51170">
        <w:t>subscribe</w:t>
      </w:r>
      <w:r w:rsidR="00AD0553">
        <w:t xml:space="preserve"> to</w:t>
      </w:r>
      <w:proofErr w:type="gramEnd"/>
      <w:r w:rsidR="00AD0553">
        <w:t xml:space="preserve">. </w:t>
      </w:r>
      <w:r>
        <w:br/>
      </w:r>
      <w:r w:rsidR="00AD0553">
        <w:t xml:space="preserve">Each of the following properties </w:t>
      </w:r>
      <w:r w:rsidR="002C6FA1">
        <w:t xml:space="preserve">for the email </w:t>
      </w:r>
      <w:r w:rsidR="00AD0553">
        <w:t xml:space="preserve">has its value mapped from the </w:t>
      </w:r>
      <w:proofErr w:type="spellStart"/>
      <w:r w:rsidR="00AD0553">
        <w:t>viz</w:t>
      </w:r>
      <w:proofErr w:type="spellEnd"/>
      <w:r w:rsidR="00AD0553">
        <w:t xml:space="preserve"> data in accordance with the </w:t>
      </w:r>
      <w:r w:rsidR="002C6FA1">
        <w:t xml:space="preserve">corresponding </w:t>
      </w:r>
      <w:r w:rsidR="00AD0553">
        <w:t>field name:</w:t>
      </w:r>
    </w:p>
    <w:p w14:paraId="6BA0C6C6" w14:textId="77777777" w:rsidR="00601750" w:rsidRDefault="00601750" w:rsidP="00404162"/>
    <w:tbl>
      <w:tblPr>
        <w:tblStyle w:val="TableGrid"/>
        <w:tblW w:w="0" w:type="auto"/>
        <w:jc w:val="center"/>
        <w:tblInd w:w="215" w:type="dxa"/>
        <w:tblLook w:val="04A0" w:firstRow="1" w:lastRow="0" w:firstColumn="1" w:lastColumn="0" w:noHBand="0" w:noVBand="1"/>
      </w:tblPr>
      <w:tblGrid>
        <w:gridCol w:w="1361"/>
        <w:gridCol w:w="1823"/>
        <w:gridCol w:w="1427"/>
        <w:gridCol w:w="4750"/>
      </w:tblGrid>
      <w:tr w:rsidR="00C81040" w14:paraId="4F82B162" w14:textId="77777777" w:rsidTr="00A9607F">
        <w:trPr>
          <w:jc w:val="center"/>
        </w:trPr>
        <w:tc>
          <w:tcPr>
            <w:tcW w:w="1361" w:type="dxa"/>
          </w:tcPr>
          <w:p w14:paraId="11F68DEC" w14:textId="77777777" w:rsidR="00C81040" w:rsidRPr="00C51170" w:rsidRDefault="00C81040" w:rsidP="00C51170">
            <w:pPr>
              <w:pStyle w:val="NoSpacing"/>
              <w:rPr>
                <w:b/>
              </w:rPr>
            </w:pPr>
            <w:r w:rsidRPr="00C51170">
              <w:rPr>
                <w:b/>
              </w:rPr>
              <w:t>Email Property</w:t>
            </w:r>
          </w:p>
        </w:tc>
        <w:tc>
          <w:tcPr>
            <w:tcW w:w="1823" w:type="dxa"/>
          </w:tcPr>
          <w:p w14:paraId="3AAF511B" w14:textId="77777777" w:rsidR="00C81040" w:rsidRPr="00C51170" w:rsidRDefault="00C81040" w:rsidP="00C81040">
            <w:pPr>
              <w:pStyle w:val="NoSpacing"/>
              <w:rPr>
                <w:b/>
              </w:rPr>
            </w:pPr>
            <w:r w:rsidRPr="00C51170">
              <w:rPr>
                <w:b/>
              </w:rPr>
              <w:t>Field Name</w:t>
            </w:r>
            <w:r w:rsidR="00A9607F">
              <w:rPr>
                <w:b/>
              </w:rPr>
              <w:t xml:space="preserve"> (with leading space)</w:t>
            </w:r>
          </w:p>
        </w:tc>
        <w:tc>
          <w:tcPr>
            <w:tcW w:w="1427" w:type="dxa"/>
          </w:tcPr>
          <w:p w14:paraId="72C73F63" w14:textId="77777777" w:rsidR="00C81040" w:rsidRDefault="00C81040" w:rsidP="00C51170">
            <w:pPr>
              <w:pStyle w:val="NoSpacing"/>
              <w:rPr>
                <w:b/>
              </w:rPr>
            </w:pPr>
            <w:r>
              <w:rPr>
                <w:b/>
              </w:rPr>
              <w:t>Required?</w:t>
            </w:r>
          </w:p>
        </w:tc>
        <w:tc>
          <w:tcPr>
            <w:tcW w:w="4750" w:type="dxa"/>
          </w:tcPr>
          <w:p w14:paraId="60D7BD36" w14:textId="77777777" w:rsidR="00C81040" w:rsidRPr="00C51170" w:rsidRDefault="00C81040" w:rsidP="00C51170">
            <w:pPr>
              <w:pStyle w:val="NoSpacing"/>
              <w:rPr>
                <w:b/>
              </w:rPr>
            </w:pPr>
            <w:r>
              <w:rPr>
                <w:b/>
              </w:rPr>
              <w:t>Structure</w:t>
            </w:r>
          </w:p>
        </w:tc>
      </w:tr>
      <w:tr w:rsidR="00C81040" w14:paraId="1D74D8B2" w14:textId="77777777" w:rsidTr="00A9607F">
        <w:trPr>
          <w:jc w:val="center"/>
        </w:trPr>
        <w:tc>
          <w:tcPr>
            <w:tcW w:w="1361" w:type="dxa"/>
          </w:tcPr>
          <w:p w14:paraId="63DBE49A" w14:textId="77777777" w:rsidR="00C81040" w:rsidRDefault="00C81040" w:rsidP="00C51170">
            <w:pPr>
              <w:pStyle w:val="NoSpacing"/>
            </w:pPr>
            <w:r>
              <w:t>To</w:t>
            </w:r>
          </w:p>
        </w:tc>
        <w:tc>
          <w:tcPr>
            <w:tcW w:w="1823" w:type="dxa"/>
          </w:tcPr>
          <w:p w14:paraId="05DDC649" w14:textId="77777777" w:rsidR="00C81040" w:rsidRDefault="00C81040" w:rsidP="00C81040">
            <w:pPr>
              <w:pStyle w:val="NoSpacing"/>
            </w:pPr>
            <w:r>
              <w:t xml:space="preserve"> </w:t>
            </w:r>
            <w:r w:rsidRPr="00C51170">
              <w:t>Email To *</w:t>
            </w:r>
          </w:p>
        </w:tc>
        <w:tc>
          <w:tcPr>
            <w:tcW w:w="1427" w:type="dxa"/>
          </w:tcPr>
          <w:p w14:paraId="280C85EF" w14:textId="77777777" w:rsidR="00C81040" w:rsidRDefault="00C81040" w:rsidP="00C51170">
            <w:pPr>
              <w:pStyle w:val="NoSpacing"/>
            </w:pPr>
            <w:r>
              <w:t>Yes</w:t>
            </w:r>
          </w:p>
        </w:tc>
        <w:tc>
          <w:tcPr>
            <w:tcW w:w="4750" w:type="dxa"/>
          </w:tcPr>
          <w:p w14:paraId="037AEA22" w14:textId="77777777" w:rsidR="00C81040" w:rsidRDefault="00C81040" w:rsidP="00C51170">
            <w:pPr>
              <w:pStyle w:val="NoSpacing"/>
            </w:pPr>
            <w:r>
              <w:t xml:space="preserve">Email </w:t>
            </w:r>
            <w:proofErr w:type="gramStart"/>
            <w:r>
              <w:t>address(</w:t>
            </w:r>
            <w:proofErr w:type="spellStart"/>
            <w:proofErr w:type="gramEnd"/>
            <w:r>
              <w:t>es</w:t>
            </w:r>
            <w:proofErr w:type="spellEnd"/>
            <w:r>
              <w:t>) separated by commas or semicolons</w:t>
            </w:r>
          </w:p>
        </w:tc>
      </w:tr>
      <w:tr w:rsidR="00C81040" w14:paraId="25AA17B5" w14:textId="77777777" w:rsidTr="00A9607F">
        <w:trPr>
          <w:jc w:val="center"/>
        </w:trPr>
        <w:tc>
          <w:tcPr>
            <w:tcW w:w="1361" w:type="dxa"/>
          </w:tcPr>
          <w:p w14:paraId="26A9DCF0" w14:textId="77777777" w:rsidR="00C81040" w:rsidRDefault="00C81040" w:rsidP="00C51170">
            <w:pPr>
              <w:pStyle w:val="NoSpacing"/>
            </w:pPr>
            <w:r>
              <w:t>From</w:t>
            </w:r>
          </w:p>
        </w:tc>
        <w:tc>
          <w:tcPr>
            <w:tcW w:w="1823" w:type="dxa"/>
          </w:tcPr>
          <w:p w14:paraId="5D8DA679" w14:textId="77777777" w:rsidR="00C81040" w:rsidRDefault="00C81040" w:rsidP="00C81040">
            <w:pPr>
              <w:pStyle w:val="NoSpacing"/>
            </w:pPr>
            <w:r>
              <w:t xml:space="preserve"> Email From ~</w:t>
            </w:r>
          </w:p>
        </w:tc>
        <w:tc>
          <w:tcPr>
            <w:tcW w:w="1427" w:type="dxa"/>
          </w:tcPr>
          <w:p w14:paraId="1E384E25" w14:textId="77777777" w:rsidR="00C81040" w:rsidRDefault="00C81040" w:rsidP="00C51170">
            <w:pPr>
              <w:pStyle w:val="NoSpacing"/>
            </w:pPr>
          </w:p>
        </w:tc>
        <w:tc>
          <w:tcPr>
            <w:tcW w:w="4750" w:type="dxa"/>
          </w:tcPr>
          <w:p w14:paraId="711AA147" w14:textId="77777777" w:rsidR="00C81040" w:rsidRDefault="00C81040" w:rsidP="00C51170">
            <w:pPr>
              <w:pStyle w:val="NoSpacing"/>
            </w:pPr>
            <w:r>
              <w:t>Email address</w:t>
            </w:r>
          </w:p>
        </w:tc>
      </w:tr>
      <w:tr w:rsidR="00C81040" w14:paraId="4D82340C" w14:textId="77777777" w:rsidTr="00A9607F">
        <w:trPr>
          <w:jc w:val="center"/>
        </w:trPr>
        <w:tc>
          <w:tcPr>
            <w:tcW w:w="1361" w:type="dxa"/>
          </w:tcPr>
          <w:p w14:paraId="095C386C" w14:textId="77777777" w:rsidR="00C81040" w:rsidRDefault="00C81040" w:rsidP="00C51170">
            <w:pPr>
              <w:pStyle w:val="NoSpacing"/>
            </w:pPr>
            <w:r>
              <w:t>CC</w:t>
            </w:r>
          </w:p>
        </w:tc>
        <w:tc>
          <w:tcPr>
            <w:tcW w:w="1823" w:type="dxa"/>
          </w:tcPr>
          <w:p w14:paraId="31ED4D85" w14:textId="77777777" w:rsidR="00C81040" w:rsidRDefault="00C81040" w:rsidP="00C81040">
            <w:pPr>
              <w:pStyle w:val="NoSpacing"/>
            </w:pPr>
            <w:r>
              <w:t xml:space="preserve"> Email CC ~</w:t>
            </w:r>
          </w:p>
        </w:tc>
        <w:tc>
          <w:tcPr>
            <w:tcW w:w="1427" w:type="dxa"/>
          </w:tcPr>
          <w:p w14:paraId="77C3A953" w14:textId="77777777" w:rsidR="00C81040" w:rsidRDefault="00C81040" w:rsidP="00C51170">
            <w:pPr>
              <w:pStyle w:val="NoSpacing"/>
            </w:pPr>
          </w:p>
        </w:tc>
        <w:tc>
          <w:tcPr>
            <w:tcW w:w="4750" w:type="dxa"/>
          </w:tcPr>
          <w:p w14:paraId="2843D655" w14:textId="77777777" w:rsidR="00C81040" w:rsidRDefault="00C81040" w:rsidP="00C51170">
            <w:pPr>
              <w:pStyle w:val="NoSpacing"/>
            </w:pPr>
            <w:r>
              <w:t xml:space="preserve">Email </w:t>
            </w:r>
            <w:proofErr w:type="gramStart"/>
            <w:r>
              <w:t>address(</w:t>
            </w:r>
            <w:proofErr w:type="spellStart"/>
            <w:proofErr w:type="gramEnd"/>
            <w:r>
              <w:t>es</w:t>
            </w:r>
            <w:proofErr w:type="spellEnd"/>
            <w:r>
              <w:t>)</w:t>
            </w:r>
          </w:p>
        </w:tc>
      </w:tr>
      <w:tr w:rsidR="00C81040" w14:paraId="54219024" w14:textId="77777777" w:rsidTr="00A9607F">
        <w:trPr>
          <w:jc w:val="center"/>
        </w:trPr>
        <w:tc>
          <w:tcPr>
            <w:tcW w:w="1361" w:type="dxa"/>
          </w:tcPr>
          <w:p w14:paraId="1713A0E8" w14:textId="77777777" w:rsidR="00C81040" w:rsidRDefault="00C81040" w:rsidP="00C51170">
            <w:pPr>
              <w:pStyle w:val="NoSpacing"/>
            </w:pPr>
            <w:r>
              <w:t>BCC</w:t>
            </w:r>
          </w:p>
        </w:tc>
        <w:tc>
          <w:tcPr>
            <w:tcW w:w="1823" w:type="dxa"/>
          </w:tcPr>
          <w:p w14:paraId="67109103" w14:textId="77777777" w:rsidR="00C81040" w:rsidRDefault="00C81040" w:rsidP="00C81040">
            <w:pPr>
              <w:pStyle w:val="NoSpacing"/>
            </w:pPr>
            <w:r>
              <w:t xml:space="preserve"> </w:t>
            </w:r>
            <w:r w:rsidRPr="00C51170">
              <w:t xml:space="preserve">Email </w:t>
            </w:r>
            <w:r>
              <w:t>BCC ~</w:t>
            </w:r>
          </w:p>
        </w:tc>
        <w:tc>
          <w:tcPr>
            <w:tcW w:w="1427" w:type="dxa"/>
          </w:tcPr>
          <w:p w14:paraId="01980ACB" w14:textId="77777777" w:rsidR="00C81040" w:rsidRDefault="00C81040" w:rsidP="00C51170">
            <w:pPr>
              <w:pStyle w:val="NoSpacing"/>
            </w:pPr>
          </w:p>
        </w:tc>
        <w:tc>
          <w:tcPr>
            <w:tcW w:w="4750" w:type="dxa"/>
          </w:tcPr>
          <w:p w14:paraId="40E2B409" w14:textId="77777777" w:rsidR="00C81040" w:rsidRDefault="00C81040" w:rsidP="00C51170">
            <w:pPr>
              <w:pStyle w:val="NoSpacing"/>
            </w:pPr>
            <w:r>
              <w:t xml:space="preserve">Email </w:t>
            </w:r>
            <w:proofErr w:type="gramStart"/>
            <w:r>
              <w:t>address(</w:t>
            </w:r>
            <w:proofErr w:type="spellStart"/>
            <w:proofErr w:type="gramEnd"/>
            <w:r>
              <w:t>es</w:t>
            </w:r>
            <w:proofErr w:type="spellEnd"/>
            <w:r>
              <w:t>)</w:t>
            </w:r>
          </w:p>
        </w:tc>
      </w:tr>
      <w:tr w:rsidR="00C81040" w14:paraId="656FD315" w14:textId="77777777" w:rsidTr="00A9607F">
        <w:trPr>
          <w:jc w:val="center"/>
        </w:trPr>
        <w:tc>
          <w:tcPr>
            <w:tcW w:w="1361" w:type="dxa"/>
          </w:tcPr>
          <w:p w14:paraId="26A39656" w14:textId="77777777" w:rsidR="00C81040" w:rsidRDefault="00C81040" w:rsidP="00C51170">
            <w:pPr>
              <w:pStyle w:val="NoSpacing"/>
            </w:pPr>
            <w:r>
              <w:t>Subject</w:t>
            </w:r>
          </w:p>
        </w:tc>
        <w:tc>
          <w:tcPr>
            <w:tcW w:w="1823" w:type="dxa"/>
          </w:tcPr>
          <w:p w14:paraId="6CCB323D" w14:textId="77777777" w:rsidR="00C81040" w:rsidRDefault="00C81040" w:rsidP="00C81040">
            <w:pPr>
              <w:pStyle w:val="NoSpacing"/>
            </w:pPr>
            <w:r>
              <w:t xml:space="preserve"> </w:t>
            </w:r>
            <w:r w:rsidRPr="00C51170">
              <w:t xml:space="preserve">Email </w:t>
            </w:r>
            <w:r>
              <w:t>Subject</w:t>
            </w:r>
            <w:r w:rsidRPr="00C51170">
              <w:t xml:space="preserve"> *</w:t>
            </w:r>
          </w:p>
        </w:tc>
        <w:tc>
          <w:tcPr>
            <w:tcW w:w="1427" w:type="dxa"/>
          </w:tcPr>
          <w:p w14:paraId="4A533590" w14:textId="77777777" w:rsidR="00C81040" w:rsidRDefault="00C81040" w:rsidP="00C51170">
            <w:pPr>
              <w:pStyle w:val="NoSpacing"/>
            </w:pPr>
            <w:r>
              <w:t>Yes</w:t>
            </w:r>
          </w:p>
        </w:tc>
        <w:tc>
          <w:tcPr>
            <w:tcW w:w="4750" w:type="dxa"/>
          </w:tcPr>
          <w:p w14:paraId="753AA243" w14:textId="77777777" w:rsidR="00C81040" w:rsidRDefault="00C81040" w:rsidP="00C51170">
            <w:pPr>
              <w:pStyle w:val="NoSpacing"/>
            </w:pPr>
            <w:r>
              <w:t>Text</w:t>
            </w:r>
          </w:p>
        </w:tc>
      </w:tr>
      <w:tr w:rsidR="00C81040" w14:paraId="3B74472C" w14:textId="77777777" w:rsidTr="00A9607F">
        <w:trPr>
          <w:jc w:val="center"/>
        </w:trPr>
        <w:tc>
          <w:tcPr>
            <w:tcW w:w="1361" w:type="dxa"/>
          </w:tcPr>
          <w:p w14:paraId="0E01B874" w14:textId="77777777" w:rsidR="00C81040" w:rsidRDefault="00C81040" w:rsidP="00C51170">
            <w:pPr>
              <w:pStyle w:val="NoSpacing"/>
            </w:pPr>
            <w:r>
              <w:t>Header</w:t>
            </w:r>
          </w:p>
        </w:tc>
        <w:tc>
          <w:tcPr>
            <w:tcW w:w="1823" w:type="dxa"/>
          </w:tcPr>
          <w:p w14:paraId="730DFC39" w14:textId="77777777" w:rsidR="00C81040" w:rsidRDefault="00C81040" w:rsidP="00C81040">
            <w:pPr>
              <w:pStyle w:val="NoSpacing"/>
            </w:pPr>
            <w:r>
              <w:t xml:space="preserve"> </w:t>
            </w:r>
            <w:r w:rsidRPr="00C51170">
              <w:t xml:space="preserve">Email </w:t>
            </w:r>
            <w:r>
              <w:t>Header ~</w:t>
            </w:r>
          </w:p>
        </w:tc>
        <w:tc>
          <w:tcPr>
            <w:tcW w:w="1427" w:type="dxa"/>
          </w:tcPr>
          <w:p w14:paraId="7A921ED9" w14:textId="77777777" w:rsidR="00C81040" w:rsidRDefault="00C81040" w:rsidP="00C81040">
            <w:pPr>
              <w:pStyle w:val="NoSpacing"/>
            </w:pPr>
          </w:p>
        </w:tc>
        <w:tc>
          <w:tcPr>
            <w:tcW w:w="4750" w:type="dxa"/>
          </w:tcPr>
          <w:p w14:paraId="52B66CAF" w14:textId="77777777" w:rsidR="00C81040" w:rsidRDefault="00C81040" w:rsidP="00C81040">
            <w:pPr>
              <w:pStyle w:val="NoSpacing"/>
            </w:pPr>
            <w:r>
              <w:t>HTML</w:t>
            </w:r>
          </w:p>
        </w:tc>
      </w:tr>
      <w:tr w:rsidR="00C81040" w14:paraId="08BCFC53" w14:textId="77777777" w:rsidTr="00A9607F">
        <w:trPr>
          <w:jc w:val="center"/>
        </w:trPr>
        <w:tc>
          <w:tcPr>
            <w:tcW w:w="1361" w:type="dxa"/>
          </w:tcPr>
          <w:p w14:paraId="76DB3567" w14:textId="77777777" w:rsidR="00C81040" w:rsidRDefault="00C81040" w:rsidP="00C51170">
            <w:pPr>
              <w:pStyle w:val="NoSpacing"/>
            </w:pPr>
            <w:r>
              <w:t>Body</w:t>
            </w:r>
          </w:p>
        </w:tc>
        <w:tc>
          <w:tcPr>
            <w:tcW w:w="1823" w:type="dxa"/>
          </w:tcPr>
          <w:p w14:paraId="529CA920" w14:textId="77777777" w:rsidR="00C81040" w:rsidRDefault="00C81040" w:rsidP="00C81040">
            <w:pPr>
              <w:pStyle w:val="NoSpacing"/>
            </w:pPr>
            <w:r>
              <w:t xml:space="preserve"> </w:t>
            </w:r>
            <w:r w:rsidRPr="00C51170">
              <w:t xml:space="preserve">Email </w:t>
            </w:r>
            <w:r>
              <w:t>Body *</w:t>
            </w:r>
          </w:p>
        </w:tc>
        <w:tc>
          <w:tcPr>
            <w:tcW w:w="1427" w:type="dxa"/>
          </w:tcPr>
          <w:p w14:paraId="5F112271" w14:textId="77777777" w:rsidR="00C81040" w:rsidRDefault="00C81040" w:rsidP="00C81040">
            <w:pPr>
              <w:pStyle w:val="NoSpacing"/>
            </w:pPr>
            <w:r>
              <w:t>Yes</w:t>
            </w:r>
          </w:p>
        </w:tc>
        <w:tc>
          <w:tcPr>
            <w:tcW w:w="4750" w:type="dxa"/>
          </w:tcPr>
          <w:p w14:paraId="2F631F85" w14:textId="77777777" w:rsidR="00C81040" w:rsidRDefault="00C81040" w:rsidP="00C81040">
            <w:pPr>
              <w:pStyle w:val="NoSpacing"/>
            </w:pPr>
            <w:r>
              <w:t>HTML</w:t>
            </w:r>
          </w:p>
        </w:tc>
      </w:tr>
      <w:tr w:rsidR="00C81040" w14:paraId="06A8E990" w14:textId="77777777" w:rsidTr="00A9607F">
        <w:trPr>
          <w:jc w:val="center"/>
        </w:trPr>
        <w:tc>
          <w:tcPr>
            <w:tcW w:w="1361" w:type="dxa"/>
          </w:tcPr>
          <w:p w14:paraId="5528A8CF" w14:textId="77777777" w:rsidR="00C81040" w:rsidRDefault="00C81040" w:rsidP="00C51170">
            <w:pPr>
              <w:pStyle w:val="NoSpacing"/>
            </w:pPr>
            <w:r>
              <w:t>Footer</w:t>
            </w:r>
          </w:p>
        </w:tc>
        <w:tc>
          <w:tcPr>
            <w:tcW w:w="1823" w:type="dxa"/>
          </w:tcPr>
          <w:p w14:paraId="13E0F0EF" w14:textId="77777777" w:rsidR="00C81040" w:rsidRDefault="00C81040" w:rsidP="00C81040">
            <w:pPr>
              <w:pStyle w:val="NoSpacing"/>
            </w:pPr>
            <w:r>
              <w:t xml:space="preserve"> </w:t>
            </w:r>
            <w:r w:rsidRPr="00C51170">
              <w:t xml:space="preserve">Email </w:t>
            </w:r>
            <w:r>
              <w:t>Footer ~</w:t>
            </w:r>
          </w:p>
        </w:tc>
        <w:tc>
          <w:tcPr>
            <w:tcW w:w="1427" w:type="dxa"/>
          </w:tcPr>
          <w:p w14:paraId="3787AB3C" w14:textId="77777777" w:rsidR="00C81040" w:rsidRDefault="00C81040" w:rsidP="00C81040">
            <w:pPr>
              <w:pStyle w:val="NoSpacing"/>
            </w:pPr>
          </w:p>
        </w:tc>
        <w:tc>
          <w:tcPr>
            <w:tcW w:w="4750" w:type="dxa"/>
          </w:tcPr>
          <w:p w14:paraId="6AC0EF4A" w14:textId="77777777" w:rsidR="00C81040" w:rsidRDefault="00C81040" w:rsidP="00C81040">
            <w:pPr>
              <w:pStyle w:val="NoSpacing"/>
            </w:pPr>
            <w:r>
              <w:t>HTML</w:t>
            </w:r>
          </w:p>
        </w:tc>
      </w:tr>
    </w:tbl>
    <w:p w14:paraId="19150092" w14:textId="77777777" w:rsidR="00C81040" w:rsidRDefault="00C51170" w:rsidP="00404162">
      <w:r>
        <w:t xml:space="preserve">The naming conventions for the fields are a little </w:t>
      </w:r>
      <w:r w:rsidR="00973869">
        <w:t>strange</w:t>
      </w:r>
      <w:r>
        <w:t>, but there’</w:t>
      </w:r>
      <w:r w:rsidR="00973869">
        <w:t>s a method to their</w:t>
      </w:r>
      <w:r>
        <w:t xml:space="preserve"> madness. Asterisks (*) represent fields </w:t>
      </w:r>
      <w:r>
        <w:rPr>
          <w:b/>
        </w:rPr>
        <w:t>required</w:t>
      </w:r>
      <w:r>
        <w:t xml:space="preserve"> for an Advanced Alert, and the tildes (~) represent </w:t>
      </w:r>
      <w:r>
        <w:rPr>
          <w:b/>
        </w:rPr>
        <w:t>optional</w:t>
      </w:r>
      <w:r>
        <w:t xml:space="preserve"> fields</w:t>
      </w:r>
      <w:r w:rsidR="00B7607D">
        <w:t xml:space="preserve">. </w:t>
      </w:r>
      <w:r>
        <w:t>All the fields are prepended with the word “</w:t>
      </w:r>
      <w:r w:rsidR="00115A14">
        <w:t xml:space="preserve"> </w:t>
      </w:r>
      <w:r>
        <w:t>Email”</w:t>
      </w:r>
      <w:r w:rsidR="00115A14">
        <w:t xml:space="preserve"> (</w:t>
      </w:r>
      <w:r w:rsidR="00115A14" w:rsidRPr="00C81040">
        <w:rPr>
          <w:b/>
        </w:rPr>
        <w:t>note the preceding space</w:t>
      </w:r>
      <w:r w:rsidR="00115A14">
        <w:t>)</w:t>
      </w:r>
      <w:r w:rsidR="002F1BC1">
        <w:t>, mostly</w:t>
      </w:r>
      <w:r>
        <w:t xml:space="preserve"> </w:t>
      </w:r>
      <w:r w:rsidR="002D6976">
        <w:t>for uniqueness</w:t>
      </w:r>
      <w:r>
        <w:t xml:space="preserve"> and easy sorting in the Dimensions pane.</w:t>
      </w:r>
      <w:r w:rsidR="002F1BC1">
        <w:t xml:space="preserve"> But the most important part to know about Advanced Alerts is that the field names </w:t>
      </w:r>
      <w:r w:rsidR="002F1BC1" w:rsidRPr="002F1BC1">
        <w:rPr>
          <w:b/>
        </w:rPr>
        <w:t>must</w:t>
      </w:r>
      <w:r w:rsidR="002F1BC1">
        <w:t xml:space="preserve"> </w:t>
      </w:r>
      <w:r w:rsidR="002F1BC1">
        <w:rPr>
          <w:b/>
        </w:rPr>
        <w:t xml:space="preserve">match these exactly </w:t>
      </w:r>
      <w:r w:rsidR="002F1BC1">
        <w:t xml:space="preserve">to be used for email properties. All other fields with different names in your </w:t>
      </w:r>
      <w:proofErr w:type="spellStart"/>
      <w:r w:rsidR="002F1BC1">
        <w:t>viz</w:t>
      </w:r>
      <w:proofErr w:type="spellEnd"/>
      <w:r w:rsidR="002F1BC1">
        <w:t xml:space="preserve"> will be ignored.</w:t>
      </w:r>
    </w:p>
    <w:p w14:paraId="55C3B0E9" w14:textId="77777777" w:rsidR="00C81040" w:rsidRDefault="00C82348" w:rsidP="00404162">
      <w:r>
        <w:t xml:space="preserve">Finally, please note that while </w:t>
      </w:r>
      <w:proofErr w:type="spellStart"/>
      <w:r>
        <w:t>VizAlerts</w:t>
      </w:r>
      <w:proofErr w:type="spellEnd"/>
      <w:r>
        <w:t xml:space="preserve"> supports Unicode characters in general, it cannot send mail to email addresses containing them. If any are detected, an error email will be sent instead.</w:t>
      </w:r>
    </w:p>
    <w:p w14:paraId="4F66CC9C" w14:textId="77777777" w:rsidR="00C82348" w:rsidRDefault="00C82348" w:rsidP="00404162">
      <w:r>
        <w:br/>
      </w:r>
    </w:p>
    <w:p w14:paraId="35C46114" w14:textId="77777777" w:rsidR="00B15A5E" w:rsidRPr="002F1BC1" w:rsidRDefault="00B15A5E" w:rsidP="00404162">
      <w:pPr>
        <w:pStyle w:val="Heading3"/>
        <w:rPr>
          <w:rFonts w:eastAsia="Times New Roman"/>
        </w:rPr>
      </w:pPr>
      <w:bookmarkStart w:id="4" w:name="_Toc318292259"/>
      <w:r>
        <w:t>Walkthrough</w:t>
      </w:r>
      <w:bookmarkEnd w:id="4"/>
    </w:p>
    <w:p w14:paraId="49CCFF07" w14:textId="77777777" w:rsidR="00C51170" w:rsidRDefault="002F1BC1" w:rsidP="00404162">
      <w:r>
        <w:t>Okay, so let’s say we don’t want to have to tell people to subscribe to our “silly words” alert from the previous example. Instead, we want to just deliver it to their inbox automatically at 6AM every day! Let’s build an Advanced Alert to support that.</w:t>
      </w:r>
    </w:p>
    <w:p w14:paraId="58608350" w14:textId="77777777" w:rsidR="002F1BC1" w:rsidRDefault="002F1BC1" w:rsidP="00404162">
      <w:r>
        <w:lastRenderedPageBreak/>
        <w:t>First, open the workbook in Tableau Desktop, and let’s duplicate the original sheet into a new one called Advanced Silly Words Alert:</w:t>
      </w:r>
      <w:r w:rsidR="006A2815">
        <w:br/>
      </w:r>
      <w:r w:rsidR="0000634C">
        <w:br/>
      </w:r>
      <w:r>
        <w:rPr>
          <w:noProof/>
        </w:rPr>
        <w:drawing>
          <wp:inline distT="0" distB="0" distL="0" distR="0" wp14:anchorId="75A222A8" wp14:editId="68187E77">
            <wp:extent cx="5768824" cy="4020756"/>
            <wp:effectExtent l="0" t="0" r="0" b="0"/>
            <wp:docPr id="10" name="Picture 10" descr="C:\Users\mcoles\AppData\Local\Temp\SNAGHTML180d2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oles\AppData\Local\Temp\SNAGHTML180d21c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2638" cy="4030384"/>
                    </a:xfrm>
                    <a:prstGeom prst="rect">
                      <a:avLst/>
                    </a:prstGeom>
                    <a:noFill/>
                    <a:ln>
                      <a:noFill/>
                    </a:ln>
                  </pic:spPr>
                </pic:pic>
              </a:graphicData>
            </a:graphic>
          </wp:inline>
        </w:drawing>
      </w: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77777777" w:rsidR="002F1BC1" w:rsidRDefault="002F1BC1" w:rsidP="00404162">
      <w:r>
        <w:t xml:space="preserve">Open a connection to a Tableau Server </w:t>
      </w:r>
      <w:proofErr w:type="spellStart"/>
      <w:r>
        <w:t>Datasource</w:t>
      </w:r>
      <w:proofErr w:type="spellEnd"/>
      <w:r>
        <w:t>…</w:t>
      </w:r>
    </w:p>
    <w:p w14:paraId="44051A17" w14:textId="77777777" w:rsidR="002F1BC1" w:rsidRDefault="002F1BC1" w:rsidP="00404162"/>
    <w:p w14:paraId="12C6C0D2" w14:textId="77777777" w:rsidR="002F1BC1" w:rsidRDefault="002F1BC1" w:rsidP="00404162">
      <w:r>
        <w:rPr>
          <w:noProof/>
        </w:rPr>
        <w:lastRenderedPageBreak/>
        <w:drawing>
          <wp:inline distT="0" distB="0" distL="0" distR="0" wp14:anchorId="0EB889C1" wp14:editId="58896184">
            <wp:extent cx="5943600" cy="4142571"/>
            <wp:effectExtent l="0" t="0" r="0" b="0"/>
            <wp:docPr id="11" name="Picture 11" descr="C:\Users\mcoles\AppData\Local\Temp\SNAGHTML180f7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oles\AppData\Local\Temp\SNAGHTML180f78a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2571"/>
                    </a:xfrm>
                    <a:prstGeom prst="rect">
                      <a:avLst/>
                    </a:prstGeom>
                    <a:noFill/>
                    <a:ln>
                      <a:noFill/>
                    </a:ln>
                  </pic:spPr>
                </pic:pic>
              </a:graphicData>
            </a:graphic>
          </wp:inline>
        </w:drawing>
      </w:r>
    </w:p>
    <w:p w14:paraId="6DDFF14F" w14:textId="77777777" w:rsidR="002F1BC1" w:rsidRDefault="002F1BC1" w:rsidP="00404162">
      <w:r>
        <w:t>…</w:t>
      </w:r>
      <w:proofErr w:type="gramStart"/>
      <w:r>
        <w:t>and</w:t>
      </w:r>
      <w:proofErr w:type="gramEnd"/>
      <w:r>
        <w:t xml:space="preserve"> connect to </w:t>
      </w:r>
      <w:r w:rsidR="00725573">
        <w:t xml:space="preserve">the </w:t>
      </w:r>
      <w:proofErr w:type="spellStart"/>
      <w:r>
        <w:t>VizAlerts</w:t>
      </w:r>
      <w:proofErr w:type="spellEnd"/>
      <w:r w:rsidR="00725573">
        <w:t xml:space="preserve"> </w:t>
      </w:r>
      <w:proofErr w:type="spellStart"/>
      <w:r>
        <w:t>datasource</w:t>
      </w:r>
      <w:proofErr w:type="spellEnd"/>
      <w:r w:rsidR="008F5F88">
        <w:t xml:space="preserve"> that was presumably published to your Tableau Server instance</w:t>
      </w:r>
      <w:r w:rsidR="00A9607F">
        <w:t xml:space="preserve"> (If it wasn’t, look for </w:t>
      </w:r>
      <w:proofErr w:type="spellStart"/>
      <w:r w:rsidR="00A9607F">
        <w:t>VizAlerts.tdsx</w:t>
      </w:r>
      <w:proofErr w:type="spellEnd"/>
      <w:r w:rsidR="00A9607F">
        <w:t xml:space="preserve"> in your </w:t>
      </w:r>
      <w:proofErr w:type="spellStart"/>
      <w:r w:rsidR="00A9607F">
        <w:t>VizAlerts</w:t>
      </w:r>
      <w:proofErr w:type="spellEnd"/>
      <w:r w:rsidR="00A9607F">
        <w:t xml:space="preserve"> install folder):</w:t>
      </w:r>
    </w:p>
    <w:p w14:paraId="4339464E" w14:textId="77777777" w:rsidR="006303AE" w:rsidRDefault="006303AE" w:rsidP="00404162"/>
    <w:p w14:paraId="074AF9AD" w14:textId="77777777" w:rsidR="002F1BC1" w:rsidRDefault="002F1BC1" w:rsidP="00404162">
      <w:r>
        <w:rPr>
          <w:noProof/>
        </w:rPr>
        <w:lastRenderedPageBreak/>
        <w:drawing>
          <wp:inline distT="0" distB="0" distL="0" distR="0" wp14:anchorId="296EEBD5" wp14:editId="1F5A0CEB">
            <wp:extent cx="5943600" cy="4142571"/>
            <wp:effectExtent l="0" t="0" r="0" b="0"/>
            <wp:docPr id="12" name="Picture 12" descr="C:\Users\mcoles\AppData\Local\Temp\SNAGHTML180ff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oles\AppData\Local\Temp\SNAGHTML180ffa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42571"/>
                    </a:xfrm>
                    <a:prstGeom prst="rect">
                      <a:avLst/>
                    </a:prstGeom>
                    <a:noFill/>
                    <a:ln>
                      <a:noFill/>
                    </a:ln>
                  </pic:spPr>
                </pic:pic>
              </a:graphicData>
            </a:graphic>
          </wp:inline>
        </w:drawing>
      </w:r>
    </w:p>
    <w:p w14:paraId="6259256E" w14:textId="77777777" w:rsidR="008F3E34" w:rsidRDefault="008F3E34" w:rsidP="00404162"/>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77948088" w14:textId="77777777" w:rsidR="006303AE" w:rsidRPr="006303AE" w:rsidRDefault="006303AE" w:rsidP="00404162">
      <w:pPr>
        <w:rPr>
          <w14:textOutline w14:w="88900" w14:cap="rnd" w14:cmpd="sng" w14:algn="ctr">
            <w14:solidFill>
              <w14:schemeClr w14:val="accent1"/>
            </w14:solidFill>
            <w14:prstDash w14:val="solid"/>
            <w14:bevel/>
          </w14:textOutline>
        </w:rPr>
      </w:pPr>
      <w:r>
        <w:rPr>
          <w:noProof/>
        </w:rPr>
        <w:lastRenderedPageBreak/>
        <w:drawing>
          <wp:inline distT="0" distB="0" distL="0" distR="0" wp14:anchorId="5CAE523C" wp14:editId="2695B0D9">
            <wp:extent cx="3016524" cy="3662692"/>
            <wp:effectExtent l="57150" t="57150" r="50800" b="520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2395" cy="3669820"/>
                    </a:xfrm>
                    <a:prstGeom prst="rect">
                      <a:avLst/>
                    </a:prstGeom>
                    <a:ln w="50800">
                      <a:solidFill>
                        <a:srgbClr val="6CC3DE"/>
                      </a:solidFill>
                    </a:ln>
                    <a:effectLst/>
                  </pic:spPr>
                </pic:pic>
              </a:graphicData>
            </a:graphic>
          </wp:inline>
        </w:drawing>
      </w:r>
    </w:p>
    <w:p w14:paraId="1713D9D2" w14:textId="77777777" w:rsidR="00F734FB" w:rsidRDefault="009C0B16" w:rsidP="00404162">
      <w:r>
        <w:br w:type="textWrapping" w:clear="all"/>
      </w:r>
      <w:r w:rsidR="008F3E34">
        <w:t xml:space="preserve">Now, this is just a dummy </w:t>
      </w:r>
      <w:proofErr w:type="spellStart"/>
      <w:r w:rsidR="008F3E34">
        <w:t>datasource</w:t>
      </w:r>
      <w:proofErr w:type="spellEnd"/>
      <w:r w:rsidR="008F3E34">
        <w:t xml:space="preserve"> with one row in it. We </w:t>
      </w:r>
      <w:r w:rsidR="008F3E34">
        <w:rPr>
          <w:i/>
        </w:rPr>
        <w:t>could</w:t>
      </w:r>
      <w:r w:rsidR="008F3E34">
        <w:t xml:space="preserve"> get the fields into our </w:t>
      </w:r>
      <w:proofErr w:type="spellStart"/>
      <w:r w:rsidR="008F3E34">
        <w:t>viz</w:t>
      </w:r>
      <w:proofErr w:type="spellEnd"/>
      <w:r w:rsidR="008F3E34">
        <w:t xml:space="preserve"> </w:t>
      </w:r>
      <w:r w:rsidR="00B7607D">
        <w:t>by</w:t>
      </w:r>
      <w:r w:rsidR="008F3E34">
        <w:t xml:space="preserve"> blending</w:t>
      </w:r>
      <w:r w:rsidR="00B7607D">
        <w:t xml:space="preserve"> the data</w:t>
      </w:r>
      <w:r w:rsidR="008F3E34">
        <w:t xml:space="preserve">, but </w:t>
      </w:r>
      <w:r w:rsidR="00725573">
        <w:t xml:space="preserve">that would take </w:t>
      </w:r>
      <w:r w:rsidR="00B7607D">
        <w:t xml:space="preserve">a bit of </w:t>
      </w:r>
      <w:r w:rsidR="00725573">
        <w:t>work</w:t>
      </w:r>
      <w:r w:rsidR="008F3E34">
        <w:t>. A far easier way is to simply copy and paste them into our original data connection. Like so:</w:t>
      </w:r>
    </w:p>
    <w:p w14:paraId="6F97FCDE" w14:textId="77777777" w:rsidR="008F3E34" w:rsidRDefault="008F3E34" w:rsidP="00404162">
      <w:pPr>
        <w:rPr>
          <w:noProof/>
        </w:rPr>
      </w:pPr>
      <w:r>
        <w:rPr>
          <w:noProof/>
        </w:rPr>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2CAC589A" w14:textId="77777777" w:rsidR="008F3E34" w:rsidRPr="008F3E34" w:rsidRDefault="008F3E34" w:rsidP="00404162">
      <w:r>
        <w:rPr>
          <w:noProof/>
        </w:rPr>
        <w:lastRenderedPageBreak/>
        <w:drawing>
          <wp:inline distT="0" distB="0" distL="0" distR="0" wp14:anchorId="21775B11" wp14:editId="7AED6042">
            <wp:extent cx="6314536" cy="4401106"/>
            <wp:effectExtent l="0" t="0" r="0" b="0"/>
            <wp:docPr id="16" name="Picture 16" descr="C:\Users\mcoles\AppData\Local\Temp\SNAGHTML1815b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oles\AppData\Local\Temp\SNAGHTML1815b6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2751" cy="4420771"/>
                    </a:xfrm>
                    <a:prstGeom prst="rect">
                      <a:avLst/>
                    </a:prstGeom>
                    <a:noFill/>
                    <a:ln>
                      <a:noFill/>
                    </a:ln>
                  </pic:spPr>
                </pic:pic>
              </a:graphicData>
            </a:graphic>
          </wp:inline>
        </w:drawing>
      </w:r>
    </w:p>
    <w:p w14:paraId="6ACFD4A0" w14:textId="77777777" w:rsidR="008F3E34" w:rsidRDefault="008F3E34" w:rsidP="00404162">
      <w:r>
        <w:t xml:space="preserve">Now, let’s CNTRL-select and drag all the </w:t>
      </w:r>
      <w:r w:rsidRPr="00E923C4">
        <w:rPr>
          <w:b/>
        </w:rPr>
        <w:t>required</w:t>
      </w:r>
      <w:r>
        <w:t xml:space="preserve"> fields out to the Rows shelf to make sure they’re present in our </w:t>
      </w:r>
      <w:proofErr w:type="spellStart"/>
      <w:r>
        <w:t>viz</w:t>
      </w:r>
      <w:proofErr w:type="spellEnd"/>
      <w:r>
        <w:t xml:space="preserve"> (I also re-arranged them in logical order):</w:t>
      </w:r>
    </w:p>
    <w:p w14:paraId="421CDF4F" w14:textId="77777777" w:rsidR="005D5C99" w:rsidRDefault="005D5C99" w:rsidP="00404162"/>
    <w:p w14:paraId="68AFA3CD" w14:textId="77777777" w:rsidR="005D5C99" w:rsidRDefault="005D5C99" w:rsidP="00404162"/>
    <w:p w14:paraId="352BE1F7" w14:textId="77777777" w:rsidR="005D5C99" w:rsidRDefault="005D5C99" w:rsidP="00404162"/>
    <w:p w14:paraId="6F88892F" w14:textId="77777777" w:rsidR="005D5C99" w:rsidRDefault="005D5C99" w:rsidP="00404162"/>
    <w:p w14:paraId="6403C2B6" w14:textId="77777777" w:rsidR="005D5C99" w:rsidRDefault="005D5C99" w:rsidP="00404162"/>
    <w:p w14:paraId="7F51BD05" w14:textId="77777777" w:rsidR="008F3E34" w:rsidRDefault="002328B9" w:rsidP="00404162">
      <w:r>
        <w:rPr>
          <w:noProof/>
        </w:rPr>
        <w:lastRenderedPageBreak/>
        <w:drawing>
          <wp:inline distT="0" distB="0" distL="0" distR="0" wp14:anchorId="7F92AFF2" wp14:editId="3974CD60">
            <wp:extent cx="6192599" cy="3348366"/>
            <wp:effectExtent l="0" t="0" r="0" b="4445"/>
            <wp:docPr id="19" name="Picture 19" descr="C:\Users\mcoles\AppData\Local\Temp\SNAGHTML181c3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coles\AppData\Local\Temp\SNAGHTML181c399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9972" cy="3373981"/>
                    </a:xfrm>
                    <a:prstGeom prst="rect">
                      <a:avLst/>
                    </a:prstGeom>
                    <a:noFill/>
                    <a:ln>
                      <a:noFill/>
                    </a:ln>
                  </pic:spPr>
                </pic:pic>
              </a:graphicData>
            </a:graphic>
          </wp:inline>
        </w:drawing>
      </w:r>
    </w:p>
    <w:p w14:paraId="7DCD6126" w14:textId="77777777" w:rsidR="008F3E34" w:rsidRDefault="008F3E34" w:rsidP="00404162">
      <w:r>
        <w:t xml:space="preserve">Wait, </w:t>
      </w:r>
      <w:r w:rsidR="00453E39">
        <w:t>what’s this “</w:t>
      </w:r>
      <w:r w:rsidR="00947EFC">
        <w:t xml:space="preserve"> </w:t>
      </w:r>
      <w:r w:rsidR="00453E39">
        <w:t xml:space="preserve">Email Action *” field about? </w:t>
      </w:r>
      <w:r w:rsidR="000B33B7">
        <w:t xml:space="preserve">That doesn’t actually do anything more than tell </w:t>
      </w:r>
      <w:proofErr w:type="spellStart"/>
      <w:r w:rsidR="000B33B7">
        <w:t>VizAlerts</w:t>
      </w:r>
      <w:proofErr w:type="spellEnd"/>
      <w:r w:rsidR="000B33B7">
        <w:t xml:space="preserve"> that this is an Advanced Alert. </w:t>
      </w:r>
      <w:proofErr w:type="gramStart"/>
      <w:r w:rsidR="000B33B7">
        <w:t>Because at some point we might want to automate more than just email (hmmm….).</w:t>
      </w:r>
      <w:proofErr w:type="gramEnd"/>
      <w:r w:rsidR="000B33B7">
        <w:t xml:space="preserve"> So for now, just drag it in and forget about it.</w:t>
      </w:r>
    </w:p>
    <w:p w14:paraId="4B14E438" w14:textId="77777777" w:rsidR="00DB2D62" w:rsidRDefault="00B7607D" w:rsidP="00404162">
      <w:r>
        <w:t>T</w:t>
      </w:r>
      <w:r w:rsidR="000B33B7">
        <w:t xml:space="preserve">hese calculated fields are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w:t>
      </w:r>
      <w:proofErr w:type="gramStart"/>
      <w:r w:rsidR="000B33B7">
        <w:t>To</w:t>
      </w:r>
      <w:proofErr w:type="gramEnd"/>
      <w:r w:rsidR="000B33B7">
        <w:t xml:space="preserve"> and Subject fields, but we could just as easily derive those from our data if we had values in there. For the Body, we’ll actually just reference the “text” field directly:</w:t>
      </w:r>
    </w:p>
    <w:p w14:paraId="7B840418" w14:textId="77777777" w:rsidR="00DB2D62" w:rsidRDefault="00DB2D62" w:rsidP="00404162">
      <w:r>
        <w:br w:type="page"/>
      </w:r>
    </w:p>
    <w:p w14:paraId="129DFF10" w14:textId="77777777" w:rsidR="000B33B7" w:rsidRDefault="007D7F8E" w:rsidP="00404162">
      <w:r>
        <w:rPr>
          <w:noProof/>
        </w:rPr>
        <w:lastRenderedPageBreak/>
        <w:drawing>
          <wp:inline distT="0" distB="0" distL="0" distR="0" wp14:anchorId="50F7BC75" wp14:editId="4B05B383">
            <wp:extent cx="5943600" cy="3214638"/>
            <wp:effectExtent l="0" t="0" r="0" b="5080"/>
            <wp:docPr id="26" name="Picture 26" descr="C:\Users\mcoles\AppData\Local\Temp\SNAGHTML2aedc3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coles\AppData\Local\Temp\SNAGHTML2aedc3d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4638"/>
                    </a:xfrm>
                    <a:prstGeom prst="rect">
                      <a:avLst/>
                    </a:prstGeom>
                    <a:noFill/>
                    <a:ln>
                      <a:noFill/>
                    </a:ln>
                  </pic:spPr>
                </pic:pic>
              </a:graphicData>
            </a:graphic>
          </wp:inline>
        </w:drawing>
      </w:r>
    </w:p>
    <w:p w14:paraId="524EC37B" w14:textId="77777777" w:rsidR="000B33B7" w:rsidRDefault="00595EF1" w:rsidP="00404162">
      <w:r>
        <w:t xml:space="preserve">Okay, so after all that work, here’s what we have once we remove the redundant and ignored “text” field from the </w:t>
      </w:r>
      <w:proofErr w:type="spellStart"/>
      <w:r>
        <w:t>viz</w:t>
      </w:r>
      <w:proofErr w:type="spellEnd"/>
      <w:r>
        <w:t>:</w:t>
      </w:r>
    </w:p>
    <w:p w14:paraId="32AE2824" w14:textId="77777777" w:rsidR="00595EF1" w:rsidRDefault="007D7F8E" w:rsidP="00404162">
      <w:r>
        <w:rPr>
          <w:noProof/>
        </w:rPr>
        <w:drawing>
          <wp:inline distT="0" distB="0" distL="0" distR="0" wp14:anchorId="34C48EB8" wp14:editId="73A3F26C">
            <wp:extent cx="5943600" cy="1801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1495"/>
                    </a:xfrm>
                    <a:prstGeom prst="rect">
                      <a:avLst/>
                    </a:prstGeom>
                  </pic:spPr>
                </pic:pic>
              </a:graphicData>
            </a:graphic>
          </wp:inline>
        </w:drawing>
      </w:r>
    </w:p>
    <w:p w14:paraId="5E46BA7A" w14:textId="77777777" w:rsidR="008279A7" w:rsidRDefault="00595EF1" w:rsidP="00404162">
      <w:r>
        <w:t xml:space="preserve">What this means to </w:t>
      </w:r>
      <w:proofErr w:type="spellStart"/>
      <w:r>
        <w:t>VizAlerts</w:t>
      </w:r>
      <w:proofErr w:type="spellEnd"/>
      <w:r>
        <w:t xml:space="preserve"> is: </w:t>
      </w:r>
      <w:r w:rsidRPr="008279A7">
        <w:rPr>
          <w:b/>
        </w:rPr>
        <w:t>For every row of data, send one email</w:t>
      </w:r>
      <w:r>
        <w:t xml:space="preserve"> to </w:t>
      </w:r>
      <w:hyperlink r:id="rId22" w:history="1">
        <w:r w:rsidR="007D7F8E" w:rsidRPr="00BD0341">
          <w:rPr>
            <w:rStyle w:val="Hyperlink"/>
          </w:rPr>
          <w:t>someone@tableau.com; someone@gmail.com</w:t>
        </w:r>
      </w:hyperlink>
      <w:r w:rsidR="00115A14">
        <w:t xml:space="preserve"> with the Subject “Silly Words 4 U!” and the</w:t>
      </w:r>
      <w:r w:rsidR="00A12214">
        <w:t xml:space="preserve"> Body being the Email Body.</w:t>
      </w:r>
      <w:r w:rsidR="0016075B">
        <w:t xml:space="preserve"> </w:t>
      </w:r>
      <w:r w:rsidR="0016075B" w:rsidRPr="0016075B">
        <w:rPr>
          <w:rStyle w:val="Emphasis"/>
          <w:i w:val="0"/>
        </w:rPr>
        <w:t>Using the above as an example, five emails would be sent to each of the two email addresses.</w:t>
      </w:r>
    </w:p>
    <w:p w14:paraId="5A6CCC82" w14:textId="77777777" w:rsidR="00653130" w:rsidRDefault="00653130" w:rsidP="00404162">
      <w:r>
        <w:t>Now that we’re ready to have this alert run, we need to publish it to Tableau Server and subscribe to it on one of the Alerts schedules, just as we did for the Simple Alert. But now is a good time to mention some of the…</w:t>
      </w:r>
    </w:p>
    <w:p w14:paraId="1AEE908A" w14:textId="77777777" w:rsidR="00653130" w:rsidRDefault="00653130" w:rsidP="00404162">
      <w:pPr>
        <w:pStyle w:val="Heading3"/>
      </w:pPr>
      <w:bookmarkStart w:id="5" w:name="_Toc318292260"/>
      <w:r>
        <w:t>Important Differences from Simple Alerts</w:t>
      </w:r>
      <w:bookmarkEnd w:id="5"/>
    </w:p>
    <w:p w14:paraId="4D2BB488" w14:textId="77777777" w:rsidR="008279A7" w:rsidRDefault="008279A7" w:rsidP="00404162">
      <w:r>
        <w:t xml:space="preserve">An Advanced Alert is </w:t>
      </w:r>
      <w:r w:rsidR="00E646A8">
        <w:t xml:space="preserve">executed via Subscription, just as </w:t>
      </w:r>
      <w:r>
        <w:t xml:space="preserve">a Simple Alert is, </w:t>
      </w:r>
      <w:r w:rsidR="00E646A8">
        <w:t xml:space="preserve">but </w:t>
      </w:r>
      <w:r>
        <w:t>with a few key differences:</w:t>
      </w:r>
    </w:p>
    <w:p w14:paraId="20B99A4D" w14:textId="77777777" w:rsidR="008279A7" w:rsidRDefault="008279A7" w:rsidP="00404162">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w:t>
      </w:r>
      <w:r>
        <w:lastRenderedPageBreak/>
        <w:t xml:space="preserve">may be useful to limit View permissions on them, so </w:t>
      </w:r>
      <w:r w:rsidR="002E469E">
        <w:t xml:space="preserve">other </w:t>
      </w:r>
      <w:r>
        <w:t>users cannot subscribe at all.</w:t>
      </w:r>
      <w:r w:rsidR="00E646A8">
        <w:br/>
      </w:r>
    </w:p>
    <w:p w14:paraId="0B614E19" w14:textId="77777777" w:rsidR="008279A7" w:rsidRDefault="008279A7" w:rsidP="00404162">
      <w:pPr>
        <w:pStyle w:val="ListParagraph"/>
        <w:numPr>
          <w:ilvl w:val="0"/>
          <w:numId w:val="3"/>
        </w:numPr>
      </w:pPr>
      <w:r w:rsidRPr="008279A7">
        <w:rPr>
          <w:b/>
        </w:rPr>
        <w:t>Impersonation</w:t>
      </w:r>
      <w:r>
        <w:t xml:space="preserve">: </w:t>
      </w:r>
      <w:proofErr w:type="spellStart"/>
      <w:r w:rsidR="00E646A8">
        <w:t>VizAlerts</w:t>
      </w:r>
      <w:proofErr w:type="spellEnd"/>
      <w:r w:rsidR="00E646A8">
        <w:t xml:space="preserve"> will use t</w:t>
      </w:r>
      <w:r>
        <w:t xml:space="preserve">he </w:t>
      </w:r>
      <w:r>
        <w:rPr>
          <w:b/>
        </w:rPr>
        <w:t>author</w:t>
      </w:r>
      <w:r w:rsidR="00E646A8">
        <w:rPr>
          <w:b/>
        </w:rPr>
        <w:t>’s</w:t>
      </w:r>
      <w:r>
        <w:t xml:space="preserve"> </w:t>
      </w:r>
      <w:r w:rsidR="00E646A8">
        <w:t xml:space="preserve">Tableau Server user to generate the content </w:t>
      </w:r>
      <w:r w:rsidR="002E469E">
        <w:t>for</w:t>
      </w:r>
      <w:r w:rsidR="00E646A8">
        <w:t xml:space="preserve"> the Advanced Alert. This means that the author is solely responsible for ensuring that any content being emailed out is appropriate to the intended audience.</w:t>
      </w:r>
      <w:r w:rsidR="00E646A8">
        <w:br/>
      </w:r>
    </w:p>
    <w:p w14:paraId="2EFDCB8E" w14:textId="77777777" w:rsidR="00595EF1" w:rsidRDefault="002E469E" w:rsidP="00404162">
      <w:r>
        <w:t>The results of the alert we set up hit our</w:t>
      </w:r>
      <w:r w:rsidR="00A12214">
        <w:t xml:space="preserve"> inbox like so:</w:t>
      </w:r>
    </w:p>
    <w:p w14:paraId="5976E272" w14:textId="77777777" w:rsidR="00A12214" w:rsidRPr="00A12214" w:rsidRDefault="00A12214" w:rsidP="00404162">
      <w:r>
        <w:rPr>
          <w:noProof/>
        </w:rPr>
        <w:drawing>
          <wp:inline distT="0" distB="0" distL="0" distR="0" wp14:anchorId="7398014F" wp14:editId="29771914">
            <wp:extent cx="6176513" cy="3587457"/>
            <wp:effectExtent l="0" t="0" r="0" b="0"/>
            <wp:docPr id="25" name="Picture 25" descr="C:\Users\mcoles\AppData\Local\Temp\SNAGHTML2ad6b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coles\AppData\Local\Temp\SNAGHTML2ad6baf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7123" cy="3611044"/>
                    </a:xfrm>
                    <a:prstGeom prst="rect">
                      <a:avLst/>
                    </a:prstGeom>
                    <a:noFill/>
                    <a:ln>
                      <a:noFill/>
                    </a:ln>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77777777" w:rsidR="00973869" w:rsidRDefault="00D541B1" w:rsidP="00404162">
      <w:r>
        <w:t>Because all of these email properties are simply calculated fields in Tableau, you can make them conditional rather than a static string. You could, based on the Text field information</w:t>
      </w:r>
      <w:r w:rsidR="002E469E">
        <w:t>, send some silly words to the t</w:t>
      </w:r>
      <w:r>
        <w:t xml:space="preserve">ableau.com address, and </w:t>
      </w:r>
      <w:r w:rsidR="00973869">
        <w:t>others to the gmail.com address, or none at all if you preferred. This allows you to use your data to drive the logic behind who is sent an email, and what it contains.</w:t>
      </w:r>
    </w:p>
    <w:p w14:paraId="63B83B34" w14:textId="77777777" w:rsidR="009A4B89" w:rsidRPr="00B15A5E" w:rsidRDefault="009A4B89" w:rsidP="00404162">
      <w:pPr>
        <w:pStyle w:val="Heading3"/>
      </w:pPr>
      <w:bookmarkStart w:id="6" w:name="_Toc318292261"/>
      <w:r w:rsidRPr="00B15A5E">
        <w:t>Additional Advanced Alert Features</w:t>
      </w:r>
      <w:bookmarkEnd w:id="6"/>
    </w:p>
    <w:p w14:paraId="2DC419A7" w14:textId="77777777" w:rsidR="006A1D7B" w:rsidRDefault="006A1D7B" w:rsidP="00404162">
      <w:r>
        <w:t xml:space="preserve">With Advanced Alerts come a few options to allow even more customization in the content sent by the alert. </w:t>
      </w:r>
      <w:proofErr w:type="gramStart"/>
      <w:r>
        <w:t>These are enabled by the following fields</w:t>
      </w:r>
      <w:proofErr w:type="gramEnd"/>
      <w:r>
        <w:t>:</w:t>
      </w:r>
    </w:p>
    <w:p w14:paraId="5718D463" w14:textId="77777777" w:rsidR="006A1D7B" w:rsidRPr="00657E36" w:rsidRDefault="006A1D7B" w:rsidP="00404162">
      <w:pPr>
        <w:pStyle w:val="ListParagraph"/>
        <w:numPr>
          <w:ilvl w:val="0"/>
          <w:numId w:val="5"/>
        </w:numPr>
        <w:rPr>
          <w:b/>
        </w:rPr>
      </w:pPr>
      <w:r w:rsidRPr="006A1D7B">
        <w:rPr>
          <w:b/>
        </w:rPr>
        <w:t>Email Body *</w:t>
      </w:r>
      <w:r>
        <w:rPr>
          <w:b/>
        </w:rPr>
        <w:br/>
      </w:r>
      <w:r>
        <w:t>This field passes any HTML formatting you include in it into the body of the email you compose, which allows you to customize the look of the content in your email.</w:t>
      </w:r>
      <w:r>
        <w:br/>
      </w:r>
    </w:p>
    <w:p w14:paraId="6E98C70F" w14:textId="77777777" w:rsidR="009530AD" w:rsidRPr="009530AD" w:rsidRDefault="00F02ABC" w:rsidP="00404162">
      <w:pPr>
        <w:pStyle w:val="ListParagraph"/>
        <w:numPr>
          <w:ilvl w:val="0"/>
          <w:numId w:val="5"/>
        </w:numPr>
        <w:rPr>
          <w:b/>
        </w:rPr>
      </w:pPr>
      <w:r w:rsidRPr="00F02ABC">
        <w:rPr>
          <w:b/>
        </w:rPr>
        <w:t>Email Footer ~</w:t>
      </w:r>
      <w:r>
        <w:rPr>
          <w:b/>
        </w:rPr>
        <w:t xml:space="preserve"> </w:t>
      </w:r>
      <w:proofErr w:type="gramStart"/>
      <w:r>
        <w:rPr>
          <w:b/>
        </w:rPr>
        <w:t xml:space="preserve">/ </w:t>
      </w:r>
      <w:r w:rsidRPr="00F02ABC">
        <w:rPr>
          <w:b/>
        </w:rPr>
        <w:t xml:space="preserve"> Email</w:t>
      </w:r>
      <w:proofErr w:type="gramEnd"/>
      <w:r w:rsidRPr="00F02ABC">
        <w:rPr>
          <w:b/>
        </w:rPr>
        <w:t xml:space="preserve"> </w:t>
      </w:r>
      <w:r>
        <w:rPr>
          <w:b/>
        </w:rPr>
        <w:t>Header</w:t>
      </w:r>
      <w:r w:rsidRPr="00F02ABC">
        <w:rPr>
          <w:b/>
        </w:rPr>
        <w:t xml:space="preserve"> ~</w:t>
      </w:r>
      <w:r>
        <w:rPr>
          <w:b/>
        </w:rPr>
        <w:br/>
      </w:r>
      <w:r>
        <w:t xml:space="preserve">These fields allow you add a header and/or footer to the Body of your email, </w:t>
      </w:r>
      <w:r>
        <w:rPr>
          <w:i/>
        </w:rPr>
        <w:t>after</w:t>
      </w:r>
      <w:r>
        <w:t xml:space="preserve"> all consolidation has taken place. In fact, they only really make sense to use when you are also </w:t>
      </w:r>
      <w:r>
        <w:lastRenderedPageBreak/>
        <w:t xml:space="preserve">using the </w:t>
      </w:r>
      <w:r>
        <w:rPr>
          <w:b/>
        </w:rPr>
        <w:t xml:space="preserve">Email Consolidate ~ </w:t>
      </w:r>
      <w:r>
        <w:t xml:space="preserve">field, since otherwise you could just add the additional info to the </w:t>
      </w:r>
      <w:r w:rsidRPr="00F02ABC">
        <w:rPr>
          <w:b/>
        </w:rPr>
        <w:t>Email Body *</w:t>
      </w:r>
      <w:r>
        <w:rPr>
          <w:b/>
        </w:rPr>
        <w:t xml:space="preserve"> </w:t>
      </w:r>
      <w:r w:rsidRPr="00F02ABC">
        <w:t>field</w:t>
      </w:r>
      <w:r>
        <w:rPr>
          <w:b/>
        </w:rPr>
        <w:t xml:space="preserve"> </w:t>
      </w:r>
      <w:r>
        <w:t>directly.</w:t>
      </w:r>
      <w:r w:rsidR="000D28D3">
        <w:t xml:space="preserve"> Please note that using the</w:t>
      </w:r>
      <w:r w:rsidR="000D28D3" w:rsidRPr="000D28D3">
        <w:rPr>
          <w:b/>
        </w:rPr>
        <w:t xml:space="preserve"> Email Footer ~</w:t>
      </w:r>
      <w:r w:rsidR="000D28D3">
        <w:t xml:space="preserve"> field in your </w:t>
      </w:r>
      <w:proofErr w:type="spellStart"/>
      <w:r w:rsidR="000D28D3">
        <w:t>viz</w:t>
      </w:r>
      <w:proofErr w:type="spellEnd"/>
      <w:r w:rsidR="000D28D3">
        <w:t xml:space="preserve"> will </w:t>
      </w:r>
      <w:r w:rsidR="000D28D3" w:rsidRPr="000D28D3">
        <w:rPr>
          <w:i/>
        </w:rPr>
        <w:t>replace</w:t>
      </w:r>
      <w:r w:rsidR="000D28D3">
        <w:t xml:space="preserve"> the standard </w:t>
      </w:r>
      <w:proofErr w:type="spellStart"/>
      <w:r w:rsidR="000D28D3">
        <w:t>VizAlerts</w:t>
      </w:r>
      <w:proofErr w:type="spellEnd"/>
      <w:r w:rsidR="000D28D3">
        <w:t xml:space="preserve"> footer that’s automatically appended to alert emails. If you wish to add your own footer, but don’t want to get rid of the standard footer at the bottom, the placeholder text “</w:t>
      </w:r>
      <w:r w:rsidR="001E6A29" w:rsidRPr="001E6A29">
        <w:rPr>
          <w:b/>
        </w:rPr>
        <w:t>VIZALERTS_</w:t>
      </w:r>
      <w:proofErr w:type="gramStart"/>
      <w:r w:rsidR="001E6A29" w:rsidRPr="001E6A29">
        <w:rPr>
          <w:b/>
        </w:rPr>
        <w:t>FOOTER(</w:t>
      </w:r>
      <w:proofErr w:type="gramEnd"/>
      <w:r w:rsidR="001E6A29" w:rsidRPr="001E6A29">
        <w:rPr>
          <w:b/>
        </w:rPr>
        <w:t>)</w:t>
      </w:r>
      <w:r w:rsidR="000D28D3">
        <w:t xml:space="preserve">” anywhere in your footer data will cause it to be added at that location. See the </w:t>
      </w:r>
      <w:proofErr w:type="spellStart"/>
      <w:r w:rsidR="000D28D3">
        <w:t>VizAlerts.tdsx</w:t>
      </w:r>
      <w:proofErr w:type="spellEnd"/>
      <w:r w:rsidR="000D28D3">
        <w:t xml:space="preserve"> helper </w:t>
      </w:r>
      <w:proofErr w:type="spellStart"/>
      <w:r w:rsidR="000D28D3">
        <w:t>datasource</w:t>
      </w:r>
      <w:proofErr w:type="spellEnd"/>
      <w:r w:rsidR="000D28D3">
        <w:t xml:space="preserve"> for an example.</w:t>
      </w:r>
      <w:r w:rsidR="009530AD">
        <w:br/>
      </w:r>
    </w:p>
    <w:p w14:paraId="76197645" w14:textId="77777777" w:rsidR="00657E36" w:rsidRPr="00657E36" w:rsidRDefault="00657E36" w:rsidP="00404162">
      <w:pPr>
        <w:pStyle w:val="ListParagraph"/>
        <w:numPr>
          <w:ilvl w:val="0"/>
          <w:numId w:val="5"/>
        </w:numPr>
        <w:rPr>
          <w:b/>
        </w:rPr>
      </w:pPr>
      <w:r w:rsidRPr="006A1D7B">
        <w:rPr>
          <w:b/>
        </w:rPr>
        <w:t>Email Consolidate ~</w:t>
      </w:r>
      <w:r>
        <w:rPr>
          <w:b/>
        </w:rPr>
        <w:br/>
      </w:r>
      <w:r>
        <w:t xml:space="preserve">When this field is present in your view, rather than sending </w:t>
      </w:r>
      <w:r w:rsidRPr="006A1D7B">
        <w:rPr>
          <w:b/>
        </w:rPr>
        <w:t>one email per row</w:t>
      </w:r>
      <w:r>
        <w:t xml:space="preserve"> of data, </w:t>
      </w:r>
      <w:proofErr w:type="spellStart"/>
      <w:r>
        <w:t>VizAlerts</w:t>
      </w:r>
      <w:proofErr w:type="spellEnd"/>
      <w:r>
        <w:t xml:space="preserve"> will consolidate the Body field across </w:t>
      </w:r>
      <w:r w:rsidRPr="006A1D7B">
        <w:rPr>
          <w:b/>
        </w:rPr>
        <w:t>multiple rows</w:t>
      </w:r>
      <w:r>
        <w:t xml:space="preserve">, as long as the Subject and </w:t>
      </w:r>
      <w:r w:rsidRPr="00A9607F">
        <w:rPr>
          <w:b/>
        </w:rPr>
        <w:t>all</w:t>
      </w:r>
      <w:r>
        <w:t xml:space="preserve"> recipient fields (To, From, CC, BCC) are the same. Something like this can be very useful if you have information you want to consolidate and send to a user once, rather than bombard them with separate emails for each bit of information. </w:t>
      </w:r>
      <w:r w:rsidRPr="00FA5AED">
        <w:rPr>
          <w:b/>
        </w:rPr>
        <w:t>NOTE</w:t>
      </w:r>
      <w:r>
        <w:t xml:space="preserve"> </w:t>
      </w:r>
      <w:r w:rsidRPr="00FA5AED">
        <w:t>that</w:t>
      </w:r>
      <w:r>
        <w:t xml:space="preserve"> t</w:t>
      </w:r>
      <w:r w:rsidRPr="006A1D7B">
        <w:t xml:space="preserve">his </w:t>
      </w:r>
      <w:r>
        <w:t>field works at the view level, and not at the individual row level—you cannot use it for some rows in your view, but not others. Simply being present in the view, regardless of what value it holds, will enable it for all the data.</w:t>
      </w:r>
    </w:p>
    <w:p w14:paraId="49DB1D97" w14:textId="77777777" w:rsidR="00657E36" w:rsidRPr="00657E36" w:rsidRDefault="00657E36" w:rsidP="00404162">
      <w:pPr>
        <w:pStyle w:val="ListParagraph"/>
      </w:pPr>
    </w:p>
    <w:p w14:paraId="760B12AD" w14:textId="77777777" w:rsidR="00657E36" w:rsidRPr="00657E36" w:rsidRDefault="009530AD" w:rsidP="00404162">
      <w:pPr>
        <w:pStyle w:val="ListParagraph"/>
        <w:numPr>
          <w:ilvl w:val="0"/>
          <w:numId w:val="5"/>
        </w:numPr>
        <w:rPr>
          <w:b/>
        </w:rPr>
      </w:pPr>
      <w:r w:rsidRPr="009530AD">
        <w:rPr>
          <w:b/>
        </w:rPr>
        <w:t xml:space="preserve">Embed </w:t>
      </w:r>
      <w:proofErr w:type="spellStart"/>
      <w:r w:rsidRPr="009530AD">
        <w:rPr>
          <w:b/>
        </w:rPr>
        <w:t>Viz</w:t>
      </w:r>
      <w:proofErr w:type="spellEnd"/>
      <w:r w:rsidRPr="009530AD">
        <w:rPr>
          <w:b/>
        </w:rPr>
        <w:t xml:space="preserve"> Image ~</w:t>
      </w:r>
      <w:r w:rsidRPr="009530AD">
        <w:rPr>
          <w:b/>
        </w:rPr>
        <w:br/>
      </w:r>
      <w:r w:rsidR="00A9607F">
        <w:t>This field doesn’t do anything</w:t>
      </w:r>
      <w:r w:rsidR="00657E36">
        <w:t xml:space="preserve"> except to remind you of the value of the VIZ_</w:t>
      </w:r>
      <w:proofErr w:type="gramStart"/>
      <w:r w:rsidR="00657E36">
        <w:t>IMAGE(</w:t>
      </w:r>
      <w:proofErr w:type="gramEnd"/>
      <w:r w:rsidR="00657E36">
        <w:t xml:space="preserve">) </w:t>
      </w:r>
      <w:r w:rsidR="006C56E4">
        <w:t>placeholder</w:t>
      </w:r>
      <w:r w:rsidR="00657E36">
        <w:t xml:space="preserve"> text</w:t>
      </w:r>
      <w:r w:rsidR="006C56E4">
        <w:t xml:space="preserve"> (see Placeholder Objects below for more details).</w:t>
      </w:r>
    </w:p>
    <w:p w14:paraId="21D87B79" w14:textId="77777777" w:rsidR="00657E36" w:rsidRPr="006C56E4" w:rsidRDefault="00657E36" w:rsidP="00404162"/>
    <w:p w14:paraId="090597EB" w14:textId="77777777" w:rsidR="00657E36" w:rsidRDefault="006C56E4" w:rsidP="00404162">
      <w:pPr>
        <w:pStyle w:val="Heading3"/>
      </w:pPr>
      <w:bookmarkStart w:id="7" w:name="_Toc318292262"/>
      <w:r>
        <w:t>Placeholder Objects</w:t>
      </w:r>
      <w:bookmarkEnd w:id="7"/>
    </w:p>
    <w:p w14:paraId="36A1C65F" w14:textId="77777777" w:rsidR="00657E36" w:rsidRDefault="00657E36" w:rsidP="00404162">
      <w:r>
        <w:t xml:space="preserve">Advanced Alerts supports inserting </w:t>
      </w:r>
      <w:r w:rsidR="006C56E4">
        <w:t>some pre-defined objects</w:t>
      </w:r>
      <w:r>
        <w:t xml:space="preserve"> in a single alert</w:t>
      </w:r>
      <w:r w:rsidR="006C56E4">
        <w:t xml:space="preserve"> using placeholder text</w:t>
      </w:r>
      <w:r>
        <w:t xml:space="preserve">. At this time </w:t>
      </w:r>
      <w:proofErr w:type="spellStart"/>
      <w:r>
        <w:t>VizAlerts</w:t>
      </w:r>
      <w:proofErr w:type="spellEnd"/>
      <w:r>
        <w:t xml:space="preserve"> supports two:</w:t>
      </w:r>
    </w:p>
    <w:p w14:paraId="77440698" w14:textId="77777777" w:rsidR="00657E36" w:rsidRDefault="00657E36" w:rsidP="00404162">
      <w:pPr>
        <w:pStyle w:val="ListParagraph"/>
        <w:numPr>
          <w:ilvl w:val="0"/>
          <w:numId w:val="10"/>
        </w:numPr>
      </w:pPr>
      <w:r w:rsidRPr="00404162">
        <w:rPr>
          <w:b/>
        </w:rPr>
        <w:t>VIZALERTS_</w:t>
      </w:r>
      <w:proofErr w:type="gramStart"/>
      <w:r w:rsidRPr="00404162">
        <w:rPr>
          <w:b/>
        </w:rPr>
        <w:t>FOOTER(</w:t>
      </w:r>
      <w:proofErr w:type="gramEnd"/>
      <w:r w:rsidRPr="00404162">
        <w:rPr>
          <w:b/>
        </w:rPr>
        <w:t>)</w:t>
      </w:r>
      <w:r w:rsidR="00404162">
        <w:br/>
      </w:r>
      <w:r>
        <w:t xml:space="preserve">When placed in the “ Email Footer ~” this adds the default </w:t>
      </w:r>
      <w:proofErr w:type="spellStart"/>
      <w:r>
        <w:t>VizAlerts</w:t>
      </w:r>
      <w:proofErr w:type="spellEnd"/>
      <w:r>
        <w:t xml:space="preserve"> footer to the email.</w:t>
      </w:r>
      <w:r w:rsidR="00404162">
        <w:br/>
      </w:r>
    </w:p>
    <w:p w14:paraId="07BDFE7E" w14:textId="77777777" w:rsidR="00657E36" w:rsidRDefault="00657E36" w:rsidP="00404162">
      <w:pPr>
        <w:pStyle w:val="ListParagraph"/>
        <w:numPr>
          <w:ilvl w:val="0"/>
          <w:numId w:val="10"/>
        </w:numPr>
      </w:pPr>
      <w:r w:rsidRPr="00404162">
        <w:rPr>
          <w:b/>
        </w:rPr>
        <w:t>VIZ_</w:t>
      </w:r>
      <w:proofErr w:type="gramStart"/>
      <w:r w:rsidRPr="00404162">
        <w:rPr>
          <w:b/>
        </w:rPr>
        <w:t>IMAGE(</w:t>
      </w:r>
      <w:proofErr w:type="gramEnd"/>
      <w:r w:rsidRPr="00404162">
        <w:rPr>
          <w:b/>
        </w:rPr>
        <w:t>)</w:t>
      </w:r>
      <w:r w:rsidR="00404162">
        <w:br/>
      </w:r>
      <w:r>
        <w:t>This placeholder can be used in the header, body, or footer and will include a PNG image. There are two options for using VIZ_</w:t>
      </w:r>
      <w:proofErr w:type="gramStart"/>
      <w:r>
        <w:t>IMAGE(</w:t>
      </w:r>
      <w:proofErr w:type="gramEnd"/>
      <w:r>
        <w:t>):</w:t>
      </w:r>
    </w:p>
    <w:p w14:paraId="1ED8D243" w14:textId="77777777" w:rsidR="00657E36" w:rsidRDefault="00657E36" w:rsidP="00404162">
      <w:pPr>
        <w:pStyle w:val="ListParagraph"/>
        <w:numPr>
          <w:ilvl w:val="0"/>
          <w:numId w:val="9"/>
        </w:numPr>
      </w:pPr>
      <w:r>
        <w:t>VIZ_</w:t>
      </w:r>
      <w:proofErr w:type="gramStart"/>
      <w:r>
        <w:t>IMAGE(</w:t>
      </w:r>
      <w:proofErr w:type="gramEnd"/>
      <w:r>
        <w:t>) when called with no argument uses the image of the view that the Advanced Alert originated from.</w:t>
      </w:r>
    </w:p>
    <w:p w14:paraId="7F070770" w14:textId="77777777" w:rsidR="00657E36" w:rsidRPr="00A9607F" w:rsidRDefault="00657E36" w:rsidP="00404162">
      <w:pPr>
        <w:pStyle w:val="ListParagraph"/>
        <w:numPr>
          <w:ilvl w:val="0"/>
          <w:numId w:val="9"/>
        </w:numPr>
      </w:pPr>
      <w:r>
        <w:t>VIZ_</w:t>
      </w:r>
      <w:proofErr w:type="gramStart"/>
      <w:r>
        <w:t>IMAGE(</w:t>
      </w:r>
      <w:proofErr w:type="gramEnd"/>
      <w:r>
        <w:t>‘</w:t>
      </w:r>
      <w:proofErr w:type="spellStart"/>
      <w:r>
        <w:t>workbookname</w:t>
      </w:r>
      <w:proofErr w:type="spellEnd"/>
      <w:r>
        <w:t>/</w:t>
      </w:r>
      <w:proofErr w:type="spellStart"/>
      <w:r>
        <w:t>viewname</w:t>
      </w:r>
      <w:proofErr w:type="spellEnd"/>
      <w:r>
        <w:t xml:space="preserve">’) will render the given </w:t>
      </w:r>
      <w:proofErr w:type="spellStart"/>
      <w:r>
        <w:t>workbookname</w:t>
      </w:r>
      <w:proofErr w:type="spellEnd"/>
      <w:r>
        <w:t>/</w:t>
      </w:r>
      <w:proofErr w:type="spellStart"/>
      <w:r>
        <w:t>viewname</w:t>
      </w:r>
      <w:proofErr w:type="spellEnd"/>
      <w:r>
        <w:t xml:space="preserve"> as a PNG. For example if the URL on Tableau Server is </w:t>
      </w:r>
      <w:r w:rsidRPr="00A9607F">
        <w:t>http://myServer/views/SalesData</w:t>
      </w:r>
      <w:r>
        <w:t xml:space="preserve">/SalesDashboard then the argument for VIZ_IMAGE would be </w:t>
      </w:r>
      <w:proofErr w:type="gramStart"/>
      <w:r>
        <w:t>VIZIMAGE(</w:t>
      </w:r>
      <w:proofErr w:type="gramEnd"/>
      <w:r>
        <w:t>‘</w:t>
      </w:r>
      <w:proofErr w:type="spellStart"/>
      <w:r>
        <w:t>SalesData</w:t>
      </w:r>
      <w:proofErr w:type="spellEnd"/>
      <w:r>
        <w:t>/</w:t>
      </w:r>
      <w:proofErr w:type="spellStart"/>
      <w:r>
        <w:t>SalesDashboard</w:t>
      </w:r>
      <w:proofErr w:type="spellEnd"/>
      <w:r>
        <w:t>’).</w:t>
      </w:r>
      <w:r>
        <w:br/>
      </w:r>
      <w:r>
        <w:br/>
        <w:t xml:space="preserve">This option also supports URL Parameters as described in Filter Views Using URL Parameters </w:t>
      </w:r>
      <w:hyperlink r:id="rId24" w:history="1">
        <w:r w:rsidRPr="00477CC7">
          <w:rPr>
            <w:rStyle w:val="Hyperlink"/>
          </w:rPr>
          <w:t>http://kb.tableau.com/articles/knowledgebase/view-filters-url</w:t>
        </w:r>
      </w:hyperlink>
      <w:r>
        <w:t>. For example you could use VIZ_</w:t>
      </w:r>
      <w:proofErr w:type="gramStart"/>
      <w:r>
        <w:t>IMAGE(</w:t>
      </w:r>
      <w:proofErr w:type="gramEnd"/>
      <w:r>
        <w:t>‘</w:t>
      </w:r>
      <w:proofErr w:type="spellStart"/>
      <w:r>
        <w:t>mySalesData</w:t>
      </w:r>
      <w:proofErr w:type="spellEnd"/>
      <w:r>
        <w:t>/</w:t>
      </w:r>
      <w:proofErr w:type="spellStart"/>
      <w:r>
        <w:t>SalesDashboard</w:t>
      </w:r>
      <w:proofErr w:type="spellEnd"/>
      <w:r>
        <w:t>/Region=East’) to send only the East data.</w:t>
      </w:r>
      <w:r>
        <w:br/>
      </w:r>
      <w:r>
        <w:br/>
        <w:t xml:space="preserve">Note that for Advanced Alerts </w:t>
      </w:r>
      <w:proofErr w:type="spellStart"/>
      <w:r>
        <w:t>VizAlerts</w:t>
      </w:r>
      <w:proofErr w:type="spellEnd"/>
      <w:r>
        <w:t xml:space="preserve"> impersonates the </w:t>
      </w:r>
      <w:proofErr w:type="spellStart"/>
      <w:r>
        <w:t>viz</w:t>
      </w:r>
      <w:proofErr w:type="spellEnd"/>
      <w:r>
        <w:t xml:space="preserve"> author so that user must have permissions custom content. Also it is not possible to configure a custom URL to return a </w:t>
      </w:r>
      <w:proofErr w:type="spellStart"/>
      <w:r>
        <w:t>viz</w:t>
      </w:r>
      <w:proofErr w:type="spellEnd"/>
      <w:r>
        <w:t xml:space="preserve"> from a different Site.</w:t>
      </w:r>
    </w:p>
    <w:p w14:paraId="4BB54F3E" w14:textId="77777777" w:rsidR="00657E36" w:rsidRDefault="00657E36" w:rsidP="00404162">
      <w:pPr>
        <w:pStyle w:val="ListParagraph"/>
      </w:pPr>
    </w:p>
    <w:p w14:paraId="05ADEB99" w14:textId="77777777" w:rsidR="006C56E4" w:rsidRDefault="006C56E4" w:rsidP="00404162">
      <w:pPr>
        <w:pStyle w:val="Heading2"/>
      </w:pPr>
      <w:bookmarkStart w:id="8" w:name="_Toc318292263"/>
      <w:r>
        <w:lastRenderedPageBreak/>
        <w:t>Advanced Alert Use Cases</w:t>
      </w:r>
      <w:bookmarkEnd w:id="8"/>
    </w:p>
    <w:p w14:paraId="7C33F989" w14:textId="77777777" w:rsidR="00404162" w:rsidRDefault="00404162" w:rsidP="00404162">
      <w:pPr>
        <w:pStyle w:val="Heading3"/>
      </w:pPr>
      <w:bookmarkStart w:id="9" w:name="_Toc318292264"/>
      <w:r>
        <w:t>Tableau Server Monitoring</w:t>
      </w:r>
      <w:bookmarkEnd w:id="9"/>
    </w:p>
    <w:p w14:paraId="70F8FC5F" w14:textId="77777777" w:rsidR="00404162" w:rsidRPr="00404162" w:rsidRDefault="00404162" w:rsidP="00404162">
      <w:r w:rsidRPr="00404162">
        <w:t xml:space="preserve">Here’s a link to a thread of a number of ways to use </w:t>
      </w:r>
      <w:proofErr w:type="spellStart"/>
      <w:r w:rsidRPr="00404162">
        <w:t>VizAlerts</w:t>
      </w:r>
      <w:proofErr w:type="spellEnd"/>
      <w:r w:rsidRPr="00404162">
        <w:t xml:space="preserve"> for monitoring Tableau Server: </w:t>
      </w:r>
      <w:hyperlink r:id="rId25"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10" w:name="_Toc318292265"/>
      <w:r>
        <w:t>Extract Failure to Refresh Notifications</w:t>
      </w:r>
      <w:bookmarkEnd w:id="10"/>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2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11" w:name="_Toc318292266"/>
      <w:r>
        <w:t>Bulk Mailing</w:t>
      </w:r>
      <w:bookmarkEnd w:id="11"/>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12" w:name="_Toc318292267"/>
      <w:r>
        <w:t>Consolidated Emails</w:t>
      </w:r>
      <w:bookmarkEnd w:id="12"/>
    </w:p>
    <w:p w14:paraId="3DB2E95C" w14:textId="77777777" w:rsidR="004A704E" w:rsidRDefault="00535557" w:rsidP="00404162">
      <w:proofErr w:type="gramStart"/>
      <w:r>
        <w:t xml:space="preserve">As noted above there’s an “ Email Consolidate ~” option for Advanced Alerts that will consolidate across </w:t>
      </w:r>
      <w:r w:rsidR="004A704E">
        <w:t>the rows in the triggering viz.</w:t>
      </w:r>
      <w:proofErr w:type="gramEnd"/>
      <w:r w:rsidR="004A704E">
        <w:t xml:space="preserve"> For example this data would send out one email to </w:t>
      </w:r>
      <w:proofErr w:type="spellStart"/>
      <w:r w:rsidR="004A704E">
        <w:t>Arundhati</w:t>
      </w:r>
      <w:proofErr w:type="spellEnd"/>
      <w:r w:rsidR="004A704E">
        <w:t xml:space="preserve">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You can also embed multiple VIZ_</w:t>
      </w:r>
      <w:proofErr w:type="gramStart"/>
      <w:r>
        <w:t>IMAGE(</w:t>
      </w:r>
      <w:proofErr w:type="gramEnd"/>
      <w:r>
        <w:t xml:space="preserv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13" w:name="_Toc318292268"/>
      <w:r>
        <w:lastRenderedPageBreak/>
        <w:t xml:space="preserve">Dashboard </w:t>
      </w:r>
      <w:r w:rsidR="00535557">
        <w:t>with Hidden Embedded Alert</w:t>
      </w:r>
      <w:bookmarkEnd w:id="13"/>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w:t>
      </w:r>
      <w:proofErr w:type="gramStart"/>
      <w:r w:rsidR="00404162" w:rsidRPr="00404162">
        <w:t>IMAGE(</w:t>
      </w:r>
      <w:proofErr w:type="gramEnd"/>
      <w:r w:rsidR="00404162" w:rsidRPr="00404162">
        <w:t>)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404162">
      <w:r w:rsidRPr="00404162">
        <w:rPr>
          <w:noProof/>
        </w:rPr>
        <w:drawing>
          <wp:inline distT="0" distB="0" distL="0" distR="0" wp14:anchorId="02B0F63F" wp14:editId="59E384DF">
            <wp:extent cx="5709235" cy="42959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1938" cy="4320563"/>
                    </a:xfrm>
                    <a:prstGeom prst="rect">
                      <a:avLst/>
                    </a:prstGeom>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lastRenderedPageBreak/>
        <w:drawing>
          <wp:inline distT="0" distB="0" distL="0" distR="0" wp14:anchorId="086D4721" wp14:editId="634E8332">
            <wp:extent cx="5643771" cy="4521423"/>
            <wp:effectExtent l="0" t="0" r="0" b="0"/>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0537" cy="4542867"/>
                    </a:xfrm>
                    <a:prstGeom prst="rect">
                      <a:avLst/>
                    </a:prstGeom>
                    <a:noFill/>
                    <a:ln>
                      <a:noFill/>
                    </a:ln>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6041A71" w14:textId="77777777" w:rsidR="006C56E4" w:rsidRPr="006C56E4" w:rsidRDefault="006C56E4" w:rsidP="00404162"/>
    <w:p w14:paraId="3677290F" w14:textId="77777777" w:rsidR="00A12214" w:rsidRDefault="009A4B89" w:rsidP="00404162">
      <w:pPr>
        <w:pStyle w:val="Heading2"/>
      </w:pPr>
      <w:bookmarkStart w:id="14" w:name="_Toc318292269"/>
      <w:r>
        <w:t>Tips And Tricks</w:t>
      </w:r>
      <w:bookmarkEnd w:id="14"/>
    </w:p>
    <w:p w14:paraId="146EED48" w14:textId="77777777" w:rsidR="00723758" w:rsidRDefault="00723758" w:rsidP="00404162">
      <w:pPr>
        <w:pStyle w:val="Heading3"/>
      </w:pPr>
      <w:bookmarkStart w:id="15" w:name="_Dashboard_Alerts"/>
      <w:bookmarkStart w:id="16" w:name="_GoBack"/>
      <w:bookmarkEnd w:id="15"/>
      <w:bookmarkEnd w:id="16"/>
    </w:p>
    <w:p w14:paraId="7E91ABE8" w14:textId="77777777" w:rsidR="00723758" w:rsidRDefault="00723758" w:rsidP="007A6744">
      <w:pPr>
        <w:pStyle w:val="Heading3"/>
      </w:pPr>
      <w:bookmarkStart w:id="17" w:name="_Toc318292270"/>
      <w:r w:rsidRPr="00723758">
        <w:t>Testing an Alert</w:t>
      </w:r>
      <w:bookmarkEnd w:id="17"/>
    </w:p>
    <w:p w14:paraId="357CF1CC" w14:textId="77777777"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285CFC">
        <w:t xml:space="preserve">highly recommended! </w:t>
      </w:r>
      <w:r>
        <w:t xml:space="preserve"> </w:t>
      </w:r>
      <w:proofErr w:type="spellStart"/>
      <w:r>
        <w:t>VizAlerts</w:t>
      </w:r>
      <w:proofErr w:type="spellEnd"/>
      <w:r>
        <w:t xml:space="preserve">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404162">
      <w:pPr>
        <w:pStyle w:val="Heading3"/>
      </w:pPr>
      <w:bookmarkStart w:id="18" w:name="_Toc432407540"/>
      <w:r>
        <w:rPr>
          <w:noProof/>
        </w:rPr>
        <w:lastRenderedPageBreak/>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000" cy="1485714"/>
                    </a:xfrm>
                    <a:prstGeom prst="rect">
                      <a:avLst/>
                    </a:prstGeom>
                  </pic:spPr>
                </pic:pic>
              </a:graphicData>
            </a:graphic>
          </wp:inline>
        </w:drawing>
      </w:r>
      <w:bookmarkEnd w:id="18"/>
    </w:p>
    <w:p w14:paraId="15073789" w14:textId="77777777" w:rsidR="00394BA0" w:rsidRDefault="00394BA0" w:rsidP="00404162"/>
    <w:p w14:paraId="50EA3AE4" w14:textId="77777777" w:rsidR="00394BA0" w:rsidRDefault="00394BA0" w:rsidP="00404162">
      <w:r>
        <w:t>If the owner of the View adds a Comment with the content “</w:t>
      </w:r>
      <w:proofErr w:type="spellStart"/>
      <w:r w:rsidRPr="00394BA0">
        <w:rPr>
          <w:b/>
        </w:rPr>
        <w:t>test_alert</w:t>
      </w:r>
      <w:proofErr w:type="spellEnd"/>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44E2188A" w14:textId="77777777" w:rsidR="00ED2585" w:rsidRPr="00394BA0" w:rsidRDefault="00ED2585" w:rsidP="00404162">
      <w:r>
        <w:t>Note that this doesn’t work for Customized Views, only standard Views, and the commenter must also be the owner.</w:t>
      </w:r>
    </w:p>
    <w:p w14:paraId="30D44C90" w14:textId="77777777" w:rsidR="00A14843" w:rsidRDefault="00A14843" w:rsidP="00404162"/>
    <w:p w14:paraId="5B89EF67" w14:textId="77777777" w:rsidR="00A14843" w:rsidRDefault="00A14843" w:rsidP="00404162"/>
    <w:p w14:paraId="55B21A02" w14:textId="77777777" w:rsidR="00A14843" w:rsidRDefault="00A14843" w:rsidP="00404162"/>
    <w:p w14:paraId="2C9CA588" w14:textId="77777777" w:rsidR="00A14843" w:rsidRDefault="00A14843" w:rsidP="00404162"/>
    <w:p w14:paraId="10870DFA" w14:textId="77777777" w:rsidR="00A14843" w:rsidRDefault="00A14843" w:rsidP="00404162"/>
    <w:p w14:paraId="282FF2CF" w14:textId="77777777" w:rsidR="00C81040" w:rsidRDefault="00A33533" w:rsidP="00404162">
      <w:pPr>
        <w:pStyle w:val="Heading2"/>
      </w:pPr>
      <w:bookmarkStart w:id="19" w:name="_Toc318292271"/>
      <w:r>
        <w:t>F</w:t>
      </w:r>
      <w:r w:rsidR="00F734FB" w:rsidRPr="00F734FB">
        <w:t>AQ / Common Issues</w:t>
      </w:r>
      <w:bookmarkEnd w:id="19"/>
    </w:p>
    <w:p w14:paraId="5282B183" w14:textId="77777777" w:rsidR="002374EF" w:rsidRPr="007A6744" w:rsidRDefault="002374EF" w:rsidP="00404162">
      <w:pPr>
        <w:pStyle w:val="ListParagraph"/>
        <w:numPr>
          <w:ilvl w:val="0"/>
          <w:numId w:val="7"/>
        </w:numPr>
        <w:rPr>
          <w:b/>
        </w:rPr>
      </w:pPr>
      <w:r w:rsidRPr="007A6744">
        <w:rPr>
          <w:b/>
        </w:rPr>
        <w:t>I got a failure email instead of an alert!</w:t>
      </w:r>
    </w:p>
    <w:p w14:paraId="7AE0BEE9" w14:textId="77777777" w:rsidR="002374EF" w:rsidRPr="002374EF" w:rsidRDefault="002374EF" w:rsidP="00404162">
      <w:pPr>
        <w:pStyle w:val="ListParagraph"/>
      </w:pPr>
      <w:r>
        <w:t xml:space="preserve">When </w:t>
      </w:r>
      <w:proofErr w:type="spellStart"/>
      <w:r>
        <w:t>VizAlerts</w:t>
      </w:r>
      <w:proofErr w:type="spellEnd"/>
      <w:r>
        <w:t xml:space="preserve"> cannot process your alert, by default you and the Administrator are sent a notification email with the details. Issues can range from simple timeouts, permissions issues to </w:t>
      </w:r>
      <w:proofErr w:type="spellStart"/>
      <w:r>
        <w:t>datasources</w:t>
      </w:r>
      <w:proofErr w:type="spellEnd"/>
      <w:r>
        <w:t xml:space="preserve">, or internal Tableau Server errors. Most commonly, the issue is a timeout. If that’s the case, </w:t>
      </w:r>
      <w:hyperlink r:id="rId33" w:history="1">
        <w:r w:rsidRPr="002374EF">
          <w:rPr>
            <w:rStyle w:val="Hyperlink"/>
          </w:rPr>
          <w:t>improve the speed</w:t>
        </w:r>
      </w:hyperlink>
      <w:r w:rsidR="005051D4">
        <w:t xml:space="preserve"> of your view! If that’s not possible, work with your Admin to find a way to increase the timeouts your alert runs under.</w:t>
      </w:r>
      <w:r>
        <w:br/>
      </w:r>
    </w:p>
    <w:p w14:paraId="1B08E60F" w14:textId="77777777" w:rsidR="00797F65" w:rsidRPr="00797F65" w:rsidRDefault="00FF16BD" w:rsidP="00404162">
      <w:pPr>
        <w:pStyle w:val="ListParagraph"/>
        <w:numPr>
          <w:ilvl w:val="0"/>
          <w:numId w:val="7"/>
        </w:numPr>
      </w:pPr>
      <w:r w:rsidRPr="007A6744">
        <w:rPr>
          <w:b/>
        </w:rPr>
        <w:t>What if I don’t get an alert email when I expect one?</w:t>
      </w:r>
      <w:r>
        <w:br/>
      </w:r>
      <w:r w:rsidR="00797F65">
        <w:t>There are a couple of reasons this might occur:</w:t>
      </w:r>
    </w:p>
    <w:p w14:paraId="3F6E9934" w14:textId="77777777" w:rsidR="00797F65" w:rsidRPr="00797F65" w:rsidRDefault="00797F65" w:rsidP="00404162">
      <w:pPr>
        <w:pStyle w:val="ListParagraph"/>
        <w:numPr>
          <w:ilvl w:val="1"/>
          <w:numId w:val="7"/>
        </w:numPr>
        <w:rPr>
          <w:b/>
        </w:rPr>
      </w:pPr>
      <w:r w:rsidRPr="00797F65">
        <w:t>First, en</w:t>
      </w:r>
      <w:r>
        <w:t xml:space="preserve">sure that your filter </w:t>
      </w:r>
      <w:proofErr w:type="gramStart"/>
      <w:r>
        <w:t>criteria is</w:t>
      </w:r>
      <w:proofErr w:type="gramEnd"/>
      <w:r>
        <w:t xml:space="preserve"> set up correctly, and that you DID have data in your alert for when it was scheduled to run.</w:t>
      </w:r>
    </w:p>
    <w:p w14:paraId="10F82BDF" w14:textId="77777777" w:rsidR="00797F65" w:rsidRPr="00797F65" w:rsidRDefault="00797F65" w:rsidP="00404162">
      <w:pPr>
        <w:pStyle w:val="ListParagraph"/>
        <w:numPr>
          <w:ilvl w:val="1"/>
          <w:numId w:val="7"/>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404162">
      <w:pPr>
        <w:pStyle w:val="ListParagraph"/>
        <w:numPr>
          <w:ilvl w:val="1"/>
          <w:numId w:val="7"/>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73FB69EC" w14:textId="77777777" w:rsidR="00EA5E4F" w:rsidRPr="00EA5E4F" w:rsidRDefault="00FF16BD" w:rsidP="00404162">
      <w:pPr>
        <w:pStyle w:val="ListParagraph"/>
        <w:numPr>
          <w:ilvl w:val="0"/>
          <w:numId w:val="7"/>
        </w:numPr>
        <w:rPr>
          <w:b/>
        </w:rPr>
      </w:pPr>
      <w:r>
        <w:rPr>
          <w:b/>
        </w:rPr>
        <w:t>How can I avoid getting continual alerts for the same data?</w:t>
      </w:r>
      <w:r>
        <w:rPr>
          <w:b/>
        </w:rPr>
        <w:br/>
      </w:r>
      <w:r w:rsidR="001317FA">
        <w:t>One strategy for this is to u</w:t>
      </w:r>
      <w:r>
        <w:t xml:space="preserve">se a Relative Date filter against your data. You should set that filter to a span of time that matches the Schedule you subscribed to your Alert on. For </w:t>
      </w:r>
      <w:r>
        <w:lastRenderedPageBreak/>
        <w:t xml:space="preserve">example, </w:t>
      </w:r>
      <w:r w:rsidR="004A0769">
        <w:t xml:space="preserve">if you have subscribed to an Alert on a daily schedule, you should set your relative date </w:t>
      </w:r>
      <w:r w:rsidR="00B35B88">
        <w:t xml:space="preserve">to show only data </w:t>
      </w:r>
      <w:r w:rsidR="004A0769">
        <w:t>for the last 24 hours (or 1440 minutes).</w:t>
      </w:r>
      <w:r w:rsidR="00EA5E4F">
        <w:br/>
      </w:r>
    </w:p>
    <w:p w14:paraId="0F1B7EBE" w14:textId="77777777" w:rsidR="00FF16BD" w:rsidRPr="00EA5E4F" w:rsidRDefault="00EA5E4F" w:rsidP="00404162">
      <w:pPr>
        <w:pStyle w:val="ListParagraph"/>
        <w:numPr>
          <w:ilvl w:val="0"/>
          <w:numId w:val="7"/>
        </w:numPr>
        <w:rPr>
          <w:b/>
        </w:rPr>
      </w:pPr>
      <w:r w:rsidRPr="00EA5E4F">
        <w:rPr>
          <w:b/>
        </w:rPr>
        <w:t xml:space="preserve">I’m getting </w:t>
      </w:r>
      <w:r>
        <w:rPr>
          <w:b/>
        </w:rPr>
        <w:t>my Alerts late</w:t>
      </w:r>
      <w:r>
        <w:rPr>
          <w:b/>
        </w:rPr>
        <w:br/>
      </w:r>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2CDA0A2E" w14:textId="77777777" w:rsidR="004A0769" w:rsidRPr="004A0769" w:rsidRDefault="00EA5E4F" w:rsidP="00404162">
      <w:pPr>
        <w:pStyle w:val="ListParagraph"/>
      </w:pPr>
      <w:r>
        <w:br/>
      </w:r>
    </w:p>
    <w:sectPr w:rsidR="004A0769" w:rsidRPr="004A076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2FEF1" w14:textId="77777777" w:rsidR="00404162" w:rsidRDefault="00404162" w:rsidP="00404162">
      <w:r>
        <w:separator/>
      </w:r>
    </w:p>
  </w:endnote>
  <w:endnote w:type="continuationSeparator" w:id="0">
    <w:p w14:paraId="703495A2" w14:textId="77777777" w:rsidR="00404162" w:rsidRDefault="00404162"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Segoe UI">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678168"/>
      <w:docPartObj>
        <w:docPartGallery w:val="Page Numbers (Bottom of Page)"/>
        <w:docPartUnique/>
      </w:docPartObj>
    </w:sdtPr>
    <w:sdtEndPr>
      <w:rPr>
        <w:noProof/>
      </w:rPr>
    </w:sdtEndPr>
    <w:sdtContent>
      <w:p w14:paraId="124062F2" w14:textId="77777777" w:rsidR="00404162" w:rsidRDefault="00404162" w:rsidP="00404162">
        <w:pPr>
          <w:pStyle w:val="Footer"/>
        </w:pPr>
        <w:r>
          <w:fldChar w:fldCharType="begin"/>
        </w:r>
        <w:r>
          <w:instrText xml:space="preserve"> PAGE   \* MERGEFORMAT </w:instrText>
        </w:r>
        <w:r>
          <w:fldChar w:fldCharType="separate"/>
        </w:r>
        <w:r w:rsidR="007A6744">
          <w:rPr>
            <w:noProof/>
          </w:rPr>
          <w:t>19</w:t>
        </w:r>
        <w:r>
          <w:rPr>
            <w:noProof/>
          </w:rPr>
          <w:fldChar w:fldCharType="end"/>
        </w:r>
      </w:p>
    </w:sdtContent>
  </w:sdt>
  <w:p w14:paraId="4B209669" w14:textId="77777777" w:rsidR="00404162" w:rsidRDefault="00404162" w:rsidP="004041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2DB89F" w14:textId="77777777" w:rsidR="00404162" w:rsidRDefault="00404162" w:rsidP="00404162">
      <w:r>
        <w:separator/>
      </w:r>
    </w:p>
  </w:footnote>
  <w:footnote w:type="continuationSeparator" w:id="0">
    <w:p w14:paraId="4350CDC8" w14:textId="77777777" w:rsidR="00404162" w:rsidRDefault="00404162" w:rsidP="004041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A77287"/>
    <w:multiLevelType w:val="hybridMultilevel"/>
    <w:tmpl w:val="E554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03351"/>
    <w:multiLevelType w:val="hybridMultilevel"/>
    <w:tmpl w:val="F41C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4"/>
  </w:num>
  <w:num w:numId="5">
    <w:abstractNumId w:val="1"/>
  </w:num>
  <w:num w:numId="6">
    <w:abstractNumId w:val="3"/>
  </w:num>
  <w:num w:numId="7">
    <w:abstractNumId w:val="9"/>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918FD"/>
    <w:rsid w:val="000947F2"/>
    <w:rsid w:val="00096DD2"/>
    <w:rsid w:val="000B33B7"/>
    <w:rsid w:val="000C3E2A"/>
    <w:rsid w:val="000D28D3"/>
    <w:rsid w:val="0011383E"/>
    <w:rsid w:val="00115A14"/>
    <w:rsid w:val="001317FA"/>
    <w:rsid w:val="0016075B"/>
    <w:rsid w:val="001E3FC4"/>
    <w:rsid w:val="001E6A29"/>
    <w:rsid w:val="002328B9"/>
    <w:rsid w:val="002374EF"/>
    <w:rsid w:val="00281AE7"/>
    <w:rsid w:val="00285CFC"/>
    <w:rsid w:val="002C6FA1"/>
    <w:rsid w:val="002D6976"/>
    <w:rsid w:val="002E469E"/>
    <w:rsid w:val="002F1BC1"/>
    <w:rsid w:val="00307E2E"/>
    <w:rsid w:val="00311322"/>
    <w:rsid w:val="003242B8"/>
    <w:rsid w:val="00354D82"/>
    <w:rsid w:val="00361229"/>
    <w:rsid w:val="00385DA7"/>
    <w:rsid w:val="00394BA0"/>
    <w:rsid w:val="003B53CB"/>
    <w:rsid w:val="003D1CA0"/>
    <w:rsid w:val="003E2836"/>
    <w:rsid w:val="00404162"/>
    <w:rsid w:val="00416724"/>
    <w:rsid w:val="004267C8"/>
    <w:rsid w:val="00447205"/>
    <w:rsid w:val="00453E39"/>
    <w:rsid w:val="0048197F"/>
    <w:rsid w:val="0049260D"/>
    <w:rsid w:val="004A0769"/>
    <w:rsid w:val="004A704E"/>
    <w:rsid w:val="004E3996"/>
    <w:rsid w:val="005051D4"/>
    <w:rsid w:val="00535557"/>
    <w:rsid w:val="00565896"/>
    <w:rsid w:val="00574B47"/>
    <w:rsid w:val="00595EF1"/>
    <w:rsid w:val="0059668E"/>
    <w:rsid w:val="005C3B88"/>
    <w:rsid w:val="005D5C99"/>
    <w:rsid w:val="00601750"/>
    <w:rsid w:val="00617433"/>
    <w:rsid w:val="006303AE"/>
    <w:rsid w:val="00653130"/>
    <w:rsid w:val="00657E36"/>
    <w:rsid w:val="006735F5"/>
    <w:rsid w:val="006A1D7B"/>
    <w:rsid w:val="006A2815"/>
    <w:rsid w:val="006C56E4"/>
    <w:rsid w:val="006D65C5"/>
    <w:rsid w:val="006E63C8"/>
    <w:rsid w:val="00723758"/>
    <w:rsid w:val="00724B9A"/>
    <w:rsid w:val="00725573"/>
    <w:rsid w:val="00797DBB"/>
    <w:rsid w:val="00797F65"/>
    <w:rsid w:val="007A6744"/>
    <w:rsid w:val="007D284B"/>
    <w:rsid w:val="007D7F8E"/>
    <w:rsid w:val="007F298E"/>
    <w:rsid w:val="008279A7"/>
    <w:rsid w:val="008347B2"/>
    <w:rsid w:val="008454EA"/>
    <w:rsid w:val="00853303"/>
    <w:rsid w:val="00864F33"/>
    <w:rsid w:val="008909BB"/>
    <w:rsid w:val="008D3F14"/>
    <w:rsid w:val="008D7D89"/>
    <w:rsid w:val="008F268C"/>
    <w:rsid w:val="008F3E34"/>
    <w:rsid w:val="008F5F88"/>
    <w:rsid w:val="00943C5B"/>
    <w:rsid w:val="00947EFC"/>
    <w:rsid w:val="009530AD"/>
    <w:rsid w:val="00967E27"/>
    <w:rsid w:val="00973869"/>
    <w:rsid w:val="0098614C"/>
    <w:rsid w:val="009A4B89"/>
    <w:rsid w:val="009C0B16"/>
    <w:rsid w:val="009E1583"/>
    <w:rsid w:val="00A12214"/>
    <w:rsid w:val="00A14843"/>
    <w:rsid w:val="00A33533"/>
    <w:rsid w:val="00A5122A"/>
    <w:rsid w:val="00A94AF3"/>
    <w:rsid w:val="00A9607F"/>
    <w:rsid w:val="00A9790E"/>
    <w:rsid w:val="00AA5D98"/>
    <w:rsid w:val="00AB7380"/>
    <w:rsid w:val="00AC4578"/>
    <w:rsid w:val="00AD0553"/>
    <w:rsid w:val="00B06664"/>
    <w:rsid w:val="00B15A5E"/>
    <w:rsid w:val="00B35B88"/>
    <w:rsid w:val="00B47264"/>
    <w:rsid w:val="00B70BFC"/>
    <w:rsid w:val="00B72E72"/>
    <w:rsid w:val="00B7607D"/>
    <w:rsid w:val="00BA064E"/>
    <w:rsid w:val="00BA25A5"/>
    <w:rsid w:val="00BA5B56"/>
    <w:rsid w:val="00BF319B"/>
    <w:rsid w:val="00C12925"/>
    <w:rsid w:val="00C51170"/>
    <w:rsid w:val="00C55131"/>
    <w:rsid w:val="00C61885"/>
    <w:rsid w:val="00C81040"/>
    <w:rsid w:val="00C82348"/>
    <w:rsid w:val="00D541B1"/>
    <w:rsid w:val="00D842D0"/>
    <w:rsid w:val="00DB2D62"/>
    <w:rsid w:val="00E21ED8"/>
    <w:rsid w:val="00E31408"/>
    <w:rsid w:val="00E646A8"/>
    <w:rsid w:val="00E67924"/>
    <w:rsid w:val="00E923C4"/>
    <w:rsid w:val="00EA46F8"/>
    <w:rsid w:val="00EA5E4F"/>
    <w:rsid w:val="00ED2585"/>
    <w:rsid w:val="00ED5079"/>
    <w:rsid w:val="00F02ABC"/>
    <w:rsid w:val="00F30FFF"/>
    <w:rsid w:val="00F468E1"/>
    <w:rsid w:val="00F61CEE"/>
    <w:rsid w:val="00F734FB"/>
    <w:rsid w:val="00FA0CEE"/>
    <w:rsid w:val="00FA5AED"/>
    <w:rsid w:val="00FE07D9"/>
    <w:rsid w:val="00FF16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02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B15A5E"/>
    <w:pPr>
      <w:keepNext/>
      <w:keepLines/>
      <w:spacing w:before="240" w:after="0"/>
      <w:outlineLvl w:val="0"/>
    </w:pPr>
    <w:rPr>
      <w:rFonts w:ascii="Times New Roman" w:hAnsi="Times New Roman" w:cstheme="majorBidi"/>
      <w:sz w:val="32"/>
      <w:szCs w:val="32"/>
    </w:rPr>
  </w:style>
  <w:style w:type="paragraph" w:styleId="Heading2">
    <w:name w:val="heading 2"/>
    <w:basedOn w:val="Normal"/>
    <w:link w:val="Heading2Char"/>
    <w:uiPriority w:val="9"/>
    <w:qFormat/>
    <w:rsid w:val="00404162"/>
    <w:pPr>
      <w:spacing w:before="100" w:beforeAutospacing="1" w:after="100" w:afterAutospacing="1" w:line="240" w:lineRule="auto"/>
      <w:outlineLvl w:val="1"/>
    </w:pPr>
    <w:rPr>
      <w:rFonts w:ascii="Times New Roman" w:hAnsi="Times New Roman" w:cs="Times New Roman"/>
      <w:b/>
      <w:bCs/>
      <w:color w:val="000000" w:themeColor="text1"/>
      <w:sz w:val="36"/>
      <w:szCs w:val="36"/>
    </w:rPr>
  </w:style>
  <w:style w:type="paragraph" w:styleId="Heading3">
    <w:name w:val="heading 3"/>
    <w:basedOn w:val="Normal"/>
    <w:next w:val="Normal"/>
    <w:link w:val="Heading3Char"/>
    <w:uiPriority w:val="9"/>
    <w:unhideWhenUsed/>
    <w:qFormat/>
    <w:rsid w:val="00404162"/>
    <w:pPr>
      <w:keepNext/>
      <w:keepLines/>
      <w:spacing w:before="120" w:after="12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481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4162"/>
    <w:rPr>
      <w:rFonts w:ascii="Times New Roman" w:eastAsia="Times New Roman" w:hAnsi="Times New Roman" w:cs="Times New Roman"/>
      <w:b/>
      <w:bCs/>
      <w:color w:val="000000" w:themeColor="text1"/>
      <w:sz w:val="36"/>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B15A5E"/>
    <w:rPr>
      <w:rFonts w:ascii="Times New Roman" w:eastAsia="Times New Roman" w:hAnsi="Times New Roman" w:cstheme="majorBidi"/>
      <w:sz w:val="32"/>
      <w:szCs w:val="32"/>
    </w:rPr>
  </w:style>
  <w:style w:type="paragraph" w:styleId="TOCHeading">
    <w:name w:val="TOC Heading"/>
    <w:basedOn w:val="Heading1"/>
    <w:next w:val="Normal"/>
    <w:uiPriority w:val="39"/>
    <w:unhideWhenUsed/>
    <w:qFormat/>
    <w:rsid w:val="007A6744"/>
    <w:pPr>
      <w:outlineLvl w:val="9"/>
    </w:pPr>
    <w:rPr>
      <w:color w:val="000000" w:themeColor="text1"/>
    </w:rPr>
  </w:style>
  <w:style w:type="paragraph" w:styleId="TOC2">
    <w:name w:val="toc 2"/>
    <w:basedOn w:val="Normal"/>
    <w:next w:val="Normal"/>
    <w:autoRedefine/>
    <w:uiPriority w:val="39"/>
    <w:unhideWhenUsed/>
    <w:rsid w:val="009A4B89"/>
    <w:pPr>
      <w:spacing w:after="100"/>
      <w:ind w:left="220"/>
    </w:pPr>
  </w:style>
  <w:style w:type="paragraph" w:styleId="TOC1">
    <w:name w:val="toc 1"/>
    <w:basedOn w:val="Normal"/>
    <w:next w:val="Normal"/>
    <w:autoRedefine/>
    <w:uiPriority w:val="39"/>
    <w:unhideWhenUsed/>
    <w:rsid w:val="009A4B89"/>
    <w:pPr>
      <w:spacing w:after="100"/>
    </w:p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404162"/>
    <w:rPr>
      <w:rFonts w:ascii="Times New Roman" w:eastAsiaTheme="majorEastAsia" w:hAnsi="Times New Roman" w:cstheme="majorBidi"/>
      <w:color w:val="000000" w:themeColor="text1"/>
      <w:sz w:val="28"/>
      <w:szCs w:val="24"/>
    </w:rPr>
  </w:style>
  <w:style w:type="paragraph" w:styleId="TOC3">
    <w:name w:val="toc 3"/>
    <w:basedOn w:val="Normal"/>
    <w:next w:val="Normal"/>
    <w:autoRedefine/>
    <w:uiPriority w:val="39"/>
    <w:unhideWhenUsed/>
    <w:rsid w:val="00B7607D"/>
    <w:pPr>
      <w:spacing w:after="100"/>
      <w:ind w:left="440"/>
    </w:pPr>
  </w:style>
  <w:style w:type="character" w:customStyle="1" w:styleId="Heading4Char">
    <w:name w:val="Heading 4 Char"/>
    <w:basedOn w:val="DefaultParagraphFont"/>
    <w:link w:val="Heading4"/>
    <w:uiPriority w:val="9"/>
    <w:rsid w:val="0048197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B15A5E"/>
    <w:pPr>
      <w:keepNext/>
      <w:keepLines/>
      <w:spacing w:before="240" w:after="0"/>
      <w:outlineLvl w:val="0"/>
    </w:pPr>
    <w:rPr>
      <w:rFonts w:ascii="Times New Roman" w:hAnsi="Times New Roman" w:cstheme="majorBidi"/>
      <w:sz w:val="32"/>
      <w:szCs w:val="32"/>
    </w:rPr>
  </w:style>
  <w:style w:type="paragraph" w:styleId="Heading2">
    <w:name w:val="heading 2"/>
    <w:basedOn w:val="Normal"/>
    <w:link w:val="Heading2Char"/>
    <w:uiPriority w:val="9"/>
    <w:qFormat/>
    <w:rsid w:val="00404162"/>
    <w:pPr>
      <w:spacing w:before="100" w:beforeAutospacing="1" w:after="100" w:afterAutospacing="1" w:line="240" w:lineRule="auto"/>
      <w:outlineLvl w:val="1"/>
    </w:pPr>
    <w:rPr>
      <w:rFonts w:ascii="Times New Roman" w:hAnsi="Times New Roman" w:cs="Times New Roman"/>
      <w:b/>
      <w:bCs/>
      <w:color w:val="000000" w:themeColor="text1"/>
      <w:sz w:val="36"/>
      <w:szCs w:val="36"/>
    </w:rPr>
  </w:style>
  <w:style w:type="paragraph" w:styleId="Heading3">
    <w:name w:val="heading 3"/>
    <w:basedOn w:val="Normal"/>
    <w:next w:val="Normal"/>
    <w:link w:val="Heading3Char"/>
    <w:uiPriority w:val="9"/>
    <w:unhideWhenUsed/>
    <w:qFormat/>
    <w:rsid w:val="00404162"/>
    <w:pPr>
      <w:keepNext/>
      <w:keepLines/>
      <w:spacing w:before="120" w:after="12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481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4162"/>
    <w:rPr>
      <w:rFonts w:ascii="Times New Roman" w:eastAsia="Times New Roman" w:hAnsi="Times New Roman" w:cs="Times New Roman"/>
      <w:b/>
      <w:bCs/>
      <w:color w:val="000000" w:themeColor="text1"/>
      <w:sz w:val="36"/>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B15A5E"/>
    <w:rPr>
      <w:rFonts w:ascii="Times New Roman" w:eastAsia="Times New Roman" w:hAnsi="Times New Roman" w:cstheme="majorBidi"/>
      <w:sz w:val="32"/>
      <w:szCs w:val="32"/>
    </w:rPr>
  </w:style>
  <w:style w:type="paragraph" w:styleId="TOCHeading">
    <w:name w:val="TOC Heading"/>
    <w:basedOn w:val="Heading1"/>
    <w:next w:val="Normal"/>
    <w:uiPriority w:val="39"/>
    <w:unhideWhenUsed/>
    <w:qFormat/>
    <w:rsid w:val="007A6744"/>
    <w:pPr>
      <w:outlineLvl w:val="9"/>
    </w:pPr>
    <w:rPr>
      <w:color w:val="000000" w:themeColor="text1"/>
    </w:rPr>
  </w:style>
  <w:style w:type="paragraph" w:styleId="TOC2">
    <w:name w:val="toc 2"/>
    <w:basedOn w:val="Normal"/>
    <w:next w:val="Normal"/>
    <w:autoRedefine/>
    <w:uiPriority w:val="39"/>
    <w:unhideWhenUsed/>
    <w:rsid w:val="009A4B89"/>
    <w:pPr>
      <w:spacing w:after="100"/>
      <w:ind w:left="220"/>
    </w:pPr>
  </w:style>
  <w:style w:type="paragraph" w:styleId="TOC1">
    <w:name w:val="toc 1"/>
    <w:basedOn w:val="Normal"/>
    <w:next w:val="Normal"/>
    <w:autoRedefine/>
    <w:uiPriority w:val="39"/>
    <w:unhideWhenUsed/>
    <w:rsid w:val="009A4B89"/>
    <w:pPr>
      <w:spacing w:after="100"/>
    </w:p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404162"/>
    <w:rPr>
      <w:rFonts w:ascii="Times New Roman" w:eastAsiaTheme="majorEastAsia" w:hAnsi="Times New Roman" w:cstheme="majorBidi"/>
      <w:color w:val="000000" w:themeColor="text1"/>
      <w:sz w:val="28"/>
      <w:szCs w:val="24"/>
    </w:rPr>
  </w:style>
  <w:style w:type="paragraph" w:styleId="TOC3">
    <w:name w:val="toc 3"/>
    <w:basedOn w:val="Normal"/>
    <w:next w:val="Normal"/>
    <w:autoRedefine/>
    <w:uiPriority w:val="39"/>
    <w:unhideWhenUsed/>
    <w:rsid w:val="00B7607D"/>
    <w:pPr>
      <w:spacing w:after="100"/>
      <w:ind w:left="440"/>
    </w:pPr>
  </w:style>
  <w:style w:type="character" w:customStyle="1" w:styleId="Heading4Char">
    <w:name w:val="Heading 4 Char"/>
    <w:basedOn w:val="DefaultParagraphFont"/>
    <w:link w:val="Heading4"/>
    <w:uiPriority w:val="9"/>
    <w:rsid w:val="0048197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someone@tableau.com;%20someone@gmail.com" TargetMode="External"/><Relationship Id="rId23" Type="http://schemas.openxmlformats.org/officeDocument/2006/relationships/image" Target="media/image14.png"/><Relationship Id="rId24" Type="http://schemas.openxmlformats.org/officeDocument/2006/relationships/hyperlink" Target="http://kb.tableau.com/articles/knowledgebase/view-filters-url" TargetMode="External"/><Relationship Id="rId25" Type="http://schemas.openxmlformats.org/officeDocument/2006/relationships/hyperlink" Target="https://community.tableau.com/message/383607#383607" TargetMode="External"/><Relationship Id="rId26" Type="http://schemas.openxmlformats.org/officeDocument/2006/relationships/hyperlink" Target="https://community.tableau.com/message/465996#465996"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tableau.com/learn/tutorials/on-demand/tableau-server-authoring-performance" TargetMode="Externa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85F7B-8986-4C42-A0A8-D204D9BF9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9087</TotalTime>
  <Pages>19</Pages>
  <Words>2984</Words>
  <Characters>17015</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19960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Jonathan Drummey</cp:lastModifiedBy>
  <cp:revision>78</cp:revision>
  <dcterms:created xsi:type="dcterms:W3CDTF">2015-05-27T03:28:00Z</dcterms:created>
  <dcterms:modified xsi:type="dcterms:W3CDTF">2016-02-28T20:23:00Z</dcterms:modified>
</cp:coreProperties>
</file>