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5DEC0" w14:textId="77777777" w:rsidR="00346893" w:rsidRDefault="001A67C4" w:rsidP="001A67C4">
      <w:pPr>
        <w:pStyle w:val="Titre"/>
      </w:pPr>
      <w:r>
        <w:t>Shu-Qi</w:t>
      </w:r>
    </w:p>
    <w:p w14:paraId="0E3F4D9C" w14:textId="77777777" w:rsidR="001A67C4" w:rsidRDefault="001A67C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12588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115B1" w14:textId="77777777" w:rsidR="001A67C4" w:rsidRDefault="001A67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F9EDBC" w14:textId="77777777" w:rsidR="001A67C4" w:rsidRDefault="004A2594">
          <w:fldSimple w:instr=" TOC \o &quot;1-3&quot; \h \z \u ">
            <w:r w:rsidR="001A67C4"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5C22153E" w14:textId="77777777" w:rsidR="001A67C4" w:rsidRDefault="001A67C4">
      <w:r>
        <w:br w:type="page"/>
      </w:r>
    </w:p>
    <w:p w14:paraId="0CD7A784" w14:textId="199FCD22" w:rsidR="0067668D" w:rsidRDefault="0067668D" w:rsidP="001A67C4">
      <w:pPr>
        <w:pStyle w:val="Titre1"/>
      </w:pPr>
      <w:r>
        <w:lastRenderedPageBreak/>
        <w:t>Introduction</w:t>
      </w:r>
    </w:p>
    <w:p w14:paraId="110F78F3" w14:textId="5891B79C" w:rsidR="0067668D" w:rsidRDefault="0067668D" w:rsidP="0067668D">
      <w:pPr>
        <w:pStyle w:val="Titre2"/>
      </w:pPr>
      <w:r>
        <w:t>Contexte</w:t>
      </w:r>
    </w:p>
    <w:p w14:paraId="10744BEF" w14:textId="77777777" w:rsidR="0067668D" w:rsidRDefault="0067668D" w:rsidP="0067668D"/>
    <w:p w14:paraId="693DC6D1" w14:textId="67EE3DB9" w:rsidR="0067668D" w:rsidRDefault="0067668D" w:rsidP="0067668D">
      <w:pPr>
        <w:pStyle w:val="Titre3"/>
      </w:pPr>
      <w:r>
        <w:t>Objectifs</w:t>
      </w:r>
    </w:p>
    <w:p w14:paraId="6E6D088F" w14:textId="77777777" w:rsidR="0067668D" w:rsidRDefault="0067668D" w:rsidP="0067668D"/>
    <w:p w14:paraId="39C2D213" w14:textId="77777777" w:rsidR="0067668D" w:rsidRPr="0067668D" w:rsidRDefault="0067668D" w:rsidP="0067668D"/>
    <w:p w14:paraId="2295E476" w14:textId="77777777" w:rsidR="001A67C4" w:rsidRDefault="001A67C4" w:rsidP="001A67C4">
      <w:pPr>
        <w:pStyle w:val="Titre1"/>
      </w:pPr>
      <w:r>
        <w:t>Alimentation</w:t>
      </w:r>
    </w:p>
    <w:p w14:paraId="6B6A3CC9" w14:textId="38D66BFB" w:rsidR="001A67C4" w:rsidRDefault="000B14E3" w:rsidP="001A67C4">
      <w:pPr>
        <w:pStyle w:val="Titre2"/>
      </w:pPr>
      <w:r>
        <w:t>USB Type-</w:t>
      </w:r>
      <w:r w:rsidR="001A67C4">
        <w:t>C</w:t>
      </w:r>
    </w:p>
    <w:p w14:paraId="65AAD484" w14:textId="7AE0AEDD" w:rsidR="001A67C4" w:rsidRDefault="000B14E3" w:rsidP="001A67C4">
      <w:r>
        <w:t xml:space="preserve">L’USB type-C est un nouveau connecteur qui va succéder aux connecteurs USB-A et micro-USB. C’est un connecteur réversible qui possède 22? pins. </w:t>
      </w:r>
    </w:p>
    <w:p w14:paraId="64292C3F" w14:textId="3844044A" w:rsidR="000B14E3" w:rsidRDefault="000B14E3" w:rsidP="001A67C4">
      <w:r>
        <w:rPr>
          <w:noProof/>
          <w:lang w:eastAsia="fr-CH"/>
        </w:rPr>
        <w:drawing>
          <wp:inline distT="0" distB="0" distL="0" distR="0" wp14:anchorId="24655643" wp14:editId="5EAB17D6">
            <wp:extent cx="5688061" cy="215969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b-type-c-plug-pin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61" cy="21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F597" w14:textId="0AC37F70" w:rsidR="000B14E3" w:rsidRDefault="00E00774" w:rsidP="001A67C4">
      <w:r>
        <w:t>Je vais utiliser ce connecteur uniquement pour son alimentation. Il servira à recharger la batterie de la base. De ce fait pas besoin de gérer une connection USB.</w:t>
      </w:r>
    </w:p>
    <w:p w14:paraId="22D61A81" w14:textId="448381EC" w:rsidR="00E00774" w:rsidRDefault="00E00774" w:rsidP="001A67C4">
      <w:r>
        <w:t>L’USB Type-C étant réversible, il a besoin de d’un controlleur qui permet de savoir le sens de branchement de la prise avec les pins CC1 et CC2 :</w:t>
      </w:r>
    </w:p>
    <w:p w14:paraId="36AA7627" w14:textId="2D8F4583" w:rsidR="00E00774" w:rsidRDefault="00E00774" w:rsidP="001A67C4">
      <w:r>
        <w:t xml:space="preserve">&lt; </w:t>
      </w:r>
      <w:hyperlink r:id="rId9" w:history="1">
        <w:r w:rsidRPr="00E00774">
          <w:rPr>
            <w:rStyle w:val="Lienhypertexte"/>
          </w:rPr>
          <w:t>https://www.digikey.com/-/media/Images/Article Library/TechZone Articles/2017/March/Designing In USB Type-C and Using Power Delivery for Rapid Charging/article-2017march-designing-in-usb-type-c-fig4.jpg?ts=784c69df-ddde-4f4c-a720-5f95599930ce&amp;la=en-SG</w:t>
        </w:r>
      </w:hyperlink>
      <w:r>
        <w:t>&gt;</w:t>
      </w:r>
    </w:p>
    <w:p w14:paraId="04A585CF" w14:textId="2BC20436" w:rsidR="0090155D" w:rsidRDefault="0090155D">
      <w:r>
        <w:t>Il est possible de faire une recharge rapide, mais on ne va pas l’intégrer ici pour des raisons de couts.</w:t>
      </w:r>
      <w:r w:rsidR="0065392F">
        <w:t xml:space="preserve"> Ou pas, quasi aucune différence de prix. On garde la recharge rapide.</w:t>
      </w:r>
    </w:p>
    <w:p w14:paraId="42FD0DF0" w14:textId="56BE7C9E" w:rsidR="00630257" w:rsidRDefault="00630257" w:rsidP="00630257">
      <w:pPr>
        <w:pStyle w:val="Titre1"/>
      </w:pPr>
      <w:r>
        <w:t>Bluetooth</w:t>
      </w:r>
    </w:p>
    <w:p w14:paraId="390382D2" w14:textId="77777777" w:rsidR="00630257" w:rsidRDefault="00630257" w:rsidP="00630257"/>
    <w:p w14:paraId="64BF9A6E" w14:textId="10534175" w:rsidR="00630257" w:rsidRDefault="00630257" w:rsidP="00630257">
      <w:pPr>
        <w:pStyle w:val="Titre2"/>
      </w:pPr>
      <w:r>
        <w:t>Profil Stuff Manager</w:t>
      </w:r>
    </w:p>
    <w:p w14:paraId="4E8646B4" w14:textId="50552F2E" w:rsidR="00630257" w:rsidRPr="00630257" w:rsidRDefault="00C812B7" w:rsidP="00630257">
      <w:r>
        <w:t>Le profil contient 2 services : IAS et STM</w:t>
      </w:r>
      <w:bookmarkStart w:id="0" w:name="_GoBack"/>
      <w:bookmarkEnd w:id="0"/>
    </w:p>
    <w:p w14:paraId="4CC4CEAE" w14:textId="77777777" w:rsidR="00F51063" w:rsidRDefault="00F51063" w:rsidP="004203B5">
      <w:pPr>
        <w:pStyle w:val="Titre1"/>
      </w:pPr>
      <w:r>
        <w:t>Communications</w:t>
      </w:r>
    </w:p>
    <w:p w14:paraId="0187D3CC" w14:textId="77777777" w:rsidR="00F51063" w:rsidRDefault="00F51063" w:rsidP="00F51063">
      <w:r>
        <w:t>Le schéma de communication sera maitre – esclave.</w:t>
      </w:r>
    </w:p>
    <w:p w14:paraId="0B8F9053" w14:textId="52D4E817" w:rsidR="0090155D" w:rsidRDefault="0090155D" w:rsidP="00F51063">
      <w:r>
        <w:br w:type="page"/>
      </w:r>
    </w:p>
    <w:p w14:paraId="6DB400CA" w14:textId="25EE3516" w:rsidR="00E00774" w:rsidRDefault="0090155D" w:rsidP="0090155D">
      <w:pPr>
        <w:pStyle w:val="Titre1"/>
      </w:pPr>
      <w:r>
        <w:lastRenderedPageBreak/>
        <w:t>Références</w:t>
      </w:r>
    </w:p>
    <w:p w14:paraId="4019844F" w14:textId="70CA187A" w:rsidR="0090155D" w:rsidRDefault="0090155D" w:rsidP="0090155D">
      <w:pPr>
        <w:pStyle w:val="Titre2"/>
      </w:pPr>
      <w:r>
        <w:t>USB</w:t>
      </w:r>
    </w:p>
    <w:p w14:paraId="3CC1C5B2" w14:textId="77777777" w:rsidR="0090155D" w:rsidRDefault="0090155D" w:rsidP="0090155D">
      <w:pPr>
        <w:pStyle w:val="Paragraphedeliste"/>
        <w:numPr>
          <w:ilvl w:val="0"/>
          <w:numId w:val="2"/>
        </w:numPr>
      </w:pPr>
    </w:p>
    <w:p w14:paraId="1419EE3E" w14:textId="2742B97D" w:rsidR="0090155D" w:rsidRDefault="0090155D" w:rsidP="0090155D">
      <w:pPr>
        <w:pStyle w:val="Titre2"/>
      </w:pPr>
      <w:r>
        <w:t>Batteries</w:t>
      </w:r>
    </w:p>
    <w:p w14:paraId="3A7EA312" w14:textId="36E7E780" w:rsidR="0090155D" w:rsidRDefault="00C812B7" w:rsidP="0090155D">
      <w:pPr>
        <w:pStyle w:val="Paragraphedeliste"/>
        <w:numPr>
          <w:ilvl w:val="0"/>
          <w:numId w:val="1"/>
        </w:numPr>
      </w:pPr>
      <w:hyperlink r:id="rId10" w:history="1">
        <w:r w:rsidR="0090155D" w:rsidRPr="006C3325">
          <w:rPr>
            <w:rStyle w:val="Lienhypertexte"/>
          </w:rPr>
          <w:t>http://batteryuniversity.com/learn/article/charging_lithium_ion_batteries</w:t>
        </w:r>
      </w:hyperlink>
    </w:p>
    <w:p w14:paraId="0E8E05C5" w14:textId="12E3D460" w:rsidR="0090155D" w:rsidRDefault="00C812B7" w:rsidP="00E935BB">
      <w:pPr>
        <w:pStyle w:val="Paragraphedeliste"/>
        <w:numPr>
          <w:ilvl w:val="0"/>
          <w:numId w:val="1"/>
        </w:numPr>
      </w:pPr>
      <w:hyperlink r:id="rId11" w:history="1">
        <w:r w:rsidR="00E935BB" w:rsidRPr="0053798B">
          <w:rPr>
            <w:rStyle w:val="Lienhypertexte"/>
          </w:rPr>
          <w:t>https://1drv.ms/x/s!AmiKctjbO7jjgoN_3EVrs0gcTp93xA</w:t>
        </w:r>
      </w:hyperlink>
    </w:p>
    <w:p w14:paraId="6EB8DADE" w14:textId="77777777" w:rsidR="00E935BB" w:rsidRPr="0090155D" w:rsidRDefault="00E935BB" w:rsidP="00E935BB">
      <w:pPr>
        <w:pStyle w:val="Paragraphedeliste"/>
        <w:numPr>
          <w:ilvl w:val="0"/>
          <w:numId w:val="1"/>
        </w:numPr>
      </w:pPr>
    </w:p>
    <w:sectPr w:rsidR="00E935BB" w:rsidRPr="0090155D" w:rsidSect="00630257">
      <w:footerReference w:type="even" r:id="rId12"/>
      <w:footerReference w:type="default" r:id="rId13"/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4D8B8" w14:textId="77777777" w:rsidR="00630257" w:rsidRDefault="00630257" w:rsidP="00630257">
      <w:pPr>
        <w:spacing w:after="0" w:line="240" w:lineRule="auto"/>
      </w:pPr>
      <w:r>
        <w:separator/>
      </w:r>
    </w:p>
  </w:endnote>
  <w:endnote w:type="continuationSeparator" w:id="0">
    <w:p w14:paraId="7A7D3573" w14:textId="77777777" w:rsidR="00630257" w:rsidRDefault="00630257" w:rsidP="0063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0187813"/>
      <w:docPartObj>
        <w:docPartGallery w:val="Page Numbers (Bottom of Page)"/>
        <w:docPartUnique/>
      </w:docPartObj>
    </w:sdtPr>
    <w:sdtEndPr/>
    <w:sdtContent>
      <w:p w14:paraId="15A738E5" w14:textId="39FDE09C" w:rsidR="00630257" w:rsidRDefault="00630257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2B7" w:rsidRPr="00C812B7">
          <w:rPr>
            <w:noProof/>
            <w:lang w:val="fr-FR"/>
          </w:rPr>
          <w:t>4</w:t>
        </w:r>
        <w:r>
          <w:fldChar w:fldCharType="end"/>
        </w:r>
        <w:r>
          <w:tab/>
        </w:r>
        <w:r>
          <w:tab/>
          <w:t>Taboada Adrien</w:t>
        </w:r>
      </w:p>
    </w:sdtContent>
  </w:sdt>
  <w:p w14:paraId="6D1732AE" w14:textId="77777777" w:rsidR="00630257" w:rsidRDefault="006302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833465"/>
      <w:docPartObj>
        <w:docPartGallery w:val="Page Numbers (Bottom of Page)"/>
        <w:docPartUnique/>
      </w:docPartObj>
    </w:sdtPr>
    <w:sdtEndPr/>
    <w:sdtContent>
      <w:p w14:paraId="1681EF1D" w14:textId="61FFCD73" w:rsidR="00630257" w:rsidRDefault="006302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2B7" w:rsidRPr="00C812B7">
          <w:rPr>
            <w:noProof/>
            <w:lang w:val="fr-FR"/>
          </w:rPr>
          <w:t>3</w:t>
        </w:r>
        <w:r>
          <w:fldChar w:fldCharType="end"/>
        </w:r>
      </w:p>
    </w:sdtContent>
  </w:sdt>
  <w:p w14:paraId="5A607BE8" w14:textId="4FCCC9D7" w:rsidR="00630257" w:rsidRDefault="00630257">
    <w:pPr>
      <w:pStyle w:val="Pieddepage"/>
    </w:pPr>
    <w:r>
      <w:t>Taboada Adrien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B5E65" w14:textId="77777777" w:rsidR="00630257" w:rsidRDefault="00630257" w:rsidP="00630257">
      <w:pPr>
        <w:spacing w:after="0" w:line="240" w:lineRule="auto"/>
      </w:pPr>
      <w:r>
        <w:separator/>
      </w:r>
    </w:p>
  </w:footnote>
  <w:footnote w:type="continuationSeparator" w:id="0">
    <w:p w14:paraId="365C7537" w14:textId="77777777" w:rsidR="00630257" w:rsidRDefault="00630257" w:rsidP="00630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F0FB3"/>
    <w:multiLevelType w:val="hybridMultilevel"/>
    <w:tmpl w:val="0E9CF1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7615D"/>
    <w:multiLevelType w:val="hybridMultilevel"/>
    <w:tmpl w:val="E74849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38"/>
    <w:rsid w:val="0004324A"/>
    <w:rsid w:val="000B14E3"/>
    <w:rsid w:val="000D6394"/>
    <w:rsid w:val="001A67C4"/>
    <w:rsid w:val="00346893"/>
    <w:rsid w:val="003D2F38"/>
    <w:rsid w:val="004203B5"/>
    <w:rsid w:val="004A2594"/>
    <w:rsid w:val="00630257"/>
    <w:rsid w:val="0065392F"/>
    <w:rsid w:val="0067668D"/>
    <w:rsid w:val="0090155D"/>
    <w:rsid w:val="00C812B7"/>
    <w:rsid w:val="00E00774"/>
    <w:rsid w:val="00E42B1C"/>
    <w:rsid w:val="00E935BB"/>
    <w:rsid w:val="00F5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ACB67"/>
  <w15:chartTrackingRefBased/>
  <w15:docId w15:val="{F4C26541-D802-4E4D-AB65-ADEA64B6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B1C"/>
  </w:style>
  <w:style w:type="paragraph" w:styleId="Titre1">
    <w:name w:val="heading 1"/>
    <w:basedOn w:val="Normal"/>
    <w:next w:val="Normal"/>
    <w:link w:val="Titre1Car"/>
    <w:uiPriority w:val="9"/>
    <w:qFormat/>
    <w:rsid w:val="00E42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2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B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B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B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B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B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42B1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42B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B1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B1C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E42B1C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42B1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2B1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2B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2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B1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B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B1C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E42B1C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E42B1C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E42B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2B1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B1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B1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B1C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E42B1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2B1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42B1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42B1C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E42B1C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2B1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A67C4"/>
  </w:style>
  <w:style w:type="character" w:styleId="Lienhypertexte">
    <w:name w:val="Hyperlink"/>
    <w:basedOn w:val="Policepardfaut"/>
    <w:uiPriority w:val="99"/>
    <w:unhideWhenUsed/>
    <w:rsid w:val="00E0077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0077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0155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257"/>
  </w:style>
  <w:style w:type="paragraph" w:styleId="Pieddepage">
    <w:name w:val="footer"/>
    <w:basedOn w:val="Normal"/>
    <w:link w:val="PieddepageCar"/>
    <w:uiPriority w:val="99"/>
    <w:unhideWhenUsed/>
    <w:rsid w:val="0063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drv.ms/x/s!AmiKctjbO7jjgoN_3EVrs0gcTp93x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tteryuniversity.com/learn/article/charging_lithium_ion_batt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-/media/Images/Article%20Library/TechZone%20Articles/2017/March/Designing%20In%20USB%20Type-C%20and%20Using%20Power%20Delivery%20for%20Rapid%20Charging/article-2017march-designing-in-usb-type-c-fig4.jpg?ts=784c69df-ddde-4f4c-a720-5f95599930ce&amp;la=en-S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iberation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D1DF8-B541-410B-9288-934826E1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Taboada</dc:creator>
  <cp:keywords/>
  <dc:description/>
  <cp:lastModifiedBy>Adrien Taboada</cp:lastModifiedBy>
  <cp:revision>7</cp:revision>
  <dcterms:created xsi:type="dcterms:W3CDTF">2017-04-25T14:21:00Z</dcterms:created>
  <dcterms:modified xsi:type="dcterms:W3CDTF">2017-05-31T10:06:00Z</dcterms:modified>
</cp:coreProperties>
</file>