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6641"/>
          <w:sz w:val="32"/>
          <w:szCs w:val="32"/>
        </w:rPr>
        <w:t xml:space="preserve">Greencoat Nursery CIC</w:t>
      </w:r>
    </w:p>
    <w:p>
      <w:pPr>
        <w:spacing w:before="0" w:after="80"/>
        <w:jc w:val="center"/>
      </w:pPr>
      <w:r>
        <w:rPr>
          <w:rFonts w:ascii="Arial" w:cs="Arial" w:eastAsia="Arial" w:hAnsi="Arial"/>
          <w:b/>
          <w:bCs/>
          <w:sz w:val="28"/>
          <w:szCs w:val="28"/>
        </w:rPr>
        <w:t xml:space="preserve">Data Protection Impact Assessment (DPIA)</w:t>
      </w:r>
    </w:p>
    <w:p>
      <w:pPr>
        <w:spacing w:before="0" w:after="60"/>
        <w:jc w:val="center"/>
      </w:pPr>
      <w:r>
        <w:rPr>
          <w:rFonts w:ascii="Arial" w:cs="Arial" w:eastAsia="Arial" w:hAnsi="Arial"/>
          <w:i/>
          <w:iCs/>
          <w:sz w:val="22"/>
          <w:szCs w:val="22"/>
        </w:rPr>
        <w:t xml:space="preserve">Audio-Visual Recording — Sparkhill Playrooms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GNC-DPIA-AV-001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Completed by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Taz Khan, Director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Kubir Hussain, Co-Director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Next review due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2027 (or on any change to processing)</w:t>
            </w:r>
          </w:p>
        </w:tc>
      </w:tr>
    </w:tbl>
    <w:p>
      <w:pPr>
        <w:spacing w:before="80" w:after="0"/>
      </w:pPr>
      <w:r>
        <w:t xml:space="preserve"/>
      </w:r>
    </w:p>
    <w:p>
      <w:pPr>
        <w:pStyle w:val="Heading1"/>
        <w:pBdr>
          <w:bottom w:val="single" w:color="1e6641" w:sz="6" w:space="1"/>
        </w:pBdr>
        <w:spacing w:before="280" w:after="100"/>
      </w:pPr>
      <w:r>
        <w:rPr>
          <w:rFonts w:ascii="Arial" w:cs="Arial" w:eastAsia="Arial" w:hAnsi="Arial"/>
          <w:b/>
          <w:bCs/>
          <w:color w:val="1e6641"/>
          <w:sz w:val="28"/>
          <w:szCs w:val="28"/>
        </w:rPr>
        <w:t xml:space="preserve">1.  What is this Assessment?</w:t>
      </w:r>
    </w:p>
    <w:p>
      <w:pPr>
        <w:spacing w:before="60" w:after="60"/>
        <w:jc w:val="both"/>
      </w:pPr>
      <w:r>
        <w:rPr>
          <w:rFonts w:ascii="Arial" w:cs="Arial" w:eastAsia="Arial" w:hAnsi="Arial"/>
          <w:sz w:val="22"/>
          <w:szCs w:val="22"/>
        </w:rPr>
        <w:t xml:space="preserve">This Data Protection Impact Assessment (DPIA) has been completed in respect of audio-visual recording at the Sparkhill site of Greencoat Nursery CIC. A DPIA is carried out where processing is likely to result in a high risk to individuals. Audio recording in a childcare setting where children and staff are identifiable represents processing of a more intrusive nature than video-only surveillance and therefore warrants this assessment.</w:t>
      </w:r>
    </w:p>
    <w:p>
      <w:pPr>
        <w:spacing w:before="80" w:after="0"/>
      </w:pPr>
      <w:r>
        <w:t xml:space="preserve"/>
      </w:r>
    </w:p>
    <w:p>
      <w:pPr>
        <w:spacing w:before="60" w:after="60"/>
        <w:jc w:val="both"/>
      </w:pPr>
      <w:r>
        <w:rPr>
          <w:rFonts w:ascii="Arial" w:cs="Arial" w:eastAsia="Arial" w:hAnsi="Arial"/>
          <w:sz w:val="22"/>
          <w:szCs w:val="22"/>
        </w:rPr>
        <w:t xml:space="preserve">This DPIA is required to support the statements made in the Sparkhill CCTV Policy and in the organisation-wide Legitimate Interests Assessment (GNC-LIA-CCTV-001).</w:t>
      </w:r>
    </w:p>
    <w:p>
      <w:pPr>
        <w:pStyle w:val="Heading1"/>
        <w:pBdr>
          <w:bottom w:val="single" w:color="1e6641" w:sz="6" w:space="1"/>
        </w:pBdr>
        <w:spacing w:before="280" w:after="100"/>
      </w:pPr>
      <w:r>
        <w:rPr>
          <w:rFonts w:ascii="Arial" w:cs="Arial" w:eastAsia="Arial" w:hAnsi="Arial"/>
          <w:b/>
          <w:bCs/>
          <w:color w:val="1e6641"/>
          <w:sz w:val="28"/>
          <w:szCs w:val="28"/>
        </w:rPr>
        <w:t xml:space="preserve">2.  Description of the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controller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Greencoat Nursery CIC — Taz Khan, Director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Processing activity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Audio-visual recording within the main playroom(s) at the Sparkhill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Camera count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Cameras with audio capability in playroom(s) — total site cameras: 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subjects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Children (aged 9 months to 5 years), staff, and any visitors present in the recorded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 of data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footage and audio recordings of identifiable individuals. Audio recordings may capture verbal communications between staff and children, between staff members, and between staff and parents/carers visiting the room.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Lawful basis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Legitimate Interests (Article 6(1)(f) UK GDPR)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Safeguarding of children; operational quality oversight by the Directors as registered persons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 maximum, consistent with video-only footage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Directors (Taz Khan and Kubir Hussain) only, by remote access. Site manager by specific director authorisation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Does this involve special category data?</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directly. However, verbal communications may incidentally reveal health information, religious beliefs, ethnicity or family circumstances. These categories are not actively sought but may be captured.</w:t>
            </w:r>
          </w:p>
        </w:tc>
      </w:tr>
    </w:tbl>
    <w:p>
      <w:pPr>
        <w:spacing w:before="80" w:after="0"/>
      </w:pPr>
      <w:r>
        <w:t xml:space="preserve"/>
      </w:r>
    </w:p>
    <w:p>
      <w:pPr>
        <w:pStyle w:val="Heading1"/>
        <w:pBdr>
          <w:bottom w:val="single" w:color="1e6641" w:sz="6" w:space="1"/>
        </w:pBdr>
        <w:spacing w:before="280" w:after="100"/>
      </w:pPr>
      <w:r>
        <w:rPr>
          <w:rFonts w:ascii="Arial" w:cs="Arial" w:eastAsia="Arial" w:hAnsi="Arial"/>
          <w:b/>
          <w:bCs/>
          <w:color w:val="1e6641"/>
          <w:sz w:val="28"/>
          <w:szCs w:val="28"/>
        </w:rPr>
        <w:t xml:space="preserve">3.  Necessity and Proportionality</w:t>
      </w:r>
    </w:p>
    <w:p>
      <w:pPr>
        <w:pStyle w:val="Heading2"/>
        <w:spacing w:before="200" w:after="80"/>
      </w:pPr>
      <w:r>
        <w:rPr>
          <w:rFonts w:ascii="Arial" w:cs="Arial" w:eastAsia="Arial" w:hAnsi="Arial"/>
          <w:b/>
          <w:bCs/>
          <w:sz w:val="24"/>
          <w:szCs w:val="24"/>
        </w:rPr>
        <w:t xml:space="preserve">Why is audio recording necessary?</w:t>
      </w:r>
    </w:p>
    <w:p>
      <w:pPr>
        <w:spacing w:before="60" w:after="60"/>
        <w:jc w:val="both"/>
      </w:pPr>
      <w:r>
        <w:rPr>
          <w:rFonts w:ascii="Arial" w:cs="Arial" w:eastAsia="Arial" w:hAnsi="Arial"/>
          <w:sz w:val="22"/>
          <w:szCs w:val="22"/>
        </w:rPr>
        <w:t xml:space="preserve">Video-only recording captures visual behaviour but cannot capture verbal interactions between adults and children. Verbal communications are a significant component of safeguarding concern in early years settings — including inappropriate language, tone, or content directed at children. Several significant cases of child abuse in nursery settings have involved verbal abuse that would have been missed by video-only systems.</w:t>
      </w:r>
    </w:p>
    <w:p>
      <w:pPr>
        <w:spacing w:before="80" w:after="0"/>
      </w:pPr>
      <w:r>
        <w:t xml:space="preserve"/>
      </w:r>
    </w:p>
    <w:p>
      <w:pPr>
        <w:spacing w:before="60" w:after="60"/>
        <w:jc w:val="both"/>
      </w:pPr>
      <w:r>
        <w:rPr>
          <w:rFonts w:ascii="Arial" w:cs="Arial" w:eastAsia="Arial" w:hAnsi="Arial"/>
          <w:sz w:val="22"/>
          <w:szCs w:val="22"/>
        </w:rPr>
        <w:t xml:space="preserve">The Sparkhill playrooms are the primary childcare environment. Audio recording in these spaces enables the Directors to fulfil their safeguarding responsibilities as registered persons by providing a complete picture of the interactions taking place in the setting, not just the visual element.</w:t>
      </w:r>
    </w:p>
    <w:p>
      <w:pPr>
        <w:spacing w:before="80" w:after="0"/>
      </w:pPr>
      <w:r>
        <w:t xml:space="preserve"/>
      </w:r>
    </w:p>
    <w:p>
      <w:pPr>
        <w:spacing w:before="60" w:after="60"/>
        <w:jc w:val="both"/>
      </w:pPr>
      <w:r>
        <w:rPr>
          <w:rFonts w:ascii="Arial" w:cs="Arial" w:eastAsia="Arial" w:hAnsi="Arial"/>
          <w:sz w:val="22"/>
          <w:szCs w:val="22"/>
        </w:rPr>
        <w:t xml:space="preserve">The audio recording capability is limited to the playroom areas only. It does not extend to staff areas, offices, toilet facilities or any area where a heightened expectation of privacy exists.</w:t>
      </w:r>
    </w:p>
    <w:p>
      <w:pPr>
        <w:pStyle w:val="Heading2"/>
        <w:spacing w:before="200" w:after="80"/>
      </w:pPr>
      <w:r>
        <w:rPr>
          <w:rFonts w:ascii="Arial" w:cs="Arial" w:eastAsia="Arial" w:hAnsi="Arial"/>
          <w:b/>
          <w:bCs/>
          <w:sz w:val="24"/>
          <w:szCs w:val="24"/>
        </w:rPr>
        <w:t xml:space="preserve">Proportionality assessment</w:t>
      </w:r>
    </w:p>
    <w:p>
      <w:pPr>
        <w:pStyle w:val="ListParagraph"/>
        <w:numPr>
          <w:ilvl w:val="0"/>
          <w:numId w:val="2"/>
        </w:numPr>
        <w:spacing w:before="40" w:after="40"/>
        <w:jc w:val="both"/>
      </w:pPr>
      <w:r>
        <w:rPr>
          <w:rFonts w:ascii="Arial" w:cs="Arial" w:eastAsia="Arial" w:hAnsi="Arial"/>
          <w:sz w:val="22"/>
          <w:szCs w:val="22"/>
        </w:rPr>
        <w:t xml:space="preserve">The recording is continuous during operational hours, not targeted at individuals.</w:t>
      </w:r>
    </w:p>
    <w:p>
      <w:pPr>
        <w:pStyle w:val="ListParagraph"/>
        <w:numPr>
          <w:ilvl w:val="0"/>
          <w:numId w:val="2"/>
        </w:numPr>
        <w:spacing w:before="40" w:after="40"/>
        <w:jc w:val="both"/>
      </w:pPr>
      <w:r>
        <w:rPr>
          <w:rFonts w:ascii="Arial" w:cs="Arial" w:eastAsia="Arial" w:hAnsi="Arial"/>
          <w:sz w:val="22"/>
          <w:szCs w:val="22"/>
        </w:rPr>
        <w:t xml:space="preserve">Access is restricted to Directors only, with site manager access only by specific authorisation.</w:t>
      </w:r>
    </w:p>
    <w:p>
      <w:pPr>
        <w:pStyle w:val="ListParagraph"/>
        <w:numPr>
          <w:ilvl w:val="0"/>
          <w:numId w:val="2"/>
        </w:numPr>
        <w:spacing w:before="40" w:after="40"/>
        <w:jc w:val="both"/>
      </w:pPr>
      <w:r>
        <w:rPr>
          <w:rFonts w:ascii="Arial" w:cs="Arial" w:eastAsia="Arial" w:hAnsi="Arial"/>
          <w:sz w:val="22"/>
          <w:szCs w:val="22"/>
        </w:rPr>
        <w:t xml:space="preserve">Retention is 30 days, matching the video-only standard.</w:t>
      </w:r>
    </w:p>
    <w:p>
      <w:pPr>
        <w:pStyle w:val="ListParagraph"/>
        <w:numPr>
          <w:ilvl w:val="0"/>
          <w:numId w:val="2"/>
        </w:numPr>
        <w:spacing w:before="40" w:after="40"/>
        <w:jc w:val="both"/>
      </w:pPr>
      <w:r>
        <w:rPr>
          <w:rFonts w:ascii="Arial" w:cs="Arial" w:eastAsia="Arial" w:hAnsi="Arial"/>
          <w:sz w:val="22"/>
          <w:szCs w:val="22"/>
        </w:rPr>
        <w:t xml:space="preserve">Recording does not take place in toilets, changing areas or intimate care spaces.</w:t>
      </w:r>
    </w:p>
    <w:p>
      <w:pPr>
        <w:pStyle w:val="ListParagraph"/>
        <w:numPr>
          <w:ilvl w:val="0"/>
          <w:numId w:val="2"/>
        </w:numPr>
        <w:spacing w:before="40" w:after="40"/>
        <w:jc w:val="both"/>
      </w:pPr>
      <w:r>
        <w:rPr>
          <w:rFonts w:ascii="Arial" w:cs="Arial" w:eastAsia="Arial" w:hAnsi="Arial"/>
          <w:sz w:val="22"/>
          <w:szCs w:val="22"/>
        </w:rPr>
        <w:t xml:space="preserve">All staff are informed at induction. All parents and carers are informed via the privacy notice and CCTV policy.</w:t>
      </w:r>
    </w:p>
    <w:p>
      <w:pPr>
        <w:pStyle w:val="ListParagraph"/>
        <w:numPr>
          <w:ilvl w:val="0"/>
          <w:numId w:val="2"/>
        </w:numPr>
        <w:spacing w:before="40" w:after="40"/>
        <w:jc w:val="both"/>
      </w:pPr>
      <w:r>
        <w:rPr>
          <w:rFonts w:ascii="Arial" w:cs="Arial" w:eastAsia="Arial" w:hAnsi="Arial"/>
          <w:sz w:val="22"/>
          <w:szCs w:val="22"/>
        </w:rPr>
        <w:t xml:space="preserve">The processing has been assessed as proportionate given the safeguarding purpose and the vulnerability of the children in care.</w:t>
      </w:r>
    </w:p>
    <w:p>
      <w:pPr>
        <w:pStyle w:val="Heading1"/>
        <w:pBdr>
          <w:bottom w:val="single" w:color="1e6641" w:sz="6" w:space="1"/>
        </w:pBdr>
        <w:spacing w:before="280" w:after="100"/>
      </w:pPr>
      <w:r>
        <w:rPr>
          <w:rFonts w:ascii="Arial" w:cs="Arial" w:eastAsia="Arial" w:hAnsi="Arial"/>
          <w:b/>
          <w:bCs/>
          <w:color w:val="1e6641"/>
          <w:sz w:val="28"/>
          <w:szCs w:val="28"/>
        </w:rPr>
        <w:t xml:space="preserve">4.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700"/>
        <w:gridCol w:w="700"/>
        <w:gridCol w:w="4426"/>
      </w:tblGrid>
      <w:tr>
        <w:trPr>
          <w:tblHeader/>
        </w:trPr>
        <w:tc>
          <w:tcPr>
            <w:tcW w:type="dxa" w:w="25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7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
(1-3)</w:t>
            </w:r>
          </w:p>
        </w:tc>
        <w:tc>
          <w:tcPr>
            <w:tcW w:type="dxa" w:w="7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(1-3)</w:t>
            </w:r>
          </w:p>
        </w:tc>
        <w:tc>
          <w:tcPr>
            <w:tcW w:type="dxa" w:w="7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4426"/>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Unauthorised access to audio recordings by staff or third parties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Strict access controls — Directors only. Site manager access requires specific director authorisation and is logged. System credentials not shared.</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Incidental capture of special category data (health, religion, ethnicity) through audio</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4</w:t>
            </w:r>
          </w:p>
        </w:tc>
        <w:tc>
          <w:tcPr>
            <w:tcW w:type="dxa" w:w="44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Audio is not searched or analysed for special category data. Footage is accessed only for the stated safeguarding/operational purposes. Retention limited to 30 days.</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Staff feeling unduly monitored, affecting wellbeing or professional trust</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4</w:t>
            </w:r>
          </w:p>
        </w:tc>
        <w:tc>
          <w:tcPr>
            <w:tcW w:type="dxa" w:w="44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Full transparency at induction and via this policy. Prohibition on using audio for targeted individual performance management is explicit in the CCTV policy. Staff are made aware that oversight is of practice and child welfare, not personal performance.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Audio footage used inappropriately in disciplinary proceedings without proper process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Any use of footage in disciplinary proceedings must follow the Disciplinary Procedure. The footage is evidence, not a substitute for a fair process. The individual must be given the opportunity to respond.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breach — audio recordings accessed by unauthorised party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remote access with strong authentication. CCTV storage physically secured. Incident response procedure in place under the Data Protection Policy.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Parent or child distress on learning audio recording takes place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Proactive transparency via privacy notice at registration. CCTV policy available on request. Parents encouraged to ask questions. No parent consent is required, but concerns are handled openly.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Footage retained beyond 30 days unnecessarily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 overwriting after 30 days. Extended retention only where formally documented as required for an investigation or legal proceedings.</w:t>
            </w:r>
          </w:p>
        </w:tc>
      </w:tr>
    </w:tbl>
    <w:p>
      <w:pPr>
        <w:spacing w:before="80" w:after="0"/>
      </w:pPr>
      <w:r>
        <w:t xml:space="preserve"/>
      </w:r>
    </w:p>
    <w:p>
      <w:pPr>
        <w:spacing w:before="60" w:after="60"/>
        <w:jc w:val="both"/>
      </w:pPr>
      <w:r>
        <w:rPr>
          <w:rFonts w:ascii="Arial" w:cs="Arial" w:eastAsia="Arial" w:hAnsi="Arial"/>
          <w:sz w:val="22"/>
          <w:szCs w:val="22"/>
        </w:rPr>
        <w:t xml:space="preserve">Risk scoring: 1 = Low, 2 = Medium, 3 = High. Score = Likelihood × Impact. Scores of 6+ would require additional mitigation before proceeding. No risks in this assessment reach that threshold.</w:t>
      </w:r>
    </w:p>
    <w:p>
      <w:pPr>
        <w:pStyle w:val="Heading1"/>
        <w:pBdr>
          <w:bottom w:val="single" w:color="1e6641" w:sz="6" w:space="1"/>
        </w:pBdr>
        <w:spacing w:before="280" w:after="100"/>
      </w:pPr>
      <w:r>
        <w:rPr>
          <w:rFonts w:ascii="Arial" w:cs="Arial" w:eastAsia="Arial" w:hAnsi="Arial"/>
          <w:b/>
          <w:bCs/>
          <w:color w:val="1e6641"/>
          <w:sz w:val="28"/>
          <w:szCs w:val="28"/>
        </w:rPr>
        <w:t xml:space="preserve">5.  Consultation</w:t>
      </w:r>
    </w:p>
    <w:p>
      <w:pPr>
        <w:spacing w:before="60" w:after="60"/>
        <w:jc w:val="both"/>
      </w:pPr>
      <w:r>
        <w:rPr>
          <w:rFonts w:ascii="Arial" w:cs="Arial" w:eastAsia="Arial" w:hAnsi="Arial"/>
          <w:sz w:val="22"/>
          <w:szCs w:val="22"/>
        </w:rPr>
        <w:t xml:space="preserve">The following individuals were consulted in the preparation of this DPIA:</w:t>
      </w:r>
    </w:p>
    <w:p>
      <w:pPr>
        <w:pStyle w:val="ListParagraph"/>
        <w:numPr>
          <w:ilvl w:val="0"/>
          <w:numId w:val="2"/>
        </w:numPr>
        <w:spacing w:before="40" w:after="40"/>
        <w:jc w:val="both"/>
      </w:pPr>
      <w:r>
        <w:rPr>
          <w:rFonts w:ascii="Arial" w:cs="Arial" w:eastAsia="Arial" w:hAnsi="Arial"/>
          <w:sz w:val="22"/>
          <w:szCs w:val="22"/>
        </w:rPr>
        <w:t xml:space="preserve">Taz Khan, Director and Organisational Designated Safeguarding Lead — confirmed the safeguarding rationale and operational necessity.</w:t>
      </w:r>
    </w:p>
    <w:p>
      <w:pPr>
        <w:pStyle w:val="ListParagraph"/>
        <w:numPr>
          <w:ilvl w:val="0"/>
          <w:numId w:val="2"/>
        </w:numPr>
        <w:spacing w:before="40" w:after="40"/>
        <w:jc w:val="both"/>
      </w:pPr>
      <w:r>
        <w:rPr>
          <w:rFonts w:ascii="Arial" w:cs="Arial" w:eastAsia="Arial" w:hAnsi="Arial"/>
          <w:sz w:val="22"/>
          <w:szCs w:val="22"/>
        </w:rPr>
        <w:t xml:space="preserve">Kubir Hussain, Co-Director — reviewed and endorsed the assessment.</w:t>
      </w:r>
    </w:p>
    <w:p>
      <w:pPr>
        <w:pStyle w:val="ListParagraph"/>
        <w:numPr>
          <w:ilvl w:val="0"/>
          <w:numId w:val="2"/>
        </w:numPr>
        <w:spacing w:before="40" w:after="40"/>
        <w:jc w:val="both"/>
      </w:pPr>
      <w:r>
        <w:rPr>
          <w:rFonts w:ascii="Arial" w:cs="Arial" w:eastAsia="Arial" w:hAnsi="Arial"/>
          <w:sz w:val="22"/>
          <w:szCs w:val="22"/>
        </w:rPr>
        <w:t xml:space="preserve">Staff awareness was considered through the existing induction process, which informs all Sparkhill staff of the audio-visual recording capability.</w:t>
      </w:r>
    </w:p>
    <w:p>
      <w:pPr>
        <w:spacing w:before="80" w:after="0"/>
      </w:pPr>
      <w:r>
        <w:t xml:space="preserve"/>
      </w:r>
    </w:p>
    <w:p>
      <w:pPr>
        <w:spacing w:before="60" w:after="60"/>
        <w:jc w:val="both"/>
      </w:pPr>
      <w:r>
        <w:rPr>
          <w:rFonts w:ascii="Arial" w:cs="Arial" w:eastAsia="Arial" w:hAnsi="Arial"/>
          <w:sz w:val="22"/>
          <w:szCs w:val="22"/>
        </w:rPr>
        <w:t xml:space="preserve">Greencoat Nursery CIC does not have a Data Protection Officer (DPO) as it is not required to appoint one under Article 37 UK GDPR (it is not a public authority and its core activities do not consist of large-scale systematic monitoring or processing of special category data). This DPIA has therefore been signed off by the Directors as data controllers.</w:t>
      </w:r>
    </w:p>
    <w:p>
      <w:pPr>
        <w:pStyle w:val="Heading1"/>
        <w:pBdr>
          <w:bottom w:val="single" w:color="1e6641" w:sz="6" w:space="1"/>
        </w:pBdr>
        <w:spacing w:before="280" w:after="100"/>
      </w:pPr>
      <w:r>
        <w:rPr>
          <w:rFonts w:ascii="Arial" w:cs="Arial" w:eastAsia="Arial" w:hAnsi="Arial"/>
          <w:b/>
          <w:bCs/>
          <w:color w:val="1e6641"/>
          <w:sz w:val="28"/>
          <w:szCs w:val="28"/>
        </w:rPr>
        <w:t xml:space="preserve">6.  Conclusion and Sign-Off</w:t>
      </w:r>
    </w:p>
    <w:p>
      <w:pPr>
        <w:shd w:fill="e8f5ee" w:val="clear"/>
        <w:spacing w:before="60" w:after="60"/>
      </w:pPr>
      <w:r>
        <w:rPr>
          <w:rFonts w:ascii="Arial" w:cs="Arial" w:eastAsia="Arial" w:hAnsi="Arial"/>
          <w:b/>
          <w:bCs/>
          <w:sz w:val="22"/>
          <w:szCs w:val="22"/>
        </w:rPr>
        <w:t xml:space="preserve">  Conclusion: Having assessed the risks, mitigations and necessity, Greencoat Nursery CIC concludes that audio-visual recording in the Sparkhill playrooms is justified, proportionate and lawful under Article 6(1)(f) UK GDPR. The residual risks identified are low and adequately mitigated. Processing may proceed.</w:t>
      </w:r>
    </w:p>
    <w:p>
      <w:pPr>
        <w:spacing w:before="80" w:after="0"/>
      </w:pPr>
      <w:r>
        <w:t xml:space="preserve"/>
      </w:r>
    </w:p>
    <w:p>
      <w:pPr>
        <w:spacing w:before="60" w:after="60"/>
        <w:jc w:val="both"/>
      </w:pPr>
      <w:r>
        <w:rPr>
          <w:rFonts w:ascii="Arial" w:cs="Arial" w:eastAsia="Arial" w:hAnsi="Arial"/>
          <w:sz w:val="22"/>
          <w:szCs w:val="22"/>
        </w:rPr>
        <w:t xml:space="preserve">This DPIA must be reviewed: annually; if the audio recording capability is extended to new areas; if access arrangements change; or following any safeguarding incident or data breach involving the audio recordings.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Signed (data controller)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Taz Khan, Director — Greencoat Nursery CIC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Co-signed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Kubir Hussain, Co-Director — Greencoat Nursery CIC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Review due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6641" w:sz="6" w:space="1"/>
      </w:pBdr>
      <w:spacing w:before="280" w:after="100"/>
      <w:outlineLvl w:val="0"/>
    </w:pPr>
    <w:rPr>
      <w:rFonts w:ascii="Arial" w:cs="Arial" w:eastAsia="Arial" w:hAnsi="Arial"/>
      <w:b/>
      <w:bCs/>
      <w:color w:val="1e6641"/>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2026-03-19T13:05:22.936Z</dcterms:created>
  <dcterms:modified xsi:type="dcterms:W3CDTF">2026-03-19T13:05:22.936Z</dcterms:modified>
</cp:coreProperties>
</file>

<file path=docProps/custom.xml><?xml version="1.0" encoding="utf-8"?>
<Properties xmlns="http://schemas.openxmlformats.org/officeDocument/2006/custom-properties" xmlns:vt="http://schemas.openxmlformats.org/officeDocument/2006/docPropsVTypes"/>
</file>