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Greencoat Nursery CIC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B6B5A"/>
          <w:sz w:val="52"/>
          <w:szCs w:val="52"/>
        </w:rPr>
        <w:t xml:space="preserve">Pregnancy &amp; Family Leave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Staff Guide — What you need to know and 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6B5A" w:sz="4"/>
              <w:left w:val="single" w:color="1B6B5A" w:sz="4"/>
              <w:bottom w:val="single" w:color="1B6B5A" w:sz="4"/>
              <w:right w:val="single" w:color="1B6B5A" w:sz="4"/>
            </w:tcBorders>
            <w:shd w:fill="E8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This guide tells you what to do in each situation. The full statutory detail is in the Pregnancy and Family Leave Policy (reference document), available from your manager.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Rules marked ✦ reflect changes effective 6 April 2026.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280" w:after="160"/>
      </w:pPr>
      <w:bookmarkStart w:name="toc" w:id="1"/>
      <w:r>
        <w:rPr>
          <w:rFonts w:ascii="Arial" w:cs="Arial" w:eastAsia="Arial" w:hAnsi="Arial"/>
          <w:color w:val="1B6B5A"/>
        </w:rPr>
        <w:t xml:space="preserve">Contents</w:t>
      </w:r>
      <w:bookmarkEnd w:id="2"/>
    </w:p>
    <w:p>
      <w:pPr>
        <w:tabs>
          <w:tab w:val="right" w:pos="9026"/>
        </w:tabs>
        <w:spacing w:before="60" w:after="60"/>
      </w:pPr>
      <w:hyperlink w:history="1" w:anchor="contact">
        <w:r>
          <w:rPr>
            <w:rFonts w:ascii="Arial" w:cs="Arial" w:eastAsia="Arial" w:hAnsi="Arial"/>
            <w:color w:val="1B6B5A"/>
            <w:sz w:val="22"/>
            <w:szCs w:val="22"/>
            <w:u w:val="single"/>
          </w:rPr>
          <w:t xml:space="preserve">1.  Who to speak to</w:t>
        </w:r>
      </w:hyperlink>
      <w:r>
        <w:rPr>
          <w:rFonts w:ascii="Arial" w:cs="Arial" w:eastAsia="Arial" w:hAnsi="Arial"/>
          <w:color w:val="666666"/>
          <w:sz w:val="22"/>
          <w:szCs w:val="22"/>
        </w:rPr>
        <w:t xml:space="preserve">	2</w:t>
      </w:r>
    </w:p>
    <w:p>
      <w:pPr>
        <w:tabs>
          <w:tab w:val="right" w:pos="9026"/>
        </w:tabs>
        <w:spacing w:before="60" w:after="60"/>
      </w:pPr>
      <w:hyperlink w:history="1" w:anchor="maternity">
        <w:r>
          <w:rPr>
            <w:rFonts w:ascii="Arial" w:cs="Arial" w:eastAsia="Arial" w:hAnsi="Arial"/>
            <w:color w:val="1B6B5A"/>
            <w:sz w:val="22"/>
            <w:szCs w:val="22"/>
            <w:u w:val="single"/>
          </w:rPr>
          <w:t xml:space="preserve">2.  I'm pregnant — what do I do?</w:t>
        </w:r>
      </w:hyperlink>
      <w:r>
        <w:rPr>
          <w:rFonts w:ascii="Arial" w:cs="Arial" w:eastAsia="Arial" w:hAnsi="Arial"/>
          <w:color w:val="666666"/>
          <w:sz w:val="22"/>
          <w:szCs w:val="22"/>
        </w:rPr>
        <w:t xml:space="preserve">	2</w:t>
      </w:r>
    </w:p>
    <w:p>
      <w:pPr>
        <w:tabs>
          <w:tab w:val="right" w:pos="9026"/>
        </w:tabs>
        <w:spacing w:before="60" w:after="60"/>
      </w:pPr>
      <w:hyperlink w:history="1" w:anchor="adoption">
        <w:r>
          <w:rPr>
            <w:rFonts w:ascii="Arial" w:cs="Arial" w:eastAsia="Arial" w:hAnsi="Arial"/>
            <w:color w:val="1B6B5A"/>
            <w:sz w:val="22"/>
            <w:szCs w:val="22"/>
            <w:u w:val="single"/>
          </w:rPr>
          <w:t xml:space="preserve">3.  I'm adopting a child — what do I do?</w:t>
        </w:r>
      </w:hyperlink>
      <w:r>
        <w:rPr>
          <w:rFonts w:ascii="Arial" w:cs="Arial" w:eastAsia="Arial" w:hAnsi="Arial"/>
          <w:color w:val="666666"/>
          <w:sz w:val="22"/>
          <w:szCs w:val="22"/>
        </w:rPr>
        <w:t xml:space="preserve">	3</w:t>
      </w:r>
    </w:p>
    <w:p>
      <w:pPr>
        <w:tabs>
          <w:tab w:val="right" w:pos="9026"/>
        </w:tabs>
        <w:spacing w:before="60" w:after="60"/>
      </w:pPr>
      <w:hyperlink w:history="1" w:anchor="paternity">
        <w:r>
          <w:rPr>
            <w:rFonts w:ascii="Arial" w:cs="Arial" w:eastAsia="Arial" w:hAnsi="Arial"/>
            <w:color w:val="1B6B5A"/>
            <w:sz w:val="22"/>
            <w:szCs w:val="22"/>
            <w:u w:val="single"/>
          </w:rPr>
          <w:t xml:space="preserve">4.  My partner is having a baby / adopting — paternity leave</w:t>
        </w:r>
      </w:hyperlink>
      <w:r>
        <w:rPr>
          <w:rFonts w:ascii="Arial" w:cs="Arial" w:eastAsia="Arial" w:hAnsi="Arial"/>
          <w:color w:val="666666"/>
          <w:sz w:val="22"/>
          <w:szCs w:val="22"/>
        </w:rPr>
        <w:t xml:space="preserve">	3</w:t>
      </w:r>
    </w:p>
    <w:p>
      <w:pPr>
        <w:tabs>
          <w:tab w:val="right" w:pos="9026"/>
        </w:tabs>
        <w:spacing w:before="60" w:after="60"/>
      </w:pPr>
      <w:hyperlink w:history="1" w:anchor="spl">
        <w:r>
          <w:rPr>
            <w:rFonts w:ascii="Arial" w:cs="Arial" w:eastAsia="Arial" w:hAnsi="Arial"/>
            <w:color w:val="1B6B5A"/>
            <w:sz w:val="22"/>
            <w:szCs w:val="22"/>
            <w:u w:val="single"/>
          </w:rPr>
          <w:t xml:space="preserve">5.  Shared parental leave</w:t>
        </w:r>
      </w:hyperlink>
      <w:r>
        <w:rPr>
          <w:rFonts w:ascii="Arial" w:cs="Arial" w:eastAsia="Arial" w:hAnsi="Arial"/>
          <w:color w:val="666666"/>
          <w:sz w:val="22"/>
          <w:szCs w:val="22"/>
        </w:rPr>
        <w:t xml:space="preserve">	4</w:t>
      </w:r>
    </w:p>
    <w:p>
      <w:pPr>
        <w:tabs>
          <w:tab w:val="right" w:pos="9026"/>
        </w:tabs>
        <w:spacing w:before="60" w:after="60"/>
      </w:pPr>
      <w:hyperlink w:history="1" w:anchor="neonatal">
        <w:r>
          <w:rPr>
            <w:rFonts w:ascii="Arial" w:cs="Arial" w:eastAsia="Arial" w:hAnsi="Arial"/>
            <w:color w:val="1B6B5A"/>
            <w:sz w:val="22"/>
            <w:szCs w:val="22"/>
            <w:u w:val="single"/>
          </w:rPr>
          <w:t xml:space="preserve">6.  My baby needs neonatal care</w:t>
        </w:r>
      </w:hyperlink>
      <w:r>
        <w:rPr>
          <w:rFonts w:ascii="Arial" w:cs="Arial" w:eastAsia="Arial" w:hAnsi="Arial"/>
          <w:color w:val="666666"/>
          <w:sz w:val="22"/>
          <w:szCs w:val="22"/>
        </w:rPr>
        <w:t xml:space="preserve">	4</w:t>
      </w:r>
    </w:p>
    <w:p>
      <w:pPr>
        <w:tabs>
          <w:tab w:val="right" w:pos="9026"/>
        </w:tabs>
        <w:spacing w:before="60" w:after="60"/>
      </w:pPr>
      <w:hyperlink w:history="1" w:anchor="parental">
        <w:r>
          <w:rPr>
            <w:rFonts w:ascii="Arial" w:cs="Arial" w:eastAsia="Arial" w:hAnsi="Arial"/>
            <w:color w:val="1B6B5A"/>
            <w:sz w:val="22"/>
            <w:szCs w:val="22"/>
            <w:u w:val="single"/>
          </w:rPr>
          <w:t xml:space="preserve">7.  Unpaid parental leave</w:t>
        </w:r>
      </w:hyperlink>
      <w:r>
        <w:rPr>
          <w:rFonts w:ascii="Arial" w:cs="Arial" w:eastAsia="Arial" w:hAnsi="Arial"/>
          <w:color w:val="666666"/>
          <w:sz w:val="22"/>
          <w:szCs w:val="22"/>
        </w:rPr>
        <w:t xml:space="preserve">	5</w:t>
      </w:r>
    </w:p>
    <w:p>
      <w:pPr>
        <w:tabs>
          <w:tab w:val="right" w:pos="9026"/>
        </w:tabs>
        <w:spacing w:before="60" w:after="60"/>
      </w:pPr>
      <w:hyperlink w:history="1" w:anchor="dependants">
        <w:r>
          <w:rPr>
            <w:rFonts w:ascii="Arial" w:cs="Arial" w:eastAsia="Arial" w:hAnsi="Arial"/>
            <w:color w:val="1B6B5A"/>
            <w:sz w:val="22"/>
            <w:szCs w:val="22"/>
            <w:u w:val="single"/>
          </w:rPr>
          <w:t xml:space="preserve">8.  Time off for a family emergency</w:t>
        </w:r>
      </w:hyperlink>
      <w:r>
        <w:rPr>
          <w:rFonts w:ascii="Arial" w:cs="Arial" w:eastAsia="Arial" w:hAnsi="Arial"/>
          <w:color w:val="666666"/>
          <w:sz w:val="22"/>
          <w:szCs w:val="22"/>
        </w:rPr>
        <w:t xml:space="preserve">	5</w:t>
      </w:r>
    </w:p>
    <w:p>
      <w:pPr>
        <w:tabs>
          <w:tab w:val="right" w:pos="9026"/>
        </w:tabs>
        <w:spacing w:before="60" w:after="60"/>
      </w:pPr>
      <w:hyperlink w:history="1" w:anchor="bereavement">
        <w:r>
          <w:rPr>
            <w:rFonts w:ascii="Arial" w:cs="Arial" w:eastAsia="Arial" w:hAnsi="Arial"/>
            <w:color w:val="1B6B5A"/>
            <w:sz w:val="22"/>
            <w:szCs w:val="22"/>
            <w:u w:val="single"/>
          </w:rPr>
          <w:t xml:space="preserve">9.  Bereavement — death of a child</w:t>
        </w:r>
      </w:hyperlink>
      <w:r>
        <w:rPr>
          <w:rFonts w:ascii="Arial" w:cs="Arial" w:eastAsia="Arial" w:hAnsi="Arial"/>
          <w:color w:val="666666"/>
          <w:sz w:val="22"/>
          <w:szCs w:val="22"/>
        </w:rPr>
        <w:t xml:space="preserve">	5</w:t>
      </w:r>
    </w:p>
    <w:p>
      <w:pPr>
        <w:tabs>
          <w:tab w:val="right" w:pos="9026"/>
        </w:tabs>
        <w:spacing w:before="60" w:after="60"/>
      </w:pPr>
      <w:hyperlink w:history="1" w:anchor="redundancy">
        <w:r>
          <w:rPr>
            <w:rFonts w:ascii="Arial" w:cs="Arial" w:eastAsia="Arial" w:hAnsi="Arial"/>
            <w:color w:val="1B6B5A"/>
            <w:sz w:val="22"/>
            <w:szCs w:val="22"/>
            <w:u w:val="single"/>
          </w:rPr>
          <w:t xml:space="preserve">10. Redundancy protection during pregnancy and family leave</w:t>
        </w:r>
      </w:hyperlink>
      <w:r>
        <w:rPr>
          <w:rFonts w:ascii="Arial" w:cs="Arial" w:eastAsia="Arial" w:hAnsi="Arial"/>
          <w:color w:val="666666"/>
          <w:sz w:val="22"/>
          <w:szCs w:val="22"/>
        </w:rPr>
        <w:t xml:space="preserve">	6</w:t>
      </w:r>
    </w:p>
    <w:p>
      <w:pPr>
        <w:tabs>
          <w:tab w:val="right" w:pos="9026"/>
        </w:tabs>
        <w:spacing w:before="60" w:after="60"/>
      </w:pPr>
      <w:hyperlink w:history="1" w:anchor="deadlines">
        <w:r>
          <w:rPr>
            <w:rFonts w:ascii="Arial" w:cs="Arial" w:eastAsia="Arial" w:hAnsi="Arial"/>
            <w:color w:val="1B6B5A"/>
            <w:sz w:val="22"/>
            <w:szCs w:val="22"/>
            <w:u w:val="single"/>
          </w:rPr>
          <w:t xml:space="preserve">11. Key deadlines at a glance</w:t>
        </w:r>
      </w:hyperlink>
      <w:r>
        <w:rPr>
          <w:rFonts w:ascii="Arial" w:cs="Arial" w:eastAsia="Arial" w:hAnsi="Arial"/>
          <w:color w:val="666666"/>
          <w:sz w:val="22"/>
          <w:szCs w:val="22"/>
        </w:rPr>
        <w:t xml:space="preserve">	6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60"/>
      </w:pPr>
      <w:bookmarkStart w:name="contact" w:id="3"/>
      <w:r>
        <w:rPr>
          <w:rFonts w:ascii="Arial" w:cs="Arial" w:eastAsia="Arial" w:hAnsi="Arial"/>
          <w:color w:val="1B6B5A"/>
        </w:rPr>
        <w:t xml:space="preserve">1. Who to speak to</w:t>
      </w:r>
      <w:bookmarkEnd w:id="4"/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all pregnancy and family leave matters, speak to: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Taz Khan, Director (07525 536007)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Kubir Hussain, Co-Director — if Taz is unavailable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Everything will be handled confidentially. Please speak to us as early as you feel comfortable — the earlier we know, the better we can plan cover and support you.</w:t>
      </w:r>
    </w:p>
    <w:p>
      <w:pPr>
        <w:pStyle w:val="Heading1"/>
        <w:spacing w:before="280" w:after="160"/>
      </w:pPr>
      <w:bookmarkStart w:name="maternity" w:id="5"/>
      <w:r>
        <w:rPr>
          <w:rFonts w:ascii="Arial" w:cs="Arial" w:eastAsia="Arial" w:hAnsi="Arial"/>
          <w:color w:val="1B6B5A"/>
        </w:rPr>
        <w:t xml:space="preserve">2. I'm pregnant — what do I do?</w:t>
      </w:r>
      <w:bookmarkEnd w:id="6"/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Tell us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 must tell us in writing by the 15th week before your baby's due date. In practice, most people tell us earlier — please do, it helps us support you better.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 must provide your MATB1 certificate (your midwife or GP gives you this from around week 20).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Your leave entitlement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you get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leave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 weeks (26 ordinary + 26 additional)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you can start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From 11 weeks before your due date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Right to return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Your previous job at the same contractual hours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Statutory Maternity Pay (SMP)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 qualify for SMP you need 26 weeks' continuous service by the 15th week before your due date, and average earnings above the National Insurance lower earnings limit.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Period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 6 weeks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90% of your average weekly earnings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Remaining 33 weeks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Statutory rate (or 90% if lower)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If you don't qualify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You may be entitled to Maternity Allowance — contact HMRC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Returning to work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you take the full 52 weeks, we assume you are returning on the notified date — no further action needed. If you want to return earlier, give us at least 8 weeks' notice.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If you become ill for a pregnancy-related reason in the 4 weeks before your due date, maternity leave starts automatically. Tell us as soon as you can.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280" w:after="160"/>
      </w:pPr>
      <w:bookmarkStart w:name="adoption" w:id="7"/>
      <w:r>
        <w:rPr>
          <w:rFonts w:ascii="Arial" w:cs="Arial" w:eastAsia="Arial" w:hAnsi="Arial"/>
          <w:color w:val="1B6B5A"/>
        </w:rPr>
        <w:t xml:space="preserve">3. I'm adopting a child — what do I do?</w:t>
      </w:r>
      <w:bookmarkEnd w:id="8"/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Tell us as soon as you receive notification that a child has been matched with you. You must provide your Adoption Certificate from the approved agency.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Your leave entitlement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you get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leave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 weeks (26 ordinary + 26 additional)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you can start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From the date of placement (or up to 14 days before)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Right to return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Your previous job at the same contractual hours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Statutory Adoption Pay (SAP)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Tell us in writing no later than 28 days before you want your SAP to start. The qualifying conditions and pay rates mirror those for Statutory Maternity Pay.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6B5A" w:sz="4"/>
              <w:left w:val="single" w:color="1B6B5A" w:sz="4"/>
              <w:bottom w:val="single" w:color="1B6B5A" w:sz="4"/>
              <w:right w:val="single" w:color="1B6B5A" w:sz="4"/>
            </w:tcBorders>
            <w:shd w:fill="E8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✦ From 6 April 2026, the qualifying period for shared parental leave (adoption) has been removed. All employees who adopt are eligible from day one.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280" w:after="160"/>
      </w:pPr>
      <w:bookmarkStart w:name="paternity" w:id="9"/>
      <w:r>
        <w:rPr>
          <w:rFonts w:ascii="Arial" w:cs="Arial" w:eastAsia="Arial" w:hAnsi="Arial"/>
          <w:color w:val="1B6B5A"/>
        </w:rPr>
        <w:t xml:space="preserve">4. My partner is having a baby / adopting — paternity leave</w:t>
      </w:r>
      <w:bookmarkEnd w:id="10"/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you are entitled to 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you get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Leave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or 2 weeks (taken as separate weeks or together)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Any time within 52 weeks of birth/placement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Statutory Paternity Pay (SPP) or 90% of earnings if lower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Antenatal appointments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 to 2 appointments without pay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you must do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birth: complete Form SC3 by the 15th week before the due date.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adoption: complete Form SC4 within 7 days of being notified of the match.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Give at least 28 days' notice before each period of leave you actually want to take.</w:t>
      </w:r>
    </w:p>
    <w:p>
      <w:pPr>
        <w:pStyle w:val="Heading1"/>
        <w:spacing w:before="280" w:after="160"/>
      </w:pPr>
      <w:bookmarkStart w:name="spl" w:id="11"/>
      <w:r>
        <w:rPr>
          <w:rFonts w:ascii="Arial" w:cs="Arial" w:eastAsia="Arial" w:hAnsi="Arial"/>
          <w:color w:val="1B6B5A"/>
        </w:rPr>
        <w:t xml:space="preserve">5. Shared parental leave</w:t>
      </w:r>
      <w:bookmarkEnd w:id="1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6B5A" w:sz="4"/>
              <w:left w:val="single" w:color="1B6B5A" w:sz="4"/>
              <w:bottom w:val="single" w:color="1B6B5A" w:sz="4"/>
              <w:right w:val="single" w:color="1B6B5A" w:sz="4"/>
            </w:tcBorders>
            <w:shd w:fill="E8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✦ From 6 April 2026, shared parental leave is a day-one right for all employees — there is no qualifying period.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Shared parental leave lets you and your partner share up to 50 weeks of leave in the year after birth or adoption, in a more flexible pattern than maternity/adoption leave alone.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take shared parental leave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birth-giving parent or primary adopter must first curtail their maternity/adoption leave.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Both partners must give their respective employers a Notice of Entitlement (at least 8 weeks before the first period of SPL).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 can have up to 3 separate 'notifications' of leave periods. A continuous block cannot be refused. Discontinuous blocks (e.g. alternating weeks) can be discussed with us.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Statutory Shared Parental Pay (SSPP) is paid at the same rate as SPP/SMP for eligible weeks.</w:t>
      </w:r>
    </w:p>
    <w:p>
      <w:pPr>
        <w:pStyle w:val="Heading1"/>
        <w:spacing w:before="280" w:after="160"/>
      </w:pPr>
      <w:bookmarkStart w:name="neonatal" w:id="13"/>
      <w:r>
        <w:rPr>
          <w:rFonts w:ascii="Arial" w:cs="Arial" w:eastAsia="Arial" w:hAnsi="Arial"/>
          <w:color w:val="1B6B5A"/>
        </w:rPr>
        <w:t xml:space="preserve">6. My baby needs neonatal care</w:t>
      </w:r>
      <w:bookmarkEnd w:id="14"/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your baby needs specialist neonatal care after birth, you are entitled to Neonatal Care Leave (NCL) on top of your other leave.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How much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week for each qualifying week in neonatal care (max 12 weeks)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Eligibility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Baby must be admitted within 28 days of birth and stay for 7+ consecutive days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Statutory Neonatal Care Pay if you have 26 weeks' service and meet earnings threshold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Right to return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Same job (or suitable alternative if that is not reasonably practicable)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Tell us as soon as possible. We will support you throughout and discuss flexible return arrangements.</w:t>
      </w:r>
    </w:p>
    <w:p>
      <w:pPr>
        <w:pStyle w:val="Heading1"/>
        <w:spacing w:before="280" w:after="160"/>
      </w:pPr>
      <w:bookmarkStart w:name="parental" w:id="15"/>
      <w:r>
        <w:rPr>
          <w:rFonts w:ascii="Arial" w:cs="Arial" w:eastAsia="Arial" w:hAnsi="Arial"/>
          <w:color w:val="1B6B5A"/>
        </w:rPr>
        <w:t xml:space="preserve">7. Unpaid parental leave</w:t>
      </w:r>
      <w:bookmarkEnd w:id="1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6B5A" w:sz="4"/>
              <w:left w:val="single" w:color="1B6B5A" w:sz="4"/>
              <w:bottom w:val="single" w:color="1B6B5A" w:sz="4"/>
              <w:right w:val="single" w:color="1B6B5A" w:sz="4"/>
            </w:tcBorders>
            <w:shd w:fill="E8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✦ From 6 April 2026, unpaid parental leave is a day-one right for all employees.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employees who are parents of a child born or adopted on or after 6 April 2026 may take up to 18 weeks' unpaid parental leave per child, before the child turns 18.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Maximum 4 weeks per year unless we agree otherwise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Give us 21 days' written notice before each period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We may postpone by up to 6 months if the timing would cause serious disruption — except when the parent has just begun employment</w:t>
      </w:r>
    </w:p>
    <w:p>
      <w:pPr>
        <w:pStyle w:val="Heading1"/>
        <w:spacing w:before="280" w:after="160"/>
      </w:pPr>
      <w:bookmarkStart w:name="dependants" w:id="17"/>
      <w:r>
        <w:rPr>
          <w:rFonts w:ascii="Arial" w:cs="Arial" w:eastAsia="Arial" w:hAnsi="Arial"/>
          <w:color w:val="1B6B5A"/>
        </w:rPr>
        <w:t xml:space="preserve">8. Time off for a family emergency</w:t>
      </w:r>
      <w:bookmarkEnd w:id="18"/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 are entitled to reasonable unpaid time off to deal with an emergency involving a dependant (partner, child, parent, or anyone living in your household as a family member).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Examples: a dependant is suddenly ill or injured; emergency childcare arrangements have broken down; a dependant has died.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Tell your manager as soon as possible and keep them updated. This is for dealing with the immediate emergency — not extended care.</w:t>
      </w:r>
    </w:p>
    <w:p>
      <w:pPr>
        <w:pStyle w:val="Heading1"/>
        <w:spacing w:before="280" w:after="160"/>
      </w:pPr>
      <w:bookmarkStart w:name="bereavement" w:id="19"/>
      <w:r>
        <w:rPr>
          <w:rFonts w:ascii="Arial" w:cs="Arial" w:eastAsia="Arial" w:hAnsi="Arial"/>
          <w:color w:val="1B6B5A"/>
        </w:rPr>
        <w:t xml:space="preserve">9. Bereavement — death of a child</w:t>
      </w:r>
      <w:bookmarkEnd w:id="20"/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you lose a child under 18, or experience a stillbirth from 24 weeks, you are entitled to 2 weeks' Statutory Parental Bereavement Leave, which may be taken as one block or two separate weeks within 56 weeks of the death.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Statutory Parental Bereavement Pay is available if you qualify under the earnings threshold.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Please speak to Taz or Kubir immediately. We will arrange compassionate support and make every reasonable adjustment on your return.</w:t>
      </w:r>
    </w:p>
    <w:p>
      <w:pPr>
        <w:pStyle w:val="Heading1"/>
        <w:spacing w:before="280" w:after="160"/>
      </w:pPr>
      <w:bookmarkStart w:name="redundancy" w:id="21"/>
      <w:r>
        <w:rPr>
          <w:rFonts w:ascii="Arial" w:cs="Arial" w:eastAsia="Arial" w:hAnsi="Arial"/>
          <w:color w:val="1B6B5A"/>
        </w:rPr>
        <w:t xml:space="preserve">10. Redundancy protection during pregnancy and family leave</w:t>
      </w:r>
      <w:bookmarkEnd w:id="2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✦ From 6 April 2026, enhanced protection applies. This is important — read it.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a redundancy situation arises during your protected period, you must be offered any suitable alternative vacancy before other employees.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Situation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When protection applies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Pregnancy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From when you notify us, until 2 weeks after maternity leave ends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Maternity/adoption leave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Throughout leave and for 18 months from your baby's expected week of birth (or placement date)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Shared parental leave of 6+ weeks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During leave and for 18 months from the date the baby was born or placed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60"/>
      </w:pPr>
      <w:bookmarkStart w:name="deadlines" w:id="23"/>
      <w:r>
        <w:rPr>
          <w:rFonts w:ascii="Arial" w:cs="Arial" w:eastAsia="Arial" w:hAnsi="Arial"/>
          <w:color w:val="1B6B5A"/>
        </w:rPr>
        <w:t xml:space="preserve">11. Key deadlines at a glance</w:t>
      </w:r>
      <w:bookmarkEnd w:id="2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must 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 week 25 of pregnancy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Notify us in writing you are pregnant, give EWC, intended start 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 week 25 of pregnancy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 MATB1 certificate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 15th week before EWC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SC3 if taking paternity leave (birth)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Within 7 days of adoption match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SC4 if taking paternity leave (adoption)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days before SAP start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Notify us of adoption leave and SAP in writing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weeks before SPL period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Submit Notice of Entitlement for shared parental leave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 days before parental leave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Written notice of unpaid parental leave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weeks before early return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Notify us if returning to work before your notified date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statutory detail is in the Pregnancy and Family Leave Policy (reference document). For any question not covered here, speak to Taz Khan (07525 536007).</w:t>
            </w:r>
          </w:p>
        </w:tc>
      </w:tr>
    </w:tbl>
    <w:p>
      <w:pPr>
        <w:spacing w:before="20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13"/>
        <w:gridCol w:w="2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policy was adopted on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Signed on behalf of the nursery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for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Taz Khan – Director, Greencoat Nursery CIC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2028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Pregnancy and Family Leave — Staff Guide 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</w:pPr>
    <w:r>
      <w:rPr>
        <w:rFonts w:ascii="Arial" w:cs="Arial" w:eastAsia="Arial" w:hAnsi="Arial"/>
        <w:b/>
        <w:bCs/>
        <w:color w:val="1B6B5A"/>
        <w:sz w:val="18"/>
        <w:szCs w:val="18"/>
      </w:rPr>
      <w:t xml:space="preserve">Greencoat Nursery CIC  </w:t>
    </w:r>
    <w:r>
      <w:rPr>
        <w:rFonts w:ascii="Arial" w:cs="Arial" w:eastAsia="Arial" w:hAnsi="Arial"/>
        <w:color w:val="666666"/>
        <w:sz w:val="18"/>
        <w:szCs w:val="18"/>
      </w:rPr>
      <w:t xml:space="preserve">Pregnancy &amp; Family Leave — Staff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B6B5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2026-03-26T22:23:59.681Z</dcterms:created>
  <dcterms:modified xsi:type="dcterms:W3CDTF">2026-03-26T22:23:59.683Z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