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1CF28" w14:textId="77777777" w:rsidR="00D138E5" w:rsidRPr="008D331B" w:rsidRDefault="00D138E5" w:rsidP="00D138E5">
      <w:pPr>
        <w:pStyle w:val="H1"/>
        <w:rPr>
          <w:rFonts w:ascii="Calibri" w:hAnsi="Calibri" w:cs="Calibri"/>
        </w:rPr>
      </w:pPr>
      <w:bookmarkStart w:id="0" w:name="_Toc372294203"/>
      <w:bookmarkStart w:id="1" w:name="_Toc220505187"/>
      <w:bookmarkStart w:id="2" w:name="_Hlk106807929"/>
      <w:r>
        <w:rPr>
          <w:rFonts w:ascii="Calibri" w:hAnsi="Calibri" w:cs="Calibri"/>
        </w:rPr>
        <w:t>Supervision of Children Policy</w:t>
      </w:r>
      <w:bookmarkEnd w:id="0"/>
      <w:bookmarkEnd w:id="1"/>
    </w:p>
    <w:p>
      <w:pPr/>
      <w:r>
        <w:rPr>
          <w:rFonts w:ascii="Calibri" w:hAnsi="Calibri"/>
        </w:rPr>
        <w:t xml:space="preserve"/>
      </w:r>
    </w:p>
    <w:p>
      <w:pPr/>
      <w:r>
        <w:rPr>
          <w:rFonts w:ascii="Calibri" w:hAnsi="Calibri"/>
        </w:rPr>
        <w:t xml:space="preserve">All agency or relief staff must be briefed on supervision expectations before the session begins. They are never left as the only qualified adult with a group.</w:t>
      </w:r>
    </w:p>
    <w:p>
      <w:pPr/>
      <w:r>
        <w:rPr>
          <w:rFonts w:ascii="Calibri" w:hAnsi="Calibri"/>
        </w:rPr>
        <w:t xml:space="preserve">Students may carry out intimate care routines only under direct supervision of a qualified staff member.</w:t>
      </w:r>
    </w:p>
    <w:p>
      <w:pPr/>
      <w:r>
        <w:rPr>
          <w:rFonts w:ascii="Calibri" w:hAnsi="Calibri"/>
        </w:rPr>
        <w:t xml:space="preserve">Students and volunteers may not be counted in ratios unless they are on a long-placement and meet EYFS qualification requirements — check with the site manager.</w:t>
      </w:r>
    </w:p>
    <w:p>
      <w:pPr>
        <w:pStyle w:val="Heading2"/>
      </w:pPr>
      <w:r>
        <w:rPr>
          <w:rFonts w:ascii="Calibri" w:hAnsi="Calibri"/>
        </w:rPr>
        <w:t>Students, volunteers and agency staff</w:t>
      </w:r>
    </w:p>
    <w:p>
      <w:pPr/>
      <w:r>
        <w:rPr>
          <w:rFonts w:ascii="Calibri" w:hAnsi="Calibri"/>
        </w:rPr>
        <w:t xml:space="preserve"/>
      </w:r>
    </w:p>
    <w:p>
      <w:pPr/>
      <w:r>
        <w:rPr>
          <w:rFonts w:ascii="Calibri" w:hAnsi="Calibri"/>
        </w:rPr>
        <w:t xml:space="preserve">If you notice any of these, report to your DSL the same day. Do not wait to see if it resolves. You do not need proof — you need a concern. See the Safeguarding Children and Child Protection Policy.</w:t>
      </w:r>
    </w:p>
    <w:p>
      <w:pPr>
        <w:numPr>
          <w:ilvl w:val="0"/>
          <w:numId w:val="13"/>
        </w:numPr>
      </w:pPr>
      <w:r>
        <w:rPr>
          <w:rFonts w:ascii="Calibri" w:hAnsi="Calibri"/>
        </w:rPr>
        <w:t xml:space="preserve">A child who seems frightened, withdrawn or different from usual</w:t>
      </w:r>
    </w:p>
    <w:p>
      <w:pPr>
        <w:numPr>
          <w:ilvl w:val="0"/>
          <w:numId w:val="13"/>
        </w:numPr>
      </w:pPr>
      <w:r>
        <w:rPr>
          <w:rFonts w:ascii="Calibri" w:hAnsi="Calibri"/>
        </w:rPr>
        <w:t xml:space="preserve">Something a child says that concerns you</w:t>
      </w:r>
    </w:p>
    <w:p>
      <w:pPr>
        <w:numPr>
          <w:ilvl w:val="0"/>
          <w:numId w:val="13"/>
        </w:numPr>
      </w:pPr>
      <w:r>
        <w:rPr>
          <w:rFonts w:ascii="Calibri" w:hAnsi="Calibri"/>
        </w:rPr>
        <w:t xml:space="preserve">Marks, bruises or injuries you have not seen before</w:t>
      </w:r>
    </w:p>
    <w:p>
      <w:pPr>
        <w:numPr>
          <w:ilvl w:val="0"/>
          <w:numId w:val="13"/>
        </w:numPr>
      </w:pPr>
      <w:r>
        <w:rPr>
          <w:rFonts w:ascii="Calibri" w:hAnsi="Calibri"/>
        </w:rPr>
        <w:t xml:space="preserve">A change in a child's mood, behaviour or appearance</w:t>
      </w:r>
    </w:p>
    <w:p>
      <w:pPr/>
      <w:r>
        <w:rPr>
          <w:rFonts w:ascii="Calibri" w:hAnsi="Calibri"/>
        </w:rPr>
        <w:t xml:space="preserve">Good supervision is one of your most important safeguarding tools. As you are close to children throughout the day, you are often the first to notice:</w:t>
      </w:r>
    </w:p>
    <w:p>
      <w:pPr>
        <w:pStyle w:val="Heading2"/>
      </w:pPr>
      <w:r>
        <w:rPr>
          <w:rFonts w:ascii="Calibri" w:hAnsi="Calibri"/>
        </w:rPr>
        <w:t>Safeguarding link</w:t>
      </w:r>
    </w:p>
    <w:p>
      <w:pPr/>
      <w:r>
        <w:rPr>
          <w:rFonts w:ascii="Calibri" w:hAnsi="Calibri"/>
        </w:rPr>
        <w:t xml:space="preserve"/>
      </w:r>
    </w:p>
    <w:p>
      <w:pPr>
        <w:numPr>
          <w:ilvl w:val="0"/>
          <w:numId w:val="13"/>
        </w:numPr>
      </w:pPr>
      <w:r>
        <w:rPr>
          <w:rFonts w:ascii="Calibri" w:hAnsi="Calibri"/>
        </w:rPr>
        <w:t xml:space="preserve">The manager will arrange cover. Do not simply carry on at reduced ratio and hope for the best.</w:t>
      </w:r>
    </w:p>
    <w:p>
      <w:pPr>
        <w:numPr>
          <w:ilvl w:val="0"/>
          <w:numId w:val="13"/>
        </w:numPr>
      </w:pPr>
      <w:r>
        <w:rPr>
          <w:rFonts w:ascii="Calibri" w:hAnsi="Calibri"/>
        </w:rPr>
        <w:t xml:space="preserve">Do not begin high-risk activities (water play, outdoor climbing, cooking) until ratios are restored.</w:t>
      </w:r>
    </w:p>
    <w:p>
      <w:pPr>
        <w:numPr>
          <w:ilvl w:val="0"/>
          <w:numId w:val="13"/>
        </w:numPr>
      </w:pPr>
      <w:r>
        <w:rPr>
          <w:rFonts w:ascii="Calibri" w:hAnsi="Calibri"/>
        </w:rPr>
        <w:t xml:space="preserve">Bring children together into one area so fewer staff can supervise safely.</w:t>
      </w:r>
    </w:p>
    <w:p>
      <w:pPr>
        <w:numPr>
          <w:ilvl w:val="0"/>
          <w:numId w:val="13"/>
        </w:numPr>
      </w:pPr>
      <w:r>
        <w:rPr>
          <w:rFonts w:ascii="Calibri" w:hAnsi="Calibri"/>
        </w:rPr>
        <w:t xml:space="preserve">Tell your room leader or site manager immediately.</w:t>
      </w:r>
    </w:p>
    <w:p>
      <w:pPr/>
      <w:r>
        <w:rPr>
          <w:rFonts w:ascii="Calibri" w:hAnsi="Calibri"/>
        </w:rPr>
        <w:t xml:space="preserve">If staff are absent or delayed and ratios cannot be maintained:</w:t>
      </w:r>
    </w:p>
    <w:p>
      <w:pPr>
        <w:pStyle w:val="Heading2"/>
      </w:pPr>
      <w:r>
        <w:rPr>
          <w:rFonts w:ascii="Calibri" w:hAnsi="Calibri"/>
        </w:rPr>
        <w:t>If ratios drop</w:t>
      </w:r>
    </w:p>
    <w:p>
      <w:pPr/>
      <w:r>
        <w:rPr>
          <w:rFonts w:ascii="Calibri" w:hAnsi="Calibri"/>
        </w:rPr>
        <w:t xml:space="preserve"/>
      </w:r>
    </w:p>
    <w:p>
      <w:pPr>
        <w:numPr>
          <w:ilvl w:val="0"/>
          <w:numId w:val="13"/>
        </w:numPr>
      </w:pPr>
      <w:r>
        <w:rPr>
          <w:rFonts w:ascii="Calibri" w:hAnsi="Calibri"/>
        </w:rPr>
        <w:t xml:space="preserve">Outings: ratios increase. Check the Visits and Outings Policy before leaving the building.</w:t>
      </w:r>
    </w:p>
    <w:p>
      <w:pPr>
        <w:numPr>
          <w:ilvl w:val="0"/>
          <w:numId w:val="13"/>
        </w:numPr>
      </w:pPr>
      <w:r>
        <w:rPr>
          <w:rFonts w:ascii="Calibri" w:hAnsi="Calibri"/>
        </w:rPr>
        <w:t xml:space="preserve">Climbing equipment, tools and scissors: stand close. Intervene before an accident, not after.</w:t>
      </w:r>
    </w:p>
    <w:p>
      <w:pPr>
        <w:numPr>
          <w:ilvl w:val="0"/>
          <w:numId w:val="13"/>
        </w:numPr>
      </w:pPr>
      <w:r>
        <w:rPr>
          <w:rFonts w:ascii="Calibri" w:hAnsi="Calibri"/>
        </w:rPr>
        <w:t xml:space="preserve">Water play: supervise at arms length. Even shallow water is a risk for young children.</w:t>
      </w:r>
    </w:p>
    <w:p>
      <w:pPr>
        <w:numPr>
          <w:ilvl w:val="0"/>
          <w:numId w:val="13"/>
        </w:numPr>
      </w:pPr>
      <w:r>
        <w:rPr>
          <w:rFonts w:ascii="Calibri" w:hAnsi="Calibri"/>
        </w:rPr>
        <w:t xml:space="preserve">Outdoor play: ratios must still be met. Scan the whole outdoor area regularly. Know how children can enter or exit and ensure all gates are secure before allowing children out.</w:t>
      </w:r>
    </w:p>
    <w:p>
      <w:pPr>
        <w:numPr>
          <w:ilvl w:val="0"/>
          <w:numId w:val="13"/>
        </w:numPr>
      </w:pPr>
      <w:r>
        <w:rPr>
          <w:rFonts w:ascii="Calibri" w:hAnsi="Calibri"/>
        </w:rPr>
        <w:t xml:space="preserve">Nappy changing: never leave a child unattended on the changing mat. A second adult does not need to be present but the area must remain visible.</w:t>
      </w:r>
    </w:p>
    <w:p>
      <w:pPr>
        <w:numPr>
          <w:ilvl w:val="0"/>
          <w:numId w:val="13"/>
        </w:numPr>
      </w:pPr>
      <w:r>
        <w:rPr>
          <w:rFonts w:ascii="Calibri" w:hAnsi="Calibri"/>
        </w:rPr>
        <w:t xml:space="preserve">Sleeping children: check every 10 minutes minimum. Record each check. Never leave sleeping babies or young children unattended.</w:t>
      </w:r>
    </w:p>
    <w:p>
      <w:pPr>
        <w:numPr>
          <w:ilvl w:val="0"/>
          <w:numId w:val="13"/>
        </w:numPr>
      </w:pPr>
      <w:r>
        <w:rPr>
          <w:rFonts w:ascii="Calibri" w:hAnsi="Calibri"/>
        </w:rPr>
        <w:t xml:space="preserve">Mealtimes: sit with children. Do not use this time for admin, phones or talking to other staff. Every child eating must be within sight and hearing of a competent member of staff. Paediatric first aid trained staff must be present. Babies and toddlers must be monitored closely.</w:t>
      </w:r>
    </w:p>
    <w:p>
      <w:pPr>
        <w:pStyle w:val="Heading2"/>
      </w:pPr>
      <w:r>
        <w:rPr>
          <w:rFonts w:ascii="Calibri" w:hAnsi="Calibri"/>
        </w:rPr>
        <w:t>Specific situations</w:t>
      </w:r>
    </w:p>
    <w:p>
      <w:pPr/>
      <w:r>
        <w:rPr>
          <w:rFonts w:ascii="Calibri" w:hAnsi="Calibri"/>
        </w:rPr>
        <w:t xml:space="preserve"/>
      </w:r>
    </w:p>
    <w:p>
      <w:pPr/>
      <w:r>
        <w:rPr>
          <w:rFonts w:ascii="Calibri" w:hAnsi="Calibri"/>
        </w:rPr>
        <w:t xml:space="preserve">This is what keeps children safe and supports their development. Both matter equally.</w:t>
      </w:r>
    </w:p>
    <w:p>
      <w:pPr>
        <w:numPr>
          <w:ilvl w:val="0"/>
          <w:numId w:val="13"/>
        </w:numPr>
      </w:pPr>
      <w:r>
        <w:rPr>
          <w:rFonts w:ascii="Calibri" w:hAnsi="Calibri"/>
        </w:rPr>
        <w:t xml:space="preserve">Following a child's lead rather than always directing the play</w:t>
      </w:r>
    </w:p>
    <w:p>
      <w:pPr>
        <w:numPr>
          <w:ilvl w:val="0"/>
          <w:numId w:val="13"/>
        </w:numPr>
      </w:pPr>
      <w:r>
        <w:rPr>
          <w:rFonts w:ascii="Calibri" w:hAnsi="Calibri"/>
        </w:rPr>
        <w:t xml:space="preserve">Using mealtimes, nappy changes and transitions as moments to talk and connect with individual children</w:t>
      </w:r>
    </w:p>
    <w:p>
      <w:pPr>
        <w:numPr>
          <w:ilvl w:val="0"/>
          <w:numId w:val="13"/>
        </w:numPr>
      </w:pPr>
      <w:r>
        <w:rPr>
          <w:rFonts w:ascii="Calibri" w:hAnsi="Calibri"/>
        </w:rPr>
        <w:t xml:space="preserve">Extending what children are doing with a comment, a question, or by joining in — not directing or lecturing</w:t>
      </w:r>
    </w:p>
    <w:p>
      <w:pPr>
        <w:numPr>
          <w:ilvl w:val="0"/>
          <w:numId w:val="13"/>
        </w:numPr>
      </w:pPr>
      <w:r>
        <w:rPr>
          <w:rFonts w:ascii="Calibri" w:hAnsi="Calibri"/>
        </w:rPr>
        <w:t xml:space="preserve">Noticing when a child is struggling, upset, excluded or unusually quiet — and doing something about it</w:t>
      </w:r>
    </w:p>
    <w:p>
      <w:pPr>
        <w:numPr>
          <w:ilvl w:val="0"/>
          <w:numId w:val="13"/>
        </w:numPr>
      </w:pPr>
      <w:r>
        <w:rPr>
          <w:rFonts w:ascii="Calibri" w:hAnsi="Calibri"/>
        </w:rPr>
        <w:t xml:space="preserve">Getting down to a child's level, making eye contact, responding to what they say and do</w:t>
      </w:r>
    </w:p>
    <w:p>
      <w:pPr/>
      <w:r>
        <w:rPr>
          <w:rFonts w:ascii="Calibri" w:hAnsi="Calibri"/>
        </w:rPr>
        <w:t xml:space="preserve">Supervision is not just watching children from across the room. It means being present and engaged. In early years this looks like:</w:t>
      </w:r>
    </w:p>
    <w:p>
      <w:pPr>
        <w:pStyle w:val="Heading2"/>
      </w:pPr>
      <w:r>
        <w:rPr>
          <w:rFonts w:ascii="Calibri" w:hAnsi="Calibri"/>
        </w:rPr>
        <w:t>What supervision means in practice — not jargon</w:t>
      </w:r>
    </w:p>
    <w:p>
      <w:pPr/>
      <w:r>
        <w:rPr>
          <w:rFonts w:ascii="Calibri" w:hAnsi="Calibri"/>
        </w:rPr>
        <w:t xml:space="preserve"/>
      </w:r>
    </w:p>
    <w:p>
      <w:pPr>
        <w:numPr>
          <w:ilvl w:val="0"/>
          <w:numId w:val="13"/>
        </w:numPr>
      </w:pPr>
      <w:r>
        <w:rPr>
          <w:rFonts w:ascii="Calibri" w:hAnsi="Calibri"/>
        </w:rPr>
        <w:t xml:space="preserve">Move around the room actively. Good supervision means you are close enough to children to hear what they are saying, notice changes in mood or behaviour, and respond quickly.</w:t>
      </w:r>
    </w:p>
    <w:p>
      <w:pPr>
        <w:numPr>
          <w:ilvl w:val="0"/>
          <w:numId w:val="13"/>
        </w:numPr>
      </w:pPr>
      <w:r>
        <w:rPr>
          <w:rFonts w:ascii="Calibri" w:hAnsi="Calibri"/>
        </w:rPr>
        <w:t xml:space="preserve">Position yourself where you can see the whole room or area. Do not sit with your back to children, stand in doorways or cluster with other staff in one corner.</w:t>
      </w:r>
    </w:p>
    <w:p>
      <w:pPr>
        <w:numPr>
          <w:ilvl w:val="0"/>
          <w:numId w:val="13"/>
        </w:numPr>
      </w:pPr>
      <w:r>
        <w:rPr>
          <w:rFonts w:ascii="Calibri" w:hAnsi="Calibri"/>
        </w:rPr>
        <w:t xml:space="preserve">Never leave a group of children unsupervised. If you need to leave the room for any reason, another member of staff must be present before you go. Never assume someone else is watching.</w:t>
      </w:r>
    </w:p>
    <w:p>
      <w:pPr>
        <w:numPr>
          <w:ilvl w:val="0"/>
          <w:numId w:val="13"/>
        </w:numPr>
      </w:pPr>
      <w:r>
        <w:rPr>
          <w:rFonts w:ascii="Calibri" w:hAnsi="Calibri"/>
        </w:rPr>
        <w:t xml:space="preserve">Know exactly where every child in your care is at all times. Every child must be within your sight or hearing — ideally both.</w:t>
      </w:r>
    </w:p>
    <w:p>
      <w:pPr>
        <w:numPr>
          <w:ilvl w:val="0"/>
          <w:numId w:val="13"/>
        </w:numPr>
      </w:pPr>
      <w:r>
        <w:rPr>
          <w:rFonts w:ascii="Calibri" w:hAnsi="Calibri"/>
        </w:rPr>
        <w:t xml:space="preserve">Complete the register as soon as children arrive. Count heads whenever children move between spaces — indoors to outdoors, room to room, after any transition.</w:t>
      </w:r>
    </w:p>
    <w:p>
      <w:pPr>
        <w:pStyle w:val="Heading2"/>
      </w:pPr>
      <w:r>
        <w:rPr>
          <w:rFonts w:ascii="Calibri" w:hAnsi="Calibri"/>
        </w:rPr>
        <w:t>What you must do every session</w:t>
      </w:r>
    </w:p>
    <w:p>
      <w:pPr/>
      <w:r>
        <w:rPr>
          <w:rFonts w:ascii="Calibri" w:hAnsi="Calibri"/>
        </w:rPr>
        <w:t xml:space="preserve"/>
      </w:r>
    </w:p>
    <w:p>
      <w:pPr/>
      <w:r>
        <w:rPr>
          <w:rFonts w:ascii="Calibri" w:hAnsi="Calibri"/>
        </w:rPr>
        <w:t xml:space="preserve">These are minimums. You should deploy more staff if the activity, environment or children's needs require it — for example, during outdoor play, mealtimes, or when a child needs one-to-one support.</w:t>
      </w:r>
    </w:p>
    <w:p>
      <w:pPr>
        <w:numPr>
          <w:ilvl w:val="0"/>
          <w:numId w:val="13"/>
        </w:numPr>
      </w:pPr>
      <w:r>
        <w:rPr>
          <w:rFonts w:ascii="Calibri" w:hAnsi="Calibri"/>
        </w:rPr>
        <w:t xml:space="preserve">3 years and over: 1 staff member to every 8 children (1:13 where a qualified teacher is present)</w:t>
      </w:r>
    </w:p>
    <w:p>
      <w:pPr>
        <w:numPr>
          <w:ilvl w:val="0"/>
          <w:numId w:val="13"/>
        </w:numPr>
      </w:pPr>
      <w:r>
        <w:rPr>
          <w:rFonts w:ascii="Calibri" w:hAnsi="Calibri"/>
        </w:rPr>
        <w:t xml:space="preserve">2-year-olds: 1 staff member to every 5 children</w:t>
      </w:r>
    </w:p>
    <w:p>
      <w:pPr>
        <w:numPr>
          <w:ilvl w:val="0"/>
          <w:numId w:val="13"/>
        </w:numPr>
      </w:pPr>
      <w:r>
        <w:rPr>
          <w:rFonts w:ascii="Calibri" w:hAnsi="Calibri"/>
        </w:rPr>
        <w:t xml:space="preserve">Under 2s: 1 staff member to every 3 children</w:t>
      </w:r>
    </w:p>
    <w:p>
      <w:pPr/>
      <w:r>
        <w:rPr>
          <w:rFonts w:ascii="Calibri" w:hAnsi="Calibri"/>
        </w:rPr>
        <w:t xml:space="preserve">You must always meet these ratios. If you are unsure of the current ratio in your room, ask your room leader immediately — do not wait.</w:t>
      </w:r>
    </w:p>
    <w:p>
      <w:pPr>
        <w:pStyle w:val="Heading2"/>
      </w:pPr>
      <w:r>
        <w:rPr>
          <w:rFonts w:ascii="Calibri" w:hAnsi="Calibri"/>
        </w:rPr>
        <w:t>Ratios — your legal minimums</w:t>
      </w:r>
    </w:p>
    <w:p>
      <w:pPr/>
      <w:r>
        <w:rPr>
          <w:rFonts w:ascii="Calibri" w:hAnsi="Calibri"/>
        </w:rPr>
        <w:t xml:space="preserve"/>
      </w:r>
    </w:p>
    <w:p>
      <w:pPr/>
      <w:r>
        <w:rPr>
          <w:rFonts w:ascii="Calibri" w:hAnsi="Calibri"/>
        </w:rPr>
        <w:t xml:space="preserve">At Greencoat Nursery CIC, supervising children properly is one of the most important things we do. It is how we keep children safe, spot when something is wrong, and build the warm, responsive relationships that help children learn and thrive. This policy explains what good supervision looks like in practice and what every member of staff is responsible for.</w:t>
      </w:r>
    </w:p>
    <w:p>
      <w:pPr/>
      <w:r>
        <w:rPr>
          <w:rFonts w:ascii="Calibri" w:hAnsi="Calibri"/>
        </w:rPr>
        <w:t xml:space="preserve"/>
      </w: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D138E5" w:rsidRPr="008D331B" w14:paraId="2BA0FDBC" w14:textId="77777777" w:rsidTr="006B7E4A">
        <w:trPr>
          <w:jc w:val="center"/>
        </w:trPr>
        <w:tc>
          <w:tcPr>
            <w:tcW w:w="2943" w:type="dxa"/>
            <w:tcBorders>
              <w:top w:val="single" w:sz="4" w:space="0" w:color="000000"/>
            </w:tcBorders>
            <w:vAlign w:val="center"/>
          </w:tcPr>
          <w:p w14:paraId="476F3892" w14:textId="77777777" w:rsidR="00D138E5" w:rsidRPr="008D331B" w:rsidRDefault="00D138E5" w:rsidP="006B7E4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10DA0877" w14:textId="77777777" w:rsidR="00D138E5" w:rsidRPr="008D331B" w:rsidRDefault="00D138E5" w:rsidP="006B7E4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7838564" w14:textId="77777777" w:rsidR="00D138E5" w:rsidRPr="008D331B" w:rsidRDefault="00D138E5" w:rsidP="006B7E4A">
            <w:pPr>
              <w:jc w:val="both"/>
              <w:rPr>
                <w:rFonts w:ascii="Calibri" w:eastAsia="Calibri" w:hAnsi="Calibri" w:cs="Calibri"/>
                <w:sz w:val="22"/>
                <w:szCs w:val="22"/>
              </w:rPr>
            </w:pPr>
            <w:r>
              <w:rPr>
                <w:rFonts w:ascii="Calibri" w:eastAsia="Arial" w:hAnsi="Calibri" w:cs="Calibri"/>
                <w:b/>
                <w:sz w:val="20"/>
                <w:szCs w:val="20"/>
              </w:rPr>
              <w:t>Date for review</w:t>
            </w:r>
          </w:p>
        </w:tc>
      </w:tr>
      <w:tr w:rsidR="00D138E5" w:rsidRPr="008D331B" w14:paraId="47165AD3" w14:textId="77777777" w:rsidTr="006B7E4A">
        <w:trPr>
          <w:jc w:val="center"/>
        </w:trPr>
        <w:tc>
          <w:tcPr>
            <w:tcW w:w="2943" w:type="dxa"/>
            <w:vAlign w:val="center"/>
          </w:tcPr>
          <w:p w14:paraId="5A32D5CF" w14:textId="77777777" w:rsidR="00D138E5" w:rsidRPr="008D331B" w:rsidRDefault="00D138E5" w:rsidP="006B7E4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6B414F19" w14:textId="77777777" w:rsidR="00D138E5" w:rsidRPr="008D331B" w:rsidRDefault="00D138E5" w:rsidP="006B7E4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4384574F" w14:textId="77777777" w:rsidR="00D138E5" w:rsidRPr="008D331B" w:rsidRDefault="00D138E5" w:rsidP="006B7E4A">
            <w:pPr>
              <w:jc w:val="both"/>
              <w:rPr>
                <w:rFonts w:ascii="Calibri" w:eastAsia="Calibri" w:hAnsi="Calibri" w:cs="Calibri"/>
                <w:sz w:val="22"/>
                <w:szCs w:val="22"/>
              </w:rPr>
            </w:pPr>
            <w:r>
              <w:rPr>
                <w:rFonts w:ascii="Calibri" w:eastAsia="Arial" w:hAnsi="Calibri" w:cs="Calibri"/>
                <w:i/>
                <w:sz w:val="20"/>
                <w:szCs w:val="20"/>
              </w:rPr>
              <w:t>April 2028</w:t>
            </w:r>
          </w:p>
        </w:tc>
      </w:tr>
      <w:bookmarkEnd w:id="2"/>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865166"/>
    <w:multiLevelType w:val="hybridMultilevel"/>
    <w:tmpl w:val="18A4C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58631A"/>
    <w:multiLevelType w:val="hybridMultilevel"/>
    <w:tmpl w:val="37E82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0"/>
  </w:num>
  <w:num w:numId="4" w16cid:durableId="627320785">
    <w:abstractNumId w:val="10"/>
  </w:num>
  <w:num w:numId="5" w16cid:durableId="1238898450">
    <w:abstractNumId w:val="7"/>
  </w:num>
  <w:num w:numId="6" w16cid:durableId="1130050178">
    <w:abstractNumId w:val="1"/>
  </w:num>
  <w:num w:numId="7" w16cid:durableId="4795013">
    <w:abstractNumId w:val="11"/>
  </w:num>
  <w:num w:numId="8" w16cid:durableId="16582293">
    <w:abstractNumId w:val="8"/>
  </w:num>
  <w:num w:numId="9" w16cid:durableId="1497301833">
    <w:abstractNumId w:val="12"/>
  </w:num>
  <w:num w:numId="10" w16cid:durableId="1255361624">
    <w:abstractNumId w:val="4"/>
  </w:num>
  <w:num w:numId="11" w16cid:durableId="286156808">
    <w:abstractNumId w:val="5"/>
  </w:num>
  <w:num w:numId="12" w16cid:durableId="490949277">
    <w:abstractNumId w:val="9"/>
  </w:num>
  <w:num w:numId="13" w16cid:durableId="1224439744">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453AA"/>
    <w:rsid w:val="009B30E1"/>
    <w:rsid w:val="009D6487"/>
    <w:rsid w:val="00AC36ED"/>
    <w:rsid w:val="00C128FC"/>
    <w:rsid w:val="00C21D30"/>
    <w:rsid w:val="00C821B8"/>
    <w:rsid w:val="00CF1B0F"/>
    <w:rsid w:val="00D138E5"/>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3A3344-B459-4B1C-B927-A7E5661C0BA5}"/>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483</Words>
  <Characters>2579</Characters>
  <Application>Microsoft Office Word</Application>
  <DocSecurity>0</DocSecurity>
  <Lines>51</Lines>
  <Paragraphs>21</Paragraphs>
  <ScaleCrop>false</ScaleCrop>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2026-01-30T15:43:00Z</dcterms:created>
  <dcterms:modified xsi:type="dcterms:W3CDTF">2026-01-30T15:43:00Z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