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信息储存：</w:t>
      </w:r>
    </w:p>
    <w:p>
      <w:pPr>
        <w:widowControl/>
        <w:ind w:firstLine="105" w:firstLineChars="50"/>
        <w:jc w:val="left"/>
      </w:pPr>
      <w:r>
        <w:rPr>
          <w:rFonts w:hint="eastAsia"/>
        </w:rPr>
        <w:t>falsh</w:t>
      </w:r>
      <w:r>
        <w:t>存储</w:t>
      </w:r>
      <w:r>
        <w:rPr>
          <w:rFonts w:hint="eastAsia"/>
        </w:rPr>
        <w:t>暂</w:t>
      </w:r>
      <w:r>
        <w:t>采用的格式为</w:t>
      </w:r>
      <w:r>
        <w:rPr>
          <w:rFonts w:hint="eastAsia"/>
        </w:rPr>
        <w:t>单条</w:t>
      </w:r>
      <w:r>
        <w:t>记录</w:t>
      </w:r>
      <w:r>
        <w:rPr>
          <w:rFonts w:hint="eastAsia"/>
        </w:rPr>
        <w:t>按照无序</w:t>
      </w:r>
      <w:r>
        <w:t>存储，在删除的时候，</w:t>
      </w:r>
      <w:r>
        <w:rPr>
          <w:rFonts w:hint="eastAsia"/>
        </w:rPr>
        <w:t>每</w:t>
      </w:r>
      <w:r>
        <w:t>删除一条记录将</w:t>
      </w:r>
      <w:r>
        <w:rPr>
          <w:rFonts w:hint="eastAsia"/>
        </w:rPr>
        <w:t>最后</w:t>
      </w:r>
      <w:r>
        <w:t>面的</w:t>
      </w:r>
      <w:r>
        <w:rPr>
          <w:rFonts w:hint="eastAsia"/>
        </w:rPr>
        <w:t>一条</w:t>
      </w:r>
      <w:r>
        <w:t>记录补到当前删除的</w:t>
      </w:r>
      <w:r>
        <w:rPr>
          <w:rFonts w:hint="eastAsia"/>
        </w:rPr>
        <w:t>位置，</w:t>
      </w:r>
      <w:r>
        <w:t>增加的时候仅在最后面追加记录就可。存储</w:t>
      </w:r>
      <w:r>
        <w:rPr>
          <w:rFonts w:hint="eastAsia"/>
        </w:rPr>
        <w:t>分为游客区</w:t>
      </w:r>
      <w:r>
        <w:t>和访客</w:t>
      </w:r>
      <w:r>
        <w:rPr>
          <w:rFonts w:hint="eastAsia"/>
        </w:rPr>
        <w:t>区</w:t>
      </w:r>
      <w:r>
        <w:t>存储，</w:t>
      </w:r>
      <w:r>
        <w:rPr>
          <w:rFonts w:hint="eastAsia"/>
        </w:rPr>
        <w:t>业主</w:t>
      </w:r>
      <w:r>
        <w:t>的放在</w:t>
      </w:r>
      <w:r>
        <w:rPr>
          <w:rFonts w:hint="eastAsia"/>
        </w:rPr>
        <w:t>下面</w:t>
      </w:r>
      <w:r>
        <w:t>一个单片机上，游客放在第</w:t>
      </w:r>
      <w:r>
        <w:rPr>
          <w:rFonts w:hint="eastAsia"/>
        </w:rPr>
        <w:t>2个</w:t>
      </w:r>
      <w:r>
        <w:t>单片机上，这样查询的时候一起查询。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文件FlashFunction.c中是一些FLASH储存器的驱动函数，以及一些主要的FLASH储存操作函数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底层包括片外的W25Q64  8Mbyte储存器驱动，以及51单片机片内的FLASH驱动。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sFLASH_开头的函数是W25Q64的底层驱动函数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FLASH_开头的函是片内FLASH的底层驱动函数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FLASH_W25Q64_开头的是W25Q64基于底层驱动拓展的数据管理函数，由于W25Q64擦除需要以扇区或者块为单位，故避免数据的丢失还需要删除时候做一些工作。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77"/>
        <w:gridCol w:w="3554"/>
        <w:gridCol w:w="1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函数名称</w:t>
            </w:r>
          </w:p>
        </w:tc>
        <w:tc>
          <w:tcPr>
            <w:tcW w:w="355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函数功能</w:t>
            </w:r>
          </w:p>
        </w:tc>
        <w:tc>
          <w:tcPr>
            <w:tcW w:w="14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sFLASH_SendByte()</w:t>
            </w:r>
          </w:p>
        </w:tc>
        <w:tc>
          <w:tcPr>
            <w:tcW w:w="35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向W25Q64 FLASH发送一个字节数据</w:t>
            </w:r>
          </w:p>
        </w:tc>
        <w:tc>
          <w:tcPr>
            <w:tcW w:w="1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sFLASH_ReadByte()</w:t>
            </w:r>
          </w:p>
        </w:tc>
        <w:tc>
          <w:tcPr>
            <w:tcW w:w="35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从W25Q64 FLASH读取一个字节数据</w:t>
            </w:r>
          </w:p>
        </w:tc>
        <w:tc>
          <w:tcPr>
            <w:tcW w:w="1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sFLASH_WritePage()</w:t>
            </w:r>
          </w:p>
        </w:tc>
        <w:tc>
          <w:tcPr>
            <w:tcW w:w="35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向W25Q64 FLASH写入一页数据</w:t>
            </w:r>
          </w:p>
        </w:tc>
        <w:tc>
          <w:tcPr>
            <w:tcW w:w="1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sFLASH_ReadBuffer()</w:t>
            </w:r>
          </w:p>
        </w:tc>
        <w:tc>
          <w:tcPr>
            <w:tcW w:w="35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从W25Q64 FLASH读取一串数据</w:t>
            </w:r>
          </w:p>
        </w:tc>
        <w:tc>
          <w:tcPr>
            <w:tcW w:w="1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FLASH_ByteRead ()</w:t>
            </w:r>
          </w:p>
        </w:tc>
        <w:tc>
          <w:tcPr>
            <w:tcW w:w="35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从片内FLASH指定地址读取一个字节</w:t>
            </w:r>
          </w:p>
        </w:tc>
        <w:tc>
          <w:tcPr>
            <w:tcW w:w="1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FLASH_W25Q64_Clear()</w:t>
            </w:r>
          </w:p>
        </w:tc>
        <w:tc>
          <w:tcPr>
            <w:tcW w:w="35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此函数清除指定的位置的指定长度的数据，擦出后的数据是0xff</w:t>
            </w:r>
          </w:p>
        </w:tc>
        <w:tc>
          <w:tcPr>
            <w:tcW w:w="1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FLASH_W25Q64_Update()</w:t>
            </w:r>
          </w:p>
        </w:tc>
        <w:tc>
          <w:tcPr>
            <w:tcW w:w="35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更新指定位置的指定长度的数据</w:t>
            </w:r>
          </w:p>
        </w:tc>
        <w:tc>
          <w:tcPr>
            <w:tcW w:w="1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二维码的储存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二维码在FLASH储存地址表：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{{0x160000,0x16ffff},{0x170000,0x17ffff},{0x180000,0x18ffff},{0x190000,0x19ffff},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{0x1a0000,0x1affff},{0x1b0000,0x1bffff},{0x1c0000,0x1cffff},{0x1d0000,0x1dffff},{0x1e0000,0x1effff},{0x1f0000,0x1fffff},{0x200000,0x20ffff},{0x210000,0x21ffff},{0x220000,0x22ffff},{0x230000,0x23ffff},{0x240000,0x24ffff},{0x250000,0x25ffff}};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二维码储存划分储存地址表，每条信息占用10字节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二维码储存根据手机号累加得到一个int型数据取低4位作为分类依据0x00-0x0f(16个分类)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每个区域共可以储存6553-3条信息，这里前3*10=30字节用来储存附加的信息，比如当前区域的储存数量。每个区域64KB共占用1024KB空间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身份证储存划分储存地址表,每条信息占用20字节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身份证储存根据身份证号最后一位校验码划分为11个区域，每个区域128KB 每条身份证信息加上时间20个字节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每个区域共可以储存6553-3条信息，这里前3*20=60字节用来储存附加的信息，比如当前区域的储存数量。每个区域128KB共占用1408KB空间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身份证在FLASH中的地址划分：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{{0x260000,0x26ffff},{0x270000,0x27ffff},{0x280000,0x28ffff},{0x290000,0x29ffff},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{0x2a0000,0x2affff},{0x2b0000,0x2bffff},{0x2c0000,0x2cffff},{0x2d0000,0x2dffff},{0x2e0000,0x2effff},{0x2f0000,0x2fffff},{0x300000,0x30ffff},{0x310000,0x31ffff},{0x320000,0x32ffff},{0x330000,0x33ffff},{0x340000,0x34ffff},{0x350000,0x35ffff}};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软件远程升级：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0-0x1FFF区域为BOOTLOADER程序区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0x2000-0x7EFF区域为用户应用储存区（运行的程序放在这个范围）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服务器将升级程序分块，每一个升级包512字节的数据。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先将数据暂存到片内储存区，其开始地址已经在文件中定义：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SysCordAppSaveStartTempAddr 0x8000 /*程序应用区暂存的起始地址*/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升级标志储存在地址0x7E00处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SysCordAppUpdataAddrFlag 0x7E00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当接受完服务器的升级程序包以后，写升级标志，并且纪录升级包的个数。重启单片机引导进入Bootloader升级程序。Bootloader程序将备份区的程序固件数据拷贝到运行程序区0x2000-0x7200，然后从0x2000处开始运行。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40327"/>
    <w:rsid w:val="211E533E"/>
    <w:rsid w:val="2DC95A7C"/>
    <w:rsid w:val="3B9539CC"/>
    <w:rsid w:val="44452D19"/>
    <w:rsid w:val="48886323"/>
    <w:rsid w:val="55AD3A7A"/>
    <w:rsid w:val="62365B24"/>
    <w:rsid w:val="7C4437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Hickey</dc:creator>
  <cp:lastModifiedBy>Hickey</cp:lastModifiedBy>
  <dcterms:modified xsi:type="dcterms:W3CDTF">2016-06-16T11:58:40Z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