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Quick Menu, Trigger, and Function</w:t>
        <w:br/>
        <w:t>Connectivity Verification</w:t>
      </w:r>
    </w:p>
    <w:p>
      <w:pPr>
        <w:pStyle w:val="Subtitle"/>
        <w:jc w:val="center"/>
      </w:pPr>
      <w:r>
        <w:t>Exception-focused post-rebuild verification prompt</w:t>
      </w:r>
    </w:p>
    <w:p>
      <w:pPr>
        <w:spacing w:before="360"/>
        <w:jc w:val="center"/>
      </w:pPr>
      <w:r>
        <w:rPr>
          <w:rFonts w:ascii="Cambria" w:hAnsi="Cambria"/>
          <w:i/>
          <w:sz w:val="22"/>
        </w:rPr>
        <w:t>Designed to verify connectivity without reproducing the existing exhaustive audit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mbria" w:hAnsi="Cambria"/>
                <w:b/>
                <w:sz w:val="18"/>
              </w:rPr>
              <w:t>Purpose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mbria" w:hAnsi="Cambria"/>
                <w:sz w:val="18"/>
              </w:rPr>
              <w:t>Confirm every current menu and trigger is connected to valid callbacks, wrappers, implementations, helpers, and validators.</w:t>
            </w:r>
          </w:p>
        </w:tc>
      </w:tr>
      <w:tr>
        <w:tc>
          <w:tcPr>
            <w:tcW w:type="dxa" w:w="489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mbria" w:hAnsi="Cambria"/>
                <w:b/>
                <w:sz w:val="18"/>
              </w:rPr>
              <w:t>Baseline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mbria" w:hAnsi="Cambria"/>
                <w:sz w:val="18"/>
              </w:rPr>
              <w:t>Use the already completed exhaustive menu audit and cross-reference reports as the reference baseline.</w:t>
            </w:r>
          </w:p>
        </w:tc>
      </w:tr>
      <w:tr>
        <w:tc>
          <w:tcPr>
            <w:tcW w:type="dxa" w:w="489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mbria" w:hAnsi="Cambria"/>
                <w:b/>
                <w:sz w:val="18"/>
              </w:rPr>
              <w:t>Method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mbria" w:hAnsi="Cambria"/>
                <w:sz w:val="18"/>
              </w:rPr>
              <w:t>Verify current code and report only changes, failures, warnings, unresolved connections, and count discrepancies.</w:t>
            </w:r>
          </w:p>
        </w:tc>
      </w:tr>
      <w:tr>
        <w:tc>
          <w:tcPr>
            <w:tcW w:type="dxa" w:w="489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mbria" w:hAnsi="Cambria"/>
                <w:b/>
                <w:sz w:val="18"/>
              </w:rPr>
              <w:t>Do Not Reproduce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mbria" w:hAnsi="Cambria"/>
                <w:sz w:val="18"/>
              </w:rPr>
              <w:t>Do not regenerate full descendant traces, full read/write catalogs, or repeated shared-function details for passing paths.</w:t>
            </w:r>
          </w:p>
        </w:tc>
      </w:tr>
      <w:tr>
        <w:tc>
          <w:tcPr>
            <w:tcW w:type="dxa" w:w="489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mbria" w:hAnsi="Cambria"/>
                <w:b/>
                <w:sz w:val="18"/>
              </w:rPr>
              <w:t>Primary Output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mbria" w:hAnsi="Cambria"/>
                <w:sz w:val="18"/>
              </w:rPr>
              <w:t>Compact status tables, shared-dependency register, exception register, and final connectivity certification.</w:t>
            </w:r>
          </w:p>
        </w:tc>
      </w:tr>
    </w:tbl>
    <w:p/>
    <w:p>
      <w:pPr>
        <w:jc w:val="center"/>
      </w:pPr>
      <w:r>
        <w:rPr>
          <w:rFonts w:ascii="Cambria" w:hAnsi="Cambria"/>
          <w:b/>
          <w:color w:val="1F4E78"/>
          <w:sz w:val="20"/>
        </w:rPr>
        <w:t>PROMPT BEGINS ON THE NEXT PAGE</w:t>
      </w:r>
    </w:p>
    <w:p>
      <w:r>
        <w:br w:type="page"/>
      </w:r>
    </w:p>
    <w:p>
      <w:pPr>
        <w:pStyle w:val="Heading1"/>
      </w:pPr>
      <w:r>
        <w:t>QUICK MENU, TRIGGER, AND FUNCTION CONNECTIVITY VERIFICATION</w:t>
      </w:r>
    </w:p>
    <w:p>
      <w:r>
        <w:rPr>
          <w:b/>
        </w:rPr>
        <w:t>Perform a focused, project-wide connectivity verification of all current menu items and triggers after a rebuild, modularization, or streamlining change.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Review all current script modules together as one executable project.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Treat the current script files as the authoritative implementation.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Use the already completed exhaustive menu audit and all completed cross-reference reports as baseline inputs.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Do not recreate those completed reports unless a required result is missing, unsupported by current code, internally inconsistent, or necessary to resolve a discrepancy.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The purpose of this review is to verify current connectivity and identify exceptions—not to reproduce the full architecture record.</w:t>
      </w:r>
    </w:p>
    <w:p>
      <w:pPr>
        <w:pStyle w:val="Heading1"/>
      </w:pPr>
      <w:r>
        <w:t>SCOPE CONTROL AND OUTPUT LIMITS</w:t>
      </w:r>
    </w:p>
    <w:p>
      <w:r>
        <w:rPr>
          <w:b/>
        </w:rPr>
        <w:t xml:space="preserve">Mandatory scope rule: </w:t>
      </w:r>
      <w:r>
        <w:t>For passing paths, produce a compact chain and one status row only. Expand a path only when it is changed, broken, unresolved, or classified as a warning or failure.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4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Menu or Trigger</w:t>
            </w:r>
            <w:r>
              <w:br/>
            </w:r>
            <w:r>
              <w:rPr>
                <w:rFonts w:ascii="Consolas" w:hAnsi="Consolas"/>
                <w:sz w:val="18"/>
              </w:rPr>
              <w:t>→ Callback or Entry Point</w:t>
            </w:r>
            <w:r>
              <w:br/>
            </w:r>
            <w:r>
              <w:rPr>
                <w:rFonts w:ascii="Consolas" w:hAnsi="Consolas"/>
                <w:sz w:val="18"/>
              </w:rPr>
              <w:t>→ Wrapper, when present</w:t>
            </w:r>
            <w:r>
              <w:br/>
            </w:r>
            <w:r>
              <w:rPr>
                <w:rFonts w:ascii="Consolas" w:hAnsi="Consolas"/>
                <w:sz w:val="18"/>
              </w:rPr>
              <w:t>→ Primary Implementation</w:t>
            </w:r>
            <w:r>
              <w:br/>
            </w:r>
            <w:r>
              <w:rPr>
                <w:rFonts w:ascii="Consolas" w:hAnsi="Consolas"/>
                <w:sz w:val="18"/>
              </w:rPr>
              <w:t>→ Direct Child Functions</w:t>
            </w:r>
            <w:r>
              <w:br/>
            </w:r>
            <w:r>
              <w:rPr>
                <w:rFonts w:ascii="Consolas" w:hAnsi="Consolas"/>
                <w:sz w:val="18"/>
              </w:rPr>
              <w:t>→ Required Helpers and Validators</w:t>
            </w:r>
            <w:r>
              <w:br/>
            </w:r>
            <w:r>
              <w:rPr>
                <w:rFonts w:ascii="Consolas" w:hAnsi="Consolas"/>
                <w:sz w:val="18"/>
              </w:rPr>
              <w:t>→ Final Result</w:t>
            </w:r>
          </w:p>
        </w:tc>
      </w:tr>
    </w:tbl>
    <w:p>
      <w:pPr>
        <w:spacing w:after="0"/>
      </w:pPr>
    </w:p>
    <w:p>
      <w:r>
        <w:rPr>
          <w:b/>
        </w:rPr>
        <w:t>Do not produce: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A separate multi-page report for every menu item or trigger.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A complete descendant call graph for every passing path.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A full read/write matrix for all reachable functions.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A full branch, error, recovery, or upgrade-delta catalog for passing paths.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Repeated descriptions of the same shared helper, wrapper, validator, logger, or timing function.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New versions of completed cross-reference reports unless a discrepancy requires correction.</w:t>
      </w:r>
    </w:p>
    <w:p>
      <w:pPr>
        <w:pStyle w:val="Heading1"/>
      </w:pPr>
      <w:r>
        <w:t>USE OF COMPLETED AUDIT REPORTS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Register every completed audit and cross-reference report used as a baseline.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Import the existing menu list, trigger list, callback mappings, function IDs, helper IDs, wrapper IDs, status findings, and reconciled totals when available.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Verify imported results against the current scripts before accepting them as current.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Reference the existing report and item ID instead of repeating its full content.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When the current code differs, record the current code as authoritative and create an exception entry.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Do not reread or reproduce all pages of a passing baseline report. Review its index, totals, affected entries, and any items changed by the rebuild.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Mark a baseline result NOT VERIFIED when the supporting report or source evidence is unavailable.</w:t>
      </w:r>
    </w:p>
    <w:p>
      <w:r>
        <w:br w:type="page"/>
      </w:r>
    </w:p>
    <w:p>
      <w:pPr>
        <w:pStyle w:val="Heading1"/>
      </w:pPr>
      <w:r>
        <w:t>SECTION 1 — BASELINE AND SOURCE REGISTER</w:t>
      </w:r>
    </w:p>
    <w:p>
      <w:r>
        <w:t>Create a compact register of the current scripts and completed audit reports used in this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blHeader w:val="true"/>
          <w:cantSplit/>
        </w:trPr>
        <w:tc>
          <w:tcPr>
            <w:tcW w:type="dxa" w:w="86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ID</w:t>
            </w:r>
          </w:p>
        </w:tc>
        <w:tc>
          <w:tcPr>
            <w:tcW w:type="dxa" w:w="216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File or Report</w:t>
            </w:r>
          </w:p>
        </w:tc>
        <w:tc>
          <w:tcPr>
            <w:tcW w:type="dxa" w:w="129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Type</w:t>
            </w:r>
          </w:p>
        </w:tc>
        <w:tc>
          <w:tcPr>
            <w:tcW w:type="dxa" w:w="100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Version</w:t>
            </w:r>
          </w:p>
        </w:tc>
        <w:tc>
          <w:tcPr>
            <w:tcW w:type="dxa" w:w="129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Baseline/Current</w:t>
            </w:r>
          </w:p>
        </w:tc>
        <w:tc>
          <w:tcPr>
            <w:tcW w:type="dxa" w:w="201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Scope Used</w:t>
            </w:r>
          </w:p>
        </w:tc>
        <w:tc>
          <w:tcPr>
            <w:tcW w:type="dxa" w:w="100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SRC-001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[Exact name]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Script/Module/Audit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[Version]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[Baseline/Current]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[Items verified]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[Status]</w:t>
            </w:r>
          </w:p>
        </w:tc>
      </w:tr>
    </w:tbl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Confirm all current modules are included.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Confirm all ten cross-reference reports are registered when supplied.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Identify missing, duplicate, obsolete, truncated, or mismatched files.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Record the SHA-256 hash when already available or easily generated; do not delay the audit solely to create one.</w:t>
      </w:r>
    </w:p>
    <w:p>
      <w:pPr>
        <w:pStyle w:val="Heading1"/>
      </w:pPr>
      <w:r>
        <w:t>SECTION 2 — MENU AND TRIGGER ENTRY-POINT INVENTORY</w:t>
      </w:r>
    </w:p>
    <w:p>
      <w:r>
        <w:t>Create one row for every current executable menu item and trigger. Preserve menu order. List separators only once and mark them non-executable.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blHeader w:val="true"/>
          <w:cantSplit/>
        </w:trPr>
        <w:tc>
          <w:tcPr>
            <w:tcW w:type="dxa" w:w="79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ID</w:t>
            </w:r>
          </w:p>
        </w:tc>
        <w:tc>
          <w:tcPr>
            <w:tcW w:type="dxa" w:w="187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Menu/Trigger</w:t>
            </w:r>
          </w:p>
        </w:tc>
        <w:tc>
          <w:tcPr>
            <w:tcW w:type="dxa" w:w="93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Type</w:t>
            </w:r>
          </w:p>
        </w:tc>
        <w:tc>
          <w:tcPr>
            <w:tcW w:type="dxa" w:w="172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Registered Callback</w:t>
            </w:r>
          </w:p>
        </w:tc>
        <w:tc>
          <w:tcPr>
            <w:tcW w:type="dxa" w:w="115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Callback Exists</w:t>
            </w:r>
          </w:p>
        </w:tc>
        <w:tc>
          <w:tcPr>
            <w:tcW w:type="dxa" w:w="144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Wrapper</w:t>
            </w:r>
          </w:p>
        </w:tc>
        <w:tc>
          <w:tcPr>
            <w:tcW w:type="dxa" w:w="158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Implementation</w:t>
            </w:r>
          </w:p>
        </w:tc>
        <w:tc>
          <w:tcPr>
            <w:tcW w:type="dxa" w:w="108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Final Status</w:t>
            </w:r>
          </w:p>
        </w:tc>
      </w:tr>
      <w:tr>
        <w:trPr>
          <w:cantSplit/>
        </w:trPr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MT-001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[Exact label]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Menu/Trigger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[Exact function]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[Function/None]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[Function]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[Status]</w:t>
            </w:r>
          </w:p>
        </w:tc>
      </w:tr>
    </w:tbl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Top-level menus and submenus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Executable menu commands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Simple triggers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Installable triggers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Time-driven triggers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Event-driven triggers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Trigger installers, reset functions, and removal functions</w:t>
      </w:r>
    </w:p>
    <w:p>
      <w:pPr>
        <w:pStyle w:val="Heading1"/>
      </w:pPr>
      <w:r>
        <w:t>SECTION 3 — COMPACT CONNECTIVITY VERIFICATION</w:t>
      </w:r>
    </w:p>
    <w:p>
      <w:r>
        <w:t>For every executable menu item and trigger, verify the complete connection without expanding all descendants for passing paths.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Registration references an exact callback or entry-point name.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The callback or trigger entry point exists and is globally accessible when required.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The approved wrapper exists when one is required.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The wrapper calls the intended primary implementation.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The primary implementation exists.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Every directly called function exists.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Required helpers and validators exist.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Arguments are supplied in compatible count and order.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Required return values are handled.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Cross-module references resolve.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No obsolete or deleted function name remains referenced.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No duplicate global definition creates ambiguity.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No approved wrapper is unintentionally bypassed.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No obvious unintended recursion or circular call prevents completion.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The path reaches a valid completion, cancellation, or controlled failure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blHeader w:val="true"/>
          <w:cantSplit/>
        </w:trPr>
        <w:tc>
          <w:tcPr>
            <w:tcW w:type="dxa" w:w="93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Entry ID</w:t>
            </w:r>
          </w:p>
        </w:tc>
        <w:tc>
          <w:tcPr>
            <w:tcW w:type="dxa" w:w="352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Compact Function Chain</w:t>
            </w:r>
          </w:p>
        </w:tc>
        <w:tc>
          <w:tcPr>
            <w:tcW w:type="dxa" w:w="129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Direct Dependencies Valid</w:t>
            </w:r>
          </w:p>
        </w:tc>
        <w:tc>
          <w:tcPr>
            <w:tcW w:type="dxa" w:w="115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Arguments Valid</w:t>
            </w:r>
          </w:p>
        </w:tc>
        <w:tc>
          <w:tcPr>
            <w:tcW w:type="dxa" w:w="129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Cross-Module Valid</w:t>
            </w:r>
          </w:p>
        </w:tc>
        <w:tc>
          <w:tcPr>
            <w:tcW w:type="dxa" w:w="122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Completion Valid</w:t>
            </w:r>
          </w:p>
        </w:tc>
        <w:tc>
          <w:tcPr>
            <w:tcW w:type="dxa" w:w="93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MT-001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Callback → Wrapper → Implementation → Direct Functions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[Status]</w:t>
            </w:r>
          </w:p>
        </w:tc>
      </w:tr>
    </w:tbl>
    <w:p>
      <w:pPr>
        <w:pStyle w:val="Heading1"/>
      </w:pPr>
      <w:r>
        <w:t>SECTION 4 — SHARED DEPENDENCY REGISTER</w:t>
      </w:r>
    </w:p>
    <w:p>
      <w:r>
        <w:t>Document each shared wrapper, helper, validator, logger, timing function, and cache function once. Reference its ID from menu and trigger rows instead of repeating full details.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blHeader w:val="true"/>
          <w:cantSplit/>
        </w:trPr>
        <w:tc>
          <w:tcPr>
            <w:tcW w:type="dxa" w:w="108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Dependency ID</w:t>
            </w:r>
          </w:p>
        </w:tc>
        <w:tc>
          <w:tcPr>
            <w:tcW w:type="dxa" w:w="180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Function</w:t>
            </w:r>
          </w:p>
        </w:tc>
        <w:tc>
          <w:tcPr>
            <w:tcW w:type="dxa" w:w="129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Type</w:t>
            </w:r>
          </w:p>
        </w:tc>
        <w:tc>
          <w:tcPr>
            <w:tcW w:type="dxa" w:w="129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Module</w:t>
            </w:r>
          </w:p>
        </w:tc>
        <w:tc>
          <w:tcPr>
            <w:tcW w:type="dxa" w:w="180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Used By Entry IDs</w:t>
            </w:r>
          </w:p>
        </w:tc>
        <w:tc>
          <w:tcPr>
            <w:tcW w:type="dxa" w:w="79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Exists</w:t>
            </w:r>
          </w:p>
        </w:tc>
        <w:tc>
          <w:tcPr>
            <w:tcW w:type="dxa" w:w="122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Compatibility</w:t>
            </w:r>
          </w:p>
        </w:tc>
        <w:tc>
          <w:tcPr>
            <w:tcW w:type="dxa" w:w="93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DEP-001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[Exact function]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Helper/Wrapper/etc.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[Module]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MT-001, MT-004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Pass/Issue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[Status]</w:t>
            </w:r>
          </w:p>
        </w:tc>
      </w:tr>
    </w:tbl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Flag missing or renamed dependencies.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Flag duplicate definitions.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Flag incompatible parameters or return expectations.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Flag helpers reached only through obsolete functions.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Do not classify a shared function as orphaned until all modules, menus, triggers, QA entry points, and public entry points have been checked.</w:t>
      </w:r>
    </w:p>
    <w:p>
      <w:pPr>
        <w:pStyle w:val="Heading1"/>
      </w:pPr>
      <w:r>
        <w:t>SECTION 5 — EXCEPTION-ONLY EXPANSION</w:t>
      </w:r>
    </w:p>
    <w:p>
      <w:r>
        <w:t>Expand only entries classified as WARNING, FAIL, NOT VERIFIED, renamed, replaced, consolidated, moved, or behaviorally changed.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Show the exact expanded call chain around the issue.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Identify the first failing or uncertain function.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Identify the calling function and module.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Cite the exact source line or range when available.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State whether the issue is missing, obsolete, incompatible, bypassed, duplicated, reordered, or unresolved.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Describe the runtime impact.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State the required correction.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Identify every menu item or trigger affected by the same shared defect.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blHeader w:val="true"/>
          <w:cantSplit/>
        </w:trPr>
        <w:tc>
          <w:tcPr>
            <w:tcW w:type="dxa" w:w="93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Finding ID</w:t>
            </w:r>
          </w:p>
        </w:tc>
        <w:tc>
          <w:tcPr>
            <w:tcW w:type="dxa" w:w="108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Severity</w:t>
            </w:r>
          </w:p>
        </w:tc>
        <w:tc>
          <w:tcPr>
            <w:tcW w:type="dxa" w:w="93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Entry ID</w:t>
            </w:r>
          </w:p>
        </w:tc>
        <w:tc>
          <w:tcPr>
            <w:tcW w:type="dxa" w:w="144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Function</w:t>
            </w:r>
          </w:p>
        </w:tc>
        <w:tc>
          <w:tcPr>
            <w:tcW w:type="dxa" w:w="129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Module/Line</w:t>
            </w:r>
          </w:p>
        </w:tc>
        <w:tc>
          <w:tcPr>
            <w:tcW w:type="dxa" w:w="180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Issue</w:t>
            </w:r>
          </w:p>
        </w:tc>
        <w:tc>
          <w:tcPr>
            <w:tcW w:type="dxa" w:w="158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Runtime Impact</w:t>
            </w:r>
          </w:p>
        </w:tc>
        <w:tc>
          <w:tcPr>
            <w:tcW w:type="dxa" w:w="180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Required Correction</w:t>
            </w:r>
          </w:p>
        </w:tc>
      </w:tr>
      <w:tr>
        <w:trPr>
          <w:cantSplit/>
        </w:trPr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EX-001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Critical/High/Medium/Low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MT-001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[Function]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[Module:line]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[Finding]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[Impact]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[Correction]</w:t>
            </w:r>
          </w:p>
        </w:tc>
      </w:tr>
    </w:tbl>
    <w:p>
      <w:pPr>
        <w:pStyle w:val="Heading1"/>
      </w:pPr>
      <w:r>
        <w:t>SECTION 6 — TARGETED ORPHAN AND DUPLICATE CHECK</w:t>
      </w:r>
    </w:p>
    <w:p>
      <w:r>
        <w:t>Identify only connectivity-related orphan and duplicate risks. Do not create a full project-wide dead-code catalog unless separately requested.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Registered callbacks with no valid menu or trigger registration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Menu or trigger registrations pointing to missing callbacks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Trigger handlers with no active or installable trigger path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Wrappers with no confirmed consumer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Helpers with no confirmed caller anywhere in the current project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Obsolete callback aliases still referenced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Duplicate global function definitions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Old and new implementations both active without an approved purpose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blHeader w:val="true"/>
          <w:cantSplit/>
        </w:trPr>
        <w:tc>
          <w:tcPr>
            <w:tcW w:type="dxa" w:w="187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Function</w:t>
            </w:r>
          </w:p>
        </w:tc>
        <w:tc>
          <w:tcPr>
            <w:tcW w:type="dxa" w:w="144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Type</w:t>
            </w:r>
          </w:p>
        </w:tc>
        <w:tc>
          <w:tcPr>
            <w:tcW w:type="dxa" w:w="144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Module</w:t>
            </w:r>
          </w:p>
        </w:tc>
        <w:tc>
          <w:tcPr>
            <w:tcW w:type="dxa" w:w="194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Confirmed Callers</w:t>
            </w:r>
          </w:p>
        </w:tc>
        <w:tc>
          <w:tcPr>
            <w:tcW w:type="dxa" w:w="158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Dynamic References Checked</w:t>
            </w:r>
          </w:p>
        </w:tc>
        <w:tc>
          <w:tcPr>
            <w:tcW w:type="dxa" w:w="180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Classification</w:t>
            </w:r>
          </w:p>
        </w:tc>
        <w:tc>
          <w:tcPr>
            <w:tcW w:type="dxa" w:w="100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[Function]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Callback/Wrapper/Helper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[Module]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[Callers/None]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Active/Potential Orphan/etc.</w:t>
            </w:r>
          </w:p>
        </w:tc>
        <w:tc>
          <w:tcPr>
            <w:tcW w:type="dxa" w:w="1399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[Status]</w:t>
            </w:r>
          </w:p>
        </w:tc>
      </w:tr>
    </w:tbl>
    <w:p>
      <w:pPr>
        <w:pStyle w:val="Heading1"/>
      </w:pPr>
      <w:r>
        <w:t>SECTION 7 — BASELINE DELTA AND COUNT RECONCILIATION</w:t>
      </w:r>
    </w:p>
    <w:p>
      <w:r>
        <w:t>Compare the compact current results against the completed baseline audit without reproducing the baseline reports.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Added, removed, renamed, or reordered menu items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Added, removed, or changed triggers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Changed callback, wrapper, or implementation mappings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Changed direct-function order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Changed shared dependencies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New missing references, duplicate definitions, or orphan risks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Totals that no longer match the completed audit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  <w:cantSplit/>
        </w:trPr>
        <w:tc>
          <w:tcPr>
            <w:tcW w:type="dxa" w:w="180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Metric</w:t>
            </w:r>
          </w:p>
        </w:tc>
        <w:tc>
          <w:tcPr>
            <w:tcW w:type="dxa" w:w="158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Completed Audit Total</w:t>
            </w:r>
          </w:p>
        </w:tc>
        <w:tc>
          <w:tcPr>
            <w:tcW w:type="dxa" w:w="158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Current Verified Total</w:t>
            </w:r>
          </w:p>
        </w:tc>
        <w:tc>
          <w:tcPr>
            <w:tcW w:type="dxa" w:w="108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Difference</w:t>
            </w:r>
          </w:p>
        </w:tc>
        <w:tc>
          <w:tcPr>
            <w:tcW w:type="dxa" w:w="316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Explanation</w:t>
            </w:r>
          </w:p>
        </w:tc>
        <w:tc>
          <w:tcPr>
            <w:tcW w:type="dxa" w:w="115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Reconciled</w:t>
            </w:r>
          </w:p>
        </w:tc>
      </w:tr>
      <w:tr>
        <w:trPr>
          <w:cantSplit/>
        </w:trPr>
        <w:tc>
          <w:tcPr>
            <w:tcW w:type="dxa" w:w="163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Menu items</w:t>
            </w:r>
          </w:p>
        </w:tc>
        <w:tc>
          <w:tcPr>
            <w:tcW w:type="dxa" w:w="163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[Count]</w:t>
            </w:r>
          </w:p>
        </w:tc>
        <w:tc>
          <w:tcPr>
            <w:tcW w:type="dxa" w:w="163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[Count]</w:t>
            </w:r>
          </w:p>
        </w:tc>
        <w:tc>
          <w:tcPr>
            <w:tcW w:type="dxa" w:w="163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[+/-]</w:t>
            </w:r>
          </w:p>
        </w:tc>
        <w:tc>
          <w:tcPr>
            <w:tcW w:type="dxa" w:w="163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[Reason]</w:t>
            </w:r>
          </w:p>
        </w:tc>
        <w:tc>
          <w:tcPr>
            <w:tcW w:type="dxa" w:w="163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</w:t>
            </w:r>
          </w:p>
        </w:tc>
      </w:tr>
    </w:tbl>
    <w:p>
      <w:pPr>
        <w:pStyle w:val="Heading1"/>
      </w:pPr>
      <w:r>
        <w:t>SECTION 8 — REQUIRED OUTPUTS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Baseline and Source Register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Menu and Trigger Status Table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Compact Execution Chain Table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Shared Dependency Register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Exception and Broken-Connection Register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Targeted Orphan and Duplicate Register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Baseline Delta and Count Reconciliation Table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Final Connectivity Certification</w:t>
      </w:r>
    </w:p>
    <w:p>
      <w:r>
        <w:rPr>
          <w:b/>
        </w:rPr>
        <w:t>Do not create additional cross-reference reports unless a specific unresolved discrepancy cannot be documented in the required outputs above.</w:t>
      </w:r>
    </w:p>
    <w:p>
      <w:pPr>
        <w:pStyle w:val="Heading1"/>
      </w:pPr>
      <w:r>
        <w:t>SECTION 9 — FINAL CONNECTIVITY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blHeader w:val="true"/>
          <w:cantSplit/>
        </w:trPr>
        <w:tc>
          <w:tcPr>
            <w:tcW w:type="dxa" w:w="86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Entry ID</w:t>
            </w:r>
          </w:p>
        </w:tc>
        <w:tc>
          <w:tcPr>
            <w:tcW w:type="dxa" w:w="2016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Menu/Trigger</w:t>
            </w:r>
          </w:p>
        </w:tc>
        <w:tc>
          <w:tcPr>
            <w:tcW w:type="dxa" w:w="122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Callback Valid</w:t>
            </w:r>
          </w:p>
        </w:tc>
        <w:tc>
          <w:tcPr>
            <w:tcW w:type="dxa" w:w="122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Wrapper Valid</w:t>
            </w:r>
          </w:p>
        </w:tc>
        <w:tc>
          <w:tcPr>
            <w:tcW w:type="dxa" w:w="144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Implementation Valid</w:t>
            </w:r>
          </w:p>
        </w:tc>
        <w:tc>
          <w:tcPr>
            <w:tcW w:type="dxa" w:w="144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Dependencies Valid</w:t>
            </w:r>
          </w:p>
        </w:tc>
        <w:tc>
          <w:tcPr>
            <w:tcW w:type="dxa" w:w="115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Complete Path</w:t>
            </w:r>
          </w:p>
        </w:tc>
        <w:tc>
          <w:tcPr>
            <w:tcW w:type="dxa" w:w="108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sz w:val="17"/>
              </w:rPr>
              <w:t>Final Status</w:t>
            </w:r>
          </w:p>
        </w:tc>
      </w:tr>
      <w:tr>
        <w:trPr>
          <w:cantSplit/>
        </w:trPr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MT-001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[Exact label]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Yes/No/N/A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Yes/No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Cambria" w:hAnsi="Cambria"/>
                <w:sz w:val="17"/>
              </w:rPr>
              <w:t>[Status]</w:t>
            </w:r>
          </w:p>
        </w:tc>
      </w:tr>
    </w:tbl>
    <w:p>
      <w:r>
        <w:t>Use only:</w:t>
      </w:r>
    </w:p>
    <w:p>
      <w:pPr>
        <w:ind w:left="360"/>
      </w:pPr>
      <w:r>
        <w:rPr>
          <w:b/>
        </w:rPr>
        <w:t xml:space="preserve">PASS — </w:t>
      </w:r>
      <w:r>
        <w:t>All required connections are valid.</w:t>
      </w:r>
    </w:p>
    <w:p>
      <w:pPr>
        <w:ind w:left="360"/>
      </w:pPr>
      <w:r>
        <w:rPr>
          <w:b/>
        </w:rPr>
        <w:t xml:space="preserve">PASS WITH WARNING — </w:t>
      </w:r>
      <w:r>
        <w:t>The path is connected, but a nonblocking issue or cleanup item remains.</w:t>
      </w:r>
    </w:p>
    <w:p>
      <w:pPr>
        <w:ind w:left="360"/>
      </w:pPr>
      <w:r>
        <w:rPr>
          <w:b/>
        </w:rPr>
        <w:t xml:space="preserve">FAIL — </w:t>
      </w:r>
      <w:r>
        <w:t>A missing, invalid, ambiguous, or incompatible connection can prevent correct execution.</w:t>
      </w:r>
    </w:p>
    <w:p>
      <w:pPr>
        <w:ind w:left="360"/>
      </w:pPr>
      <w:r>
        <w:rPr>
          <w:b/>
        </w:rPr>
        <w:t xml:space="preserve">NOT VERIFIED — </w:t>
      </w:r>
      <w:r>
        <w:t>The required source or baseline evidence is unavailable or insufficient.</w:t>
      </w:r>
    </w:p>
    <w:p>
      <w:pPr>
        <w:pStyle w:val="Heading1"/>
      </w:pPr>
      <w:r>
        <w:t>FINAL REVIEW RULES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Review all current modules together before making final connectivity or orphan determinations.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Use completed audit reports as baseline inputs, but verify affected results against current code.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Do not rerun an exhaustive audit for a passing unchanged path.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Do not infer replacement or equivalence from similar function names alone.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Use exact function, menu, trigger, module, and line references when available.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Clearly distinguish confirmed facts, code-supported inferences, and NOT VERIFIED items.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Do not omit failed or unresolved entry points.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Reconcile totals before issuing the overall status.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Use targeted deep tracing only for exceptions or specifically requested high-risk workflows.</w:t>
      </w:r>
    </w:p>
    <w:p>
      <w:pPr>
        <w:pStyle w:val="ListBullet"/>
        <w:spacing w:after="40" w:line="240" w:lineRule="auto"/>
      </w:pPr>
      <w:r>
        <w:rPr>
          <w:rFonts w:ascii="Cambria" w:hAnsi="Cambria"/>
          <w:sz w:val="21"/>
        </w:rPr>
        <w:t>Keep the final report compact and exception-focused.</w:t>
      </w:r>
    </w:p>
    <w:p>
      <w:pPr>
        <w:pStyle w:val="Heading1"/>
      </w:pPr>
      <w:r>
        <w:t>OPTIONAL STAGED EXECUTION FOR LARGE PROJECTS</w:t>
      </w:r>
    </w:p>
    <w:p>
      <w:r>
        <w:t>When the project or baseline reports are too large for one pass, process in these stages and save each result before continuing: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Stage 1 — Source and baseline register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Stage 2 — Menu and trigger inventory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Stage 3 — Compact connectivity checks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Stage 4 — Shared dependency register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Stage 5 — Exception-only expansion and count reconciliation</w:t>
      </w:r>
    </w:p>
    <w:p>
      <w:pPr>
        <w:pStyle w:val="ListNumber"/>
        <w:spacing w:after="40" w:line="240" w:lineRule="auto"/>
      </w:pPr>
      <w:r>
        <w:rPr>
          <w:rFonts w:ascii="Cambria" w:hAnsi="Cambria"/>
          <w:sz w:val="21"/>
        </w:rPr>
        <w:t>Stage 6 — Final certification</w:t>
      </w:r>
    </w:p>
    <w:p>
      <w:r>
        <w:rPr>
          <w:b/>
        </w:rPr>
        <w:t>Resume from the last completed stage after any interruption. Do not restart the full review unless the current source population changes.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mbria" w:hAnsi="Cambria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mbria" w:hAnsi="Cambria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Cambria" w:hAnsi="Cambria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mbria" w:hAnsi="Cambria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mbria" w:hAnsi="Cambria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Menu, Trigger, and Function Connectivity Verification Prompt</dc:title>
  <dc:subject>Exception-focused post-rebuild verification prompt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