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Pr="001005DA" w:rsidRDefault="000C442E">
      <w:pPr>
        <w:pStyle w:val="210"/>
        <w:spacing w:after="0" w:line="240" w:lineRule="auto"/>
        <w:ind w:firstLine="720"/>
        <w:jc w:val="center"/>
        <w:rPr>
          <w:b/>
          <w:sz w:val="28"/>
        </w:rPr>
      </w:pPr>
      <w:r w:rsidRPr="001005DA">
        <w:rPr>
          <w:b/>
          <w:sz w:val="28"/>
        </w:rPr>
        <w:t>Порядок</w:t>
      </w:r>
    </w:p>
    <w:p w:rsidR="00B83EF4" w:rsidRDefault="001005DA" w:rsidP="0068042D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>выполнения технологических, технических и других мероприятий, связанных с подключением (</w:t>
      </w:r>
      <w:r w:rsidR="00DE61DF">
        <w:rPr>
          <w:sz w:val="28"/>
          <w:szCs w:val="28"/>
        </w:rPr>
        <w:t>технологическим при</w:t>
      </w:r>
      <w:r w:rsidRPr="006B6468">
        <w:rPr>
          <w:sz w:val="28"/>
          <w:szCs w:val="28"/>
        </w:rPr>
        <w:t>соед</w:t>
      </w:r>
      <w:r w:rsidR="0068042D">
        <w:rPr>
          <w:sz w:val="28"/>
          <w:szCs w:val="28"/>
        </w:rPr>
        <w:t>инением) к системам</w:t>
      </w:r>
      <w:r w:rsidR="00B83EF4">
        <w:rPr>
          <w:sz w:val="28"/>
          <w:szCs w:val="28"/>
        </w:rPr>
        <w:t xml:space="preserve"> электроснабжения, теплоснабжения, водоснабжения и водоотведения</w:t>
      </w:r>
    </w:p>
    <w:p w:rsidR="001005DA" w:rsidRDefault="001005DA" w:rsidP="0068042D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 xml:space="preserve"> </w:t>
      </w:r>
      <w:r>
        <w:rPr>
          <w:sz w:val="28"/>
          <w:szCs w:val="28"/>
        </w:rPr>
        <w:t>ОАО «ОЭЗ ППТ «Липецк».</w:t>
      </w: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DE61DF" w:rsidRPr="00891E62" w:rsidRDefault="00DE61DF" w:rsidP="00DE61DF">
      <w:pPr>
        <w:widowControl w:val="0"/>
        <w:autoSpaceDE w:val="0"/>
        <w:autoSpaceDN w:val="0"/>
        <w:adjustRightInd w:val="0"/>
        <w:ind w:firstLine="540"/>
        <w:jc w:val="both"/>
        <w:rPr>
          <w:sz w:val="28"/>
        </w:rPr>
      </w:pPr>
      <w:r w:rsidRPr="00891E62">
        <w:rPr>
          <w:sz w:val="28"/>
        </w:rPr>
        <w:t xml:space="preserve">Подключение </w:t>
      </w:r>
      <w:r w:rsidR="001743F3" w:rsidRPr="00891E62">
        <w:rPr>
          <w:sz w:val="28"/>
        </w:rPr>
        <w:t xml:space="preserve">к системам инженерно-технического обеспечения </w:t>
      </w:r>
      <w:r w:rsidRPr="00891E62">
        <w:rPr>
          <w:sz w:val="28"/>
        </w:rPr>
        <w:t>осущ</w:t>
      </w:r>
      <w:r w:rsidR="001743F3" w:rsidRPr="00891E62">
        <w:rPr>
          <w:sz w:val="28"/>
        </w:rPr>
        <w:t>ествляется на основании договоров</w:t>
      </w:r>
      <w:r w:rsidRPr="00891E62">
        <w:rPr>
          <w:sz w:val="28"/>
        </w:rPr>
        <w:t xml:space="preserve"> о подкл</w:t>
      </w:r>
      <w:r w:rsidR="001743F3" w:rsidRPr="00891E62">
        <w:rPr>
          <w:sz w:val="28"/>
        </w:rPr>
        <w:t>ючении</w:t>
      </w:r>
      <w:r w:rsidRPr="00891E62">
        <w:rPr>
          <w:sz w:val="28"/>
        </w:rPr>
        <w:t>.</w:t>
      </w:r>
    </w:p>
    <w:p w:rsidR="001743F3" w:rsidRPr="00891E62" w:rsidRDefault="001743F3" w:rsidP="001743F3">
      <w:pPr>
        <w:widowControl w:val="0"/>
        <w:autoSpaceDE w:val="0"/>
        <w:autoSpaceDN w:val="0"/>
        <w:adjustRightInd w:val="0"/>
        <w:ind w:firstLine="540"/>
        <w:jc w:val="both"/>
        <w:rPr>
          <w:sz w:val="28"/>
        </w:rPr>
      </w:pPr>
      <w:r w:rsidRPr="00891E62">
        <w:rPr>
          <w:sz w:val="28"/>
        </w:rPr>
        <w:t>Ос</w:t>
      </w:r>
      <w:r w:rsidR="0068042D" w:rsidRPr="00891E62">
        <w:rPr>
          <w:sz w:val="28"/>
        </w:rPr>
        <w:t xml:space="preserve">нованием для заключения договоров </w:t>
      </w:r>
      <w:r w:rsidRPr="00891E62">
        <w:rPr>
          <w:sz w:val="28"/>
        </w:rPr>
        <w:t>о подключении я</w:t>
      </w:r>
      <w:r w:rsidR="00984CD8" w:rsidRPr="00891E62">
        <w:rPr>
          <w:sz w:val="28"/>
        </w:rPr>
        <w:t>вляется подача заявителем заявления о подключении</w:t>
      </w:r>
      <w:r w:rsidRPr="00891E62">
        <w:rPr>
          <w:sz w:val="28"/>
        </w:rPr>
        <w:t xml:space="preserve"> к системам.</w:t>
      </w:r>
    </w:p>
    <w:p w:rsidR="0068042D" w:rsidRPr="00891E62" w:rsidRDefault="00984CD8" w:rsidP="00984CD8">
      <w:pPr>
        <w:suppressAutoHyphens w:val="0"/>
        <w:autoSpaceDE w:val="0"/>
        <w:autoSpaceDN w:val="0"/>
        <w:adjustRightInd w:val="0"/>
        <w:ind w:firstLine="540"/>
        <w:jc w:val="both"/>
        <w:rPr>
          <w:sz w:val="28"/>
        </w:rPr>
      </w:pPr>
      <w:r w:rsidRPr="00891E62">
        <w:rPr>
          <w:sz w:val="28"/>
          <w:lang w:eastAsia="ru-RU"/>
        </w:rPr>
        <w:t xml:space="preserve">Заявление о подключении  </w:t>
      </w:r>
      <w:r w:rsidRPr="00891E62">
        <w:rPr>
          <w:sz w:val="28"/>
        </w:rPr>
        <w:t xml:space="preserve">к системам инженерно-технического обеспечения </w:t>
      </w:r>
      <w:r w:rsidRPr="00891E62">
        <w:rPr>
          <w:sz w:val="28"/>
          <w:lang w:eastAsia="ru-RU"/>
        </w:rPr>
        <w:t xml:space="preserve">оформляется </w:t>
      </w:r>
      <w:r w:rsidR="0068042D" w:rsidRPr="00891E62">
        <w:rPr>
          <w:sz w:val="28"/>
        </w:rPr>
        <w:t>по форме (Приложение №1 к настоящему Порядку)</w:t>
      </w:r>
      <w:r w:rsidRPr="00891E62">
        <w:rPr>
          <w:sz w:val="28"/>
        </w:rPr>
        <w:t>, удовлетворяющей требованиям действующего законодательства, с приложением необходимых документов.</w:t>
      </w:r>
    </w:p>
    <w:p w:rsidR="009A6502" w:rsidRPr="00891E62" w:rsidRDefault="0068042D" w:rsidP="00453CDC">
      <w:pPr>
        <w:suppressAutoHyphens w:val="0"/>
        <w:autoSpaceDE w:val="0"/>
        <w:autoSpaceDN w:val="0"/>
        <w:adjustRightInd w:val="0"/>
        <w:ind w:firstLine="540"/>
        <w:jc w:val="both"/>
        <w:rPr>
          <w:sz w:val="28"/>
          <w:lang w:eastAsia="ru-RU"/>
        </w:rPr>
      </w:pPr>
      <w:r w:rsidRPr="00891E62">
        <w:rPr>
          <w:sz w:val="28"/>
          <w:lang w:eastAsia="ru-RU"/>
        </w:rPr>
        <w:t xml:space="preserve">Для последующего планирования распределения мощностей </w:t>
      </w:r>
      <w:proofErr w:type="spellStart"/>
      <w:r w:rsidRPr="00891E62">
        <w:rPr>
          <w:sz w:val="28"/>
          <w:lang w:eastAsia="ru-RU"/>
        </w:rPr>
        <w:t>ресурсоснабжающих</w:t>
      </w:r>
      <w:proofErr w:type="spellEnd"/>
      <w:r w:rsidRPr="00891E62">
        <w:rPr>
          <w:sz w:val="28"/>
          <w:lang w:eastAsia="ru-RU"/>
        </w:rPr>
        <w:t xml:space="preserve"> и транспортирующих организаций дополнительно необходимо заполнить </w:t>
      </w:r>
      <w:r w:rsidR="00891E62" w:rsidRPr="00891E62">
        <w:rPr>
          <w:sz w:val="28"/>
          <w:lang w:eastAsia="ru-RU"/>
        </w:rPr>
        <w:t>приложение к заявлению</w:t>
      </w:r>
      <w:r w:rsidRPr="00891E62">
        <w:rPr>
          <w:sz w:val="28"/>
          <w:lang w:eastAsia="ru-RU"/>
        </w:rPr>
        <w:t xml:space="preserve">.  </w:t>
      </w:r>
    </w:p>
    <w:p w:rsidR="004E20CA" w:rsidRPr="00891E62" w:rsidRDefault="003C1553" w:rsidP="004E20CA">
      <w:pPr>
        <w:suppressAutoHyphens w:val="0"/>
        <w:autoSpaceDE w:val="0"/>
        <w:autoSpaceDN w:val="0"/>
        <w:adjustRightInd w:val="0"/>
        <w:ind w:firstLine="540"/>
        <w:jc w:val="both"/>
        <w:rPr>
          <w:sz w:val="28"/>
          <w:lang w:eastAsia="ru-RU"/>
        </w:rPr>
      </w:pPr>
      <w:r w:rsidRPr="00891E62">
        <w:rPr>
          <w:sz w:val="28"/>
          <w:lang w:eastAsia="ru-RU"/>
        </w:rPr>
        <w:tab/>
      </w:r>
      <w:r w:rsidR="00453CDC" w:rsidRPr="00891E62">
        <w:rPr>
          <w:sz w:val="28"/>
          <w:lang w:eastAsia="ru-RU"/>
        </w:rPr>
        <w:t xml:space="preserve">Разработка договоров и </w:t>
      </w:r>
      <w:r w:rsidR="00292991" w:rsidRPr="00891E62">
        <w:rPr>
          <w:sz w:val="28"/>
          <w:lang w:eastAsia="ru-RU"/>
        </w:rPr>
        <w:t>условий</w:t>
      </w:r>
      <w:r w:rsidR="00453CDC" w:rsidRPr="00891E62">
        <w:rPr>
          <w:sz w:val="28"/>
          <w:lang w:eastAsia="ru-RU"/>
        </w:rPr>
        <w:t xml:space="preserve"> подключения,</w:t>
      </w:r>
      <w:r w:rsidR="00292991" w:rsidRPr="00891E62">
        <w:rPr>
          <w:sz w:val="28"/>
          <w:lang w:eastAsia="ru-RU"/>
        </w:rPr>
        <w:t xml:space="preserve"> </w:t>
      </w:r>
      <w:r w:rsidR="00FE3176" w:rsidRPr="00891E62">
        <w:rPr>
          <w:sz w:val="28"/>
          <w:lang w:eastAsia="ru-RU"/>
        </w:rPr>
        <w:t xml:space="preserve">подключение к сетям ресурсоснабжения </w:t>
      </w:r>
      <w:r w:rsidR="00EC4F2C" w:rsidRPr="00891E62">
        <w:rPr>
          <w:sz w:val="28"/>
          <w:lang w:eastAsia="ru-RU"/>
        </w:rPr>
        <w:t>осуществляется в соответствии с постановлением</w:t>
      </w:r>
      <w:r w:rsidR="00292991" w:rsidRPr="00891E62">
        <w:rPr>
          <w:sz w:val="28"/>
          <w:lang w:eastAsia="ru-RU"/>
        </w:rPr>
        <w:t xml:space="preserve"> Пр</w:t>
      </w:r>
      <w:r w:rsidR="00EC4F2C" w:rsidRPr="00891E62">
        <w:rPr>
          <w:sz w:val="28"/>
          <w:lang w:eastAsia="ru-RU"/>
        </w:rPr>
        <w:t>авительства РФ</w:t>
      </w:r>
      <w:r w:rsidR="00292991" w:rsidRPr="00891E62">
        <w:rPr>
          <w:sz w:val="28"/>
          <w:lang w:eastAsia="ru-RU"/>
        </w:rPr>
        <w:t xml:space="preserve"> № 861 от 27.12.2004г. «Об утверждении правил технологического присоединения энергопринимающих устройств (энергетических установок) юридических и физичес</w:t>
      </w:r>
      <w:r w:rsidR="00453CDC" w:rsidRPr="00891E62">
        <w:rPr>
          <w:sz w:val="28"/>
          <w:lang w:eastAsia="ru-RU"/>
        </w:rPr>
        <w:t xml:space="preserve">ких лиц к электрическим сетям», </w:t>
      </w:r>
      <w:r w:rsidR="00292991" w:rsidRPr="00891E62">
        <w:rPr>
          <w:sz w:val="28"/>
          <w:lang w:eastAsia="ru-RU"/>
        </w:rPr>
        <w:t xml:space="preserve"> </w:t>
      </w:r>
      <w:r w:rsidR="00A32DCC" w:rsidRPr="00891E62">
        <w:rPr>
          <w:sz w:val="28"/>
          <w:lang w:eastAsia="ru-RU"/>
        </w:rPr>
        <w:t>«Правил</w:t>
      </w:r>
      <w:r w:rsidR="00EC4F2C" w:rsidRPr="00891E62">
        <w:rPr>
          <w:sz w:val="28"/>
          <w:lang w:eastAsia="ru-RU"/>
        </w:rPr>
        <w:t>ами</w:t>
      </w:r>
      <w:r w:rsidR="00A32DCC" w:rsidRPr="00891E62">
        <w:rPr>
          <w:sz w:val="28"/>
          <w:lang w:eastAsia="ru-RU"/>
        </w:rPr>
        <w:t xml:space="preserve"> подключения к системам теплоснабжения» утверждённых постановлением правительства РФ от 16.04.2012г. №307, «Правил</w:t>
      </w:r>
      <w:r w:rsidR="00EC4F2C" w:rsidRPr="00891E62">
        <w:rPr>
          <w:sz w:val="28"/>
          <w:lang w:eastAsia="ru-RU"/>
        </w:rPr>
        <w:t>ами</w:t>
      </w:r>
      <w:r w:rsidR="00A32DCC" w:rsidRPr="00891E62">
        <w:rPr>
          <w:sz w:val="28"/>
          <w:lang w:eastAsia="ru-RU"/>
        </w:rPr>
        <w:t xml:space="preserve"> холодного водоснабжения и водоотведения» утверждённых поста</w:t>
      </w:r>
      <w:r w:rsidR="004E20CA" w:rsidRPr="00891E62">
        <w:rPr>
          <w:sz w:val="28"/>
          <w:lang w:eastAsia="ru-RU"/>
        </w:rPr>
        <w:t>новлением правит</w:t>
      </w:r>
      <w:r w:rsidR="00B83EF4" w:rsidRPr="00891E62">
        <w:rPr>
          <w:sz w:val="28"/>
          <w:lang w:eastAsia="ru-RU"/>
        </w:rPr>
        <w:t>ельства РФ от 29.07.2013г. №644.</w:t>
      </w:r>
      <w:r w:rsidR="004E20CA" w:rsidRPr="00891E62">
        <w:rPr>
          <w:sz w:val="28"/>
          <w:lang w:eastAsia="ru-RU"/>
        </w:rPr>
        <w:t xml:space="preserve"> </w:t>
      </w:r>
    </w:p>
    <w:p w:rsidR="00292991" w:rsidRDefault="00292991" w:rsidP="003C1553">
      <w:pPr>
        <w:suppressAutoHyphens w:val="0"/>
        <w:autoSpaceDE w:val="0"/>
        <w:autoSpaceDN w:val="0"/>
        <w:adjustRightInd w:val="0"/>
        <w:jc w:val="both"/>
        <w:rPr>
          <w:lang w:eastAsia="ru-RU"/>
        </w:rPr>
      </w:pPr>
    </w:p>
    <w:p w:rsidR="00EC4F2C" w:rsidRDefault="00EC4F2C" w:rsidP="00EC4F2C">
      <w:pPr>
        <w:pStyle w:val="210"/>
        <w:spacing w:after="0" w:line="240" w:lineRule="auto"/>
        <w:ind w:firstLine="540"/>
        <w:jc w:val="both"/>
      </w:pPr>
    </w:p>
    <w:p w:rsidR="00B95E73" w:rsidRPr="00601145" w:rsidRDefault="009A3458" w:rsidP="00EC4F2C">
      <w:pPr>
        <w:pStyle w:val="210"/>
        <w:spacing w:after="0" w:line="240" w:lineRule="auto"/>
        <w:ind w:firstLine="540"/>
        <w:jc w:val="both"/>
        <w:rPr>
          <w:sz w:val="28"/>
        </w:rPr>
      </w:pPr>
      <w:r w:rsidRPr="00601145">
        <w:rPr>
          <w:sz w:val="28"/>
        </w:rPr>
        <w:t xml:space="preserve">Ответственные лица за </w:t>
      </w:r>
      <w:r w:rsidR="00453CDC" w:rsidRPr="00601145">
        <w:rPr>
          <w:sz w:val="28"/>
        </w:rPr>
        <w:t xml:space="preserve">разработку договоров и выдачу </w:t>
      </w:r>
      <w:r w:rsidRPr="00601145">
        <w:rPr>
          <w:sz w:val="28"/>
        </w:rPr>
        <w:t>условий</w:t>
      </w:r>
      <w:r w:rsidR="00453CDC" w:rsidRPr="00601145">
        <w:rPr>
          <w:sz w:val="28"/>
        </w:rPr>
        <w:t xml:space="preserve"> подключения</w:t>
      </w:r>
      <w:r w:rsidR="00B95E73" w:rsidRPr="00601145">
        <w:rPr>
          <w:sz w:val="28"/>
        </w:rPr>
        <w:t>:</w:t>
      </w:r>
    </w:p>
    <w:p w:rsidR="00855B7A" w:rsidRPr="00601145" w:rsidRDefault="00855B7A">
      <w:pPr>
        <w:pStyle w:val="210"/>
        <w:spacing w:after="0" w:line="240" w:lineRule="auto"/>
        <w:ind w:firstLine="720"/>
        <w:jc w:val="both"/>
        <w:rPr>
          <w:b/>
          <w:sz w:val="28"/>
        </w:rPr>
      </w:pPr>
    </w:p>
    <w:p w:rsidR="00716E62" w:rsidRPr="00601145" w:rsidRDefault="00716E62">
      <w:pPr>
        <w:pStyle w:val="210"/>
        <w:spacing w:after="0" w:line="240" w:lineRule="auto"/>
        <w:ind w:firstLine="720"/>
        <w:jc w:val="both"/>
        <w:rPr>
          <w:b/>
          <w:sz w:val="28"/>
        </w:rPr>
      </w:pPr>
      <w:r w:rsidRPr="00601145">
        <w:rPr>
          <w:b/>
          <w:sz w:val="28"/>
        </w:rPr>
        <w:t>Электроэнергетика</w:t>
      </w:r>
      <w:r w:rsidR="00956A47" w:rsidRPr="00601145">
        <w:rPr>
          <w:b/>
          <w:sz w:val="28"/>
        </w:rPr>
        <w:t>.</w:t>
      </w:r>
      <w:r w:rsidRPr="00601145">
        <w:rPr>
          <w:b/>
          <w:sz w:val="28"/>
        </w:rPr>
        <w:t xml:space="preserve"> </w:t>
      </w:r>
    </w:p>
    <w:p w:rsidR="00716E62" w:rsidRPr="00601145" w:rsidRDefault="00716E62">
      <w:pPr>
        <w:pStyle w:val="210"/>
        <w:spacing w:after="0" w:line="240" w:lineRule="auto"/>
        <w:ind w:firstLine="720"/>
        <w:jc w:val="both"/>
        <w:rPr>
          <w:sz w:val="28"/>
        </w:rPr>
      </w:pPr>
      <w:r w:rsidRPr="00601145">
        <w:rPr>
          <w:sz w:val="28"/>
        </w:rPr>
        <w:t>контактное лицо – Васин Антон В</w:t>
      </w:r>
      <w:r w:rsidR="00854F8B" w:rsidRPr="00601145">
        <w:rPr>
          <w:sz w:val="28"/>
        </w:rPr>
        <w:t xml:space="preserve">ладимирович    </w:t>
      </w:r>
      <w:r w:rsidR="00702AD6" w:rsidRPr="00601145">
        <w:rPr>
          <w:sz w:val="28"/>
        </w:rPr>
        <w:t xml:space="preserve"> </w:t>
      </w:r>
      <w:r w:rsidR="00854F8B" w:rsidRPr="00601145">
        <w:rPr>
          <w:sz w:val="28"/>
        </w:rPr>
        <w:t xml:space="preserve">      </w:t>
      </w:r>
      <w:r w:rsidR="00601145">
        <w:rPr>
          <w:sz w:val="28"/>
        </w:rPr>
        <w:t xml:space="preserve">     </w:t>
      </w:r>
      <w:r w:rsidR="00702AD6" w:rsidRPr="00601145">
        <w:rPr>
          <w:sz w:val="28"/>
        </w:rPr>
        <w:t>(4742) 51-53-81</w:t>
      </w:r>
    </w:p>
    <w:p w:rsidR="00956A47" w:rsidRPr="00601145" w:rsidRDefault="00716E62">
      <w:pPr>
        <w:pStyle w:val="210"/>
        <w:spacing w:after="0" w:line="240" w:lineRule="auto"/>
        <w:ind w:firstLine="720"/>
        <w:jc w:val="both"/>
        <w:rPr>
          <w:b/>
          <w:sz w:val="28"/>
        </w:rPr>
      </w:pPr>
      <w:r w:rsidRPr="00601145">
        <w:rPr>
          <w:b/>
          <w:sz w:val="28"/>
        </w:rPr>
        <w:t>Теплоснаб</w:t>
      </w:r>
      <w:r w:rsidR="00EC4F2C" w:rsidRPr="00601145">
        <w:rPr>
          <w:b/>
          <w:sz w:val="28"/>
        </w:rPr>
        <w:t>жение</w:t>
      </w:r>
      <w:r w:rsidR="00956A47" w:rsidRPr="00601145">
        <w:rPr>
          <w:b/>
          <w:sz w:val="28"/>
        </w:rPr>
        <w:t>, водоснабжение, водоотведе</w:t>
      </w:r>
      <w:r w:rsidRPr="00601145">
        <w:rPr>
          <w:b/>
          <w:sz w:val="28"/>
        </w:rPr>
        <w:t>ние</w:t>
      </w:r>
      <w:r w:rsidR="00956A47" w:rsidRPr="00601145">
        <w:rPr>
          <w:b/>
          <w:sz w:val="28"/>
        </w:rPr>
        <w:t>.</w:t>
      </w:r>
    </w:p>
    <w:p w:rsidR="00716E62" w:rsidRPr="00601145" w:rsidRDefault="003343C3">
      <w:pPr>
        <w:pStyle w:val="210"/>
        <w:spacing w:after="0" w:line="240" w:lineRule="auto"/>
        <w:ind w:firstLine="720"/>
        <w:jc w:val="both"/>
        <w:rPr>
          <w:sz w:val="28"/>
        </w:rPr>
      </w:pPr>
      <w:r w:rsidRPr="00601145">
        <w:rPr>
          <w:sz w:val="28"/>
        </w:rPr>
        <w:t xml:space="preserve">контактное лицо – </w:t>
      </w:r>
      <w:proofErr w:type="spellStart"/>
      <w:r w:rsidRPr="00601145">
        <w:rPr>
          <w:sz w:val="28"/>
        </w:rPr>
        <w:t>Австриевских</w:t>
      </w:r>
      <w:proofErr w:type="spellEnd"/>
      <w:r w:rsidRPr="00601145">
        <w:rPr>
          <w:sz w:val="28"/>
        </w:rPr>
        <w:t xml:space="preserve"> Роман Александрович </w:t>
      </w:r>
      <w:r w:rsidR="00854F8B" w:rsidRPr="00601145">
        <w:rPr>
          <w:sz w:val="28"/>
        </w:rPr>
        <w:t xml:space="preserve"> </w:t>
      </w:r>
      <w:r w:rsidR="00B83EF4" w:rsidRPr="00601145">
        <w:rPr>
          <w:sz w:val="28"/>
        </w:rPr>
        <w:t>(4742) 51-53-78</w:t>
      </w:r>
    </w:p>
    <w:p w:rsidR="00716E62" w:rsidRPr="00601145" w:rsidRDefault="00716E62">
      <w:pPr>
        <w:pStyle w:val="210"/>
        <w:spacing w:after="0" w:line="240" w:lineRule="auto"/>
        <w:ind w:firstLine="720"/>
        <w:jc w:val="both"/>
        <w:rPr>
          <w:b/>
          <w:sz w:val="28"/>
        </w:rPr>
      </w:pPr>
      <w:r w:rsidRPr="00601145">
        <w:rPr>
          <w:b/>
          <w:sz w:val="28"/>
        </w:rPr>
        <w:t>Сети связи и информационные сети</w:t>
      </w:r>
      <w:r w:rsidR="00956A47" w:rsidRPr="00601145">
        <w:rPr>
          <w:b/>
          <w:sz w:val="28"/>
        </w:rPr>
        <w:t>.</w:t>
      </w:r>
    </w:p>
    <w:p w:rsidR="00716E62" w:rsidRPr="00601145" w:rsidRDefault="00716E62">
      <w:pPr>
        <w:pStyle w:val="210"/>
        <w:spacing w:after="0" w:line="240" w:lineRule="auto"/>
        <w:ind w:firstLine="720"/>
        <w:jc w:val="both"/>
        <w:rPr>
          <w:sz w:val="28"/>
        </w:rPr>
      </w:pPr>
      <w:r w:rsidRPr="00601145">
        <w:rPr>
          <w:sz w:val="28"/>
        </w:rPr>
        <w:t xml:space="preserve">контактное лицо – </w:t>
      </w:r>
      <w:proofErr w:type="spellStart"/>
      <w:r w:rsidRPr="00601145">
        <w:rPr>
          <w:sz w:val="28"/>
        </w:rPr>
        <w:t>Клементьев</w:t>
      </w:r>
      <w:proofErr w:type="spellEnd"/>
      <w:r w:rsidRPr="00601145">
        <w:rPr>
          <w:sz w:val="28"/>
        </w:rPr>
        <w:t xml:space="preserve"> Никола</w:t>
      </w:r>
      <w:r w:rsidR="00854F8B" w:rsidRPr="00601145">
        <w:rPr>
          <w:sz w:val="28"/>
        </w:rPr>
        <w:t xml:space="preserve">й Георгиевич   </w:t>
      </w:r>
      <w:r w:rsidR="009A3458" w:rsidRPr="00601145">
        <w:rPr>
          <w:sz w:val="28"/>
        </w:rPr>
        <w:t xml:space="preserve"> </w:t>
      </w:r>
      <w:r w:rsidR="00601145">
        <w:rPr>
          <w:sz w:val="28"/>
        </w:rPr>
        <w:t xml:space="preserve">    </w:t>
      </w:r>
      <w:r w:rsidR="009A3458" w:rsidRPr="00601145">
        <w:rPr>
          <w:sz w:val="28"/>
        </w:rPr>
        <w:t>(4742) 51-53-90</w:t>
      </w:r>
    </w:p>
    <w:p w:rsidR="00716E62" w:rsidRPr="00601145" w:rsidRDefault="000C77AD">
      <w:pPr>
        <w:pStyle w:val="210"/>
        <w:spacing w:after="0" w:line="240" w:lineRule="auto"/>
        <w:ind w:firstLine="720"/>
        <w:jc w:val="both"/>
        <w:rPr>
          <w:b/>
          <w:sz w:val="28"/>
        </w:rPr>
      </w:pPr>
      <w:r w:rsidRPr="00601145">
        <w:rPr>
          <w:b/>
          <w:sz w:val="28"/>
        </w:rPr>
        <w:t>Энергетический сектор</w:t>
      </w:r>
      <w:r w:rsidR="00956A47" w:rsidRPr="00601145">
        <w:rPr>
          <w:b/>
          <w:sz w:val="28"/>
        </w:rPr>
        <w:t>.</w:t>
      </w:r>
    </w:p>
    <w:p w:rsidR="00B032B9" w:rsidRPr="00601145" w:rsidRDefault="008D46F2" w:rsidP="00956A47">
      <w:pPr>
        <w:pStyle w:val="210"/>
        <w:spacing w:after="0" w:line="240" w:lineRule="auto"/>
        <w:ind w:firstLine="720"/>
        <w:jc w:val="both"/>
        <w:rPr>
          <w:sz w:val="28"/>
        </w:rPr>
      </w:pPr>
      <w:r w:rsidRPr="00601145">
        <w:rPr>
          <w:sz w:val="28"/>
        </w:rPr>
        <w:t>контактное ли</w:t>
      </w:r>
      <w:r w:rsidR="00854F8B" w:rsidRPr="00601145">
        <w:rPr>
          <w:sz w:val="28"/>
        </w:rPr>
        <w:t>цо – Кузнец</w:t>
      </w:r>
      <w:r w:rsidR="004304BA" w:rsidRPr="00601145">
        <w:rPr>
          <w:sz w:val="28"/>
        </w:rPr>
        <w:t xml:space="preserve">ов Олег Леонидович            </w:t>
      </w:r>
      <w:r w:rsidR="00601145">
        <w:rPr>
          <w:sz w:val="28"/>
        </w:rPr>
        <w:t xml:space="preserve">    </w:t>
      </w:r>
      <w:r w:rsidR="004304BA" w:rsidRPr="00601145">
        <w:rPr>
          <w:sz w:val="28"/>
        </w:rPr>
        <w:t xml:space="preserve"> </w:t>
      </w:r>
      <w:r w:rsidRPr="00601145">
        <w:rPr>
          <w:sz w:val="28"/>
        </w:rPr>
        <w:t>(4742) 51-52-28</w:t>
      </w:r>
    </w:p>
    <w:p w:rsidR="00B032B9" w:rsidRPr="00601145" w:rsidRDefault="00453CDC">
      <w:pPr>
        <w:pStyle w:val="210"/>
        <w:spacing w:after="0" w:line="240" w:lineRule="auto"/>
        <w:ind w:firstLine="720"/>
        <w:jc w:val="both"/>
        <w:rPr>
          <w:b/>
          <w:sz w:val="28"/>
        </w:rPr>
      </w:pPr>
      <w:proofErr w:type="gramStart"/>
      <w:r w:rsidRPr="00601145">
        <w:rPr>
          <w:b/>
          <w:sz w:val="28"/>
        </w:rPr>
        <w:t>Договорной</w:t>
      </w:r>
      <w:proofErr w:type="gramEnd"/>
      <w:r w:rsidRPr="00601145">
        <w:rPr>
          <w:b/>
          <w:sz w:val="28"/>
        </w:rPr>
        <w:t xml:space="preserve"> отдел.</w:t>
      </w:r>
    </w:p>
    <w:p w:rsidR="00453CDC" w:rsidRPr="00601145" w:rsidRDefault="00453CDC">
      <w:pPr>
        <w:pStyle w:val="210"/>
        <w:spacing w:after="0" w:line="240" w:lineRule="auto"/>
        <w:ind w:firstLine="720"/>
        <w:jc w:val="both"/>
        <w:rPr>
          <w:sz w:val="28"/>
        </w:rPr>
      </w:pPr>
      <w:r w:rsidRPr="00601145">
        <w:rPr>
          <w:sz w:val="28"/>
        </w:rPr>
        <w:t xml:space="preserve">контактное лицо – </w:t>
      </w:r>
      <w:proofErr w:type="spellStart"/>
      <w:r w:rsidRPr="00601145">
        <w:rPr>
          <w:sz w:val="28"/>
        </w:rPr>
        <w:t>Бувайлик</w:t>
      </w:r>
      <w:proofErr w:type="spellEnd"/>
      <w:r w:rsidRPr="00601145">
        <w:rPr>
          <w:sz w:val="28"/>
        </w:rPr>
        <w:t xml:space="preserve"> Денис Александрович     </w:t>
      </w:r>
      <w:r w:rsidR="00601145">
        <w:rPr>
          <w:sz w:val="28"/>
        </w:rPr>
        <w:t xml:space="preserve">    </w:t>
      </w:r>
      <w:r w:rsidRPr="00601145">
        <w:rPr>
          <w:sz w:val="28"/>
        </w:rPr>
        <w:t>(4742) 51-53-89</w:t>
      </w:r>
    </w:p>
    <w:p w:rsidR="003C1553" w:rsidRDefault="003C1553" w:rsidP="00F740DA"/>
    <w:p w:rsidR="00984CD8" w:rsidRDefault="00984CD8" w:rsidP="00F740DA"/>
    <w:p w:rsidR="00984CD8" w:rsidRDefault="00984CD8" w:rsidP="00F740DA"/>
    <w:p w:rsidR="00891E62" w:rsidRDefault="00891E62" w:rsidP="00F740DA"/>
    <w:p w:rsidR="00984CD8" w:rsidRDefault="00984CD8" w:rsidP="00F740DA"/>
    <w:p w:rsidR="00984CD8" w:rsidRDefault="00984CD8" w:rsidP="00F740DA"/>
    <w:p w:rsidR="00984CD8" w:rsidRDefault="00984CD8" w:rsidP="00F740DA"/>
    <w:p w:rsidR="00984CD8" w:rsidRDefault="00984CD8" w:rsidP="00F740DA"/>
    <w:p w:rsidR="00984CD8" w:rsidRDefault="00984CD8" w:rsidP="00F740DA"/>
    <w:p w:rsidR="00984CD8" w:rsidRDefault="00984CD8" w:rsidP="00F740DA"/>
    <w:p w:rsidR="00BE7288" w:rsidRDefault="00BE7288" w:rsidP="00F740DA"/>
    <w:p w:rsidR="007B5A0F" w:rsidRDefault="007B5A0F" w:rsidP="003C1553">
      <w:pPr>
        <w:ind w:left="4111"/>
      </w:pPr>
    </w:p>
    <w:p w:rsidR="003343C3" w:rsidRDefault="003343C3" w:rsidP="003343C3">
      <w:pPr>
        <w:ind w:left="4111"/>
      </w:pPr>
      <w:bookmarkStart w:id="0" w:name="_Ref180586687"/>
      <w:r>
        <w:t xml:space="preserve">КОМУ:  </w:t>
      </w:r>
    </w:p>
    <w:p w:rsidR="003343C3" w:rsidRDefault="003343C3" w:rsidP="003343C3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343C3" w:rsidRDefault="003343C3" w:rsidP="003343C3">
      <w:pPr>
        <w:ind w:left="4111"/>
      </w:pPr>
    </w:p>
    <w:p w:rsidR="003343C3" w:rsidRDefault="003343C3" w:rsidP="003343C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343C3" w:rsidRDefault="003343C3" w:rsidP="003343C3">
      <w:pPr>
        <w:ind w:left="4111"/>
      </w:pPr>
    </w:p>
    <w:p w:rsidR="003343C3" w:rsidRDefault="003343C3" w:rsidP="003343C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343C3" w:rsidRDefault="003343C3" w:rsidP="003343C3">
      <w:pPr>
        <w:ind w:left="4111"/>
      </w:pPr>
      <w:r>
        <w:t xml:space="preserve">ОТ КОГО:  </w:t>
      </w:r>
    </w:p>
    <w:p w:rsidR="003343C3" w:rsidRDefault="003343C3" w:rsidP="003343C3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343C3" w:rsidRDefault="003343C3" w:rsidP="003343C3">
      <w:pPr>
        <w:ind w:left="4111"/>
      </w:pPr>
    </w:p>
    <w:p w:rsidR="003343C3" w:rsidRDefault="003343C3" w:rsidP="003343C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343C3" w:rsidRDefault="003343C3" w:rsidP="003343C3">
      <w:pPr>
        <w:ind w:left="4111"/>
      </w:pPr>
    </w:p>
    <w:p w:rsidR="003343C3" w:rsidRDefault="003343C3" w:rsidP="003343C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343C3" w:rsidRDefault="003343C3" w:rsidP="003343C3">
      <w:pPr>
        <w:ind w:left="4111"/>
      </w:pPr>
    </w:p>
    <w:p w:rsidR="003343C3" w:rsidRPr="003C1553" w:rsidRDefault="003343C3" w:rsidP="003343C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343C3" w:rsidRDefault="003343C3" w:rsidP="003343C3">
      <w:pPr>
        <w:ind w:left="4111"/>
      </w:pPr>
    </w:p>
    <w:p w:rsidR="003343C3" w:rsidRDefault="003343C3" w:rsidP="003343C3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343C3" w:rsidTr="00BA1F6C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020220" w:rsidRDefault="00020220" w:rsidP="00601145">
      <w:pPr>
        <w:spacing w:before="240" w:after="120"/>
        <w:ind w:firstLine="708"/>
        <w:jc w:val="both"/>
      </w:pPr>
      <w:r>
        <w:t xml:space="preserve">Прошу направить в наш адрес договоры подключения (технологического присоединения) объекта капитального строительства к сетям инженерно-технического обеспечения и технические условия подключения, как неотъемлемую часть этих договоров. </w:t>
      </w:r>
    </w:p>
    <w:p w:rsidR="003343C3" w:rsidRDefault="003343C3" w:rsidP="003343C3">
      <w:r>
        <w:t xml:space="preserve">Наименование объекта капитального строительства:  </w:t>
      </w:r>
    </w:p>
    <w:p w:rsidR="003343C3" w:rsidRDefault="003343C3" w:rsidP="003343C3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343C3" w:rsidRDefault="003343C3" w:rsidP="003343C3"/>
    <w:p w:rsidR="003343C3" w:rsidRDefault="003343C3" w:rsidP="003343C3">
      <w:pPr>
        <w:pBdr>
          <w:top w:val="single" w:sz="4" w:space="1" w:color="auto"/>
        </w:pBdr>
        <w:rPr>
          <w:sz w:val="2"/>
          <w:szCs w:val="2"/>
        </w:rPr>
      </w:pPr>
    </w:p>
    <w:p w:rsidR="003343C3" w:rsidRDefault="003343C3" w:rsidP="003343C3">
      <w:pPr>
        <w:spacing w:before="120"/>
        <w:ind w:firstLine="708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343C3" w:rsidRDefault="003343C3" w:rsidP="003343C3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343C3" w:rsidRDefault="003343C3" w:rsidP="003343C3"/>
    <w:p w:rsidR="003343C3" w:rsidRDefault="003343C3" w:rsidP="003343C3">
      <w:pPr>
        <w:pBdr>
          <w:top w:val="single" w:sz="4" w:space="1" w:color="auto"/>
        </w:pBdr>
        <w:rPr>
          <w:sz w:val="2"/>
          <w:szCs w:val="2"/>
        </w:rPr>
      </w:pPr>
    </w:p>
    <w:p w:rsidR="003343C3" w:rsidRDefault="003343C3" w:rsidP="003343C3"/>
    <w:p w:rsidR="003343C3" w:rsidRDefault="003343C3" w:rsidP="003343C3">
      <w:pPr>
        <w:pBdr>
          <w:top w:val="single" w:sz="4" w:space="1" w:color="auto"/>
        </w:pBdr>
        <w:rPr>
          <w:sz w:val="2"/>
          <w:szCs w:val="2"/>
        </w:rPr>
      </w:pPr>
    </w:p>
    <w:p w:rsidR="003343C3" w:rsidRDefault="003343C3" w:rsidP="003343C3">
      <w:pPr>
        <w:spacing w:before="120"/>
        <w:ind w:firstLine="708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343C3" w:rsidRDefault="003343C3" w:rsidP="003343C3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343C3" w:rsidRDefault="003343C3" w:rsidP="003343C3"/>
    <w:p w:rsidR="003343C3" w:rsidRDefault="003343C3" w:rsidP="003343C3">
      <w:pPr>
        <w:pBdr>
          <w:top w:val="single" w:sz="4" w:space="1" w:color="auto"/>
        </w:pBdr>
        <w:rPr>
          <w:sz w:val="2"/>
          <w:szCs w:val="2"/>
        </w:rPr>
      </w:pPr>
    </w:p>
    <w:p w:rsidR="003343C3" w:rsidRDefault="003343C3" w:rsidP="003343C3">
      <w:pPr>
        <w:spacing w:before="120" w:after="120"/>
        <w:ind w:firstLine="708"/>
      </w:pPr>
      <w:r>
        <w:t>Необходимые виды ресурсов, получаемых от сетей инженерно-технического обеспечения:</w:t>
      </w:r>
    </w:p>
    <w:p w:rsidR="003343C3" w:rsidRDefault="003343C3" w:rsidP="003343C3">
      <w:r>
        <w:t xml:space="preserve">1.  </w:t>
      </w:r>
    </w:p>
    <w:p w:rsidR="003343C3" w:rsidRDefault="003343C3" w:rsidP="003343C3">
      <w:pPr>
        <w:pBdr>
          <w:top w:val="single" w:sz="4" w:space="1" w:color="auto"/>
        </w:pBdr>
        <w:ind w:left="322"/>
        <w:rPr>
          <w:sz w:val="2"/>
          <w:szCs w:val="2"/>
        </w:rPr>
      </w:pPr>
    </w:p>
    <w:p w:rsidR="003343C3" w:rsidRDefault="003343C3" w:rsidP="003343C3">
      <w:r>
        <w:t xml:space="preserve">2.  </w:t>
      </w:r>
    </w:p>
    <w:p w:rsidR="003343C3" w:rsidRDefault="003343C3" w:rsidP="003343C3">
      <w:pPr>
        <w:pBdr>
          <w:top w:val="single" w:sz="4" w:space="1" w:color="auto"/>
        </w:pBdr>
        <w:ind w:left="323"/>
        <w:rPr>
          <w:sz w:val="2"/>
          <w:szCs w:val="2"/>
        </w:rPr>
      </w:pPr>
    </w:p>
    <w:p w:rsidR="003343C3" w:rsidRDefault="003343C3" w:rsidP="003343C3"/>
    <w:p w:rsidR="003343C3" w:rsidRDefault="003343C3" w:rsidP="003343C3">
      <w:pPr>
        <w:pBdr>
          <w:top w:val="single" w:sz="4" w:space="1" w:color="auto"/>
        </w:pBdr>
        <w:rPr>
          <w:sz w:val="2"/>
          <w:szCs w:val="2"/>
        </w:rPr>
      </w:pPr>
    </w:p>
    <w:p w:rsidR="003343C3" w:rsidRDefault="003343C3" w:rsidP="003343C3">
      <w:pPr>
        <w:pageBreakBefore/>
        <w:spacing w:after="120"/>
        <w:jc w:val="both"/>
      </w:pPr>
      <w:r>
        <w:lastRenderedPageBreak/>
        <w:t>Планируемая величина необходимой подключаемой нагрузки по видам ресурсов: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22"/>
        <w:gridCol w:w="4791"/>
        <w:gridCol w:w="347"/>
        <w:gridCol w:w="4791"/>
      </w:tblGrid>
      <w:tr w:rsidR="003343C3" w:rsidTr="00BA1F6C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r>
              <w:t>1.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/>
        </w:tc>
      </w:tr>
      <w:tr w:rsidR="003343C3" w:rsidTr="00BA1F6C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r>
              <w:t>2.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/>
        </w:tc>
      </w:tr>
      <w:tr w:rsidR="003343C3" w:rsidTr="00BA1F6C">
        <w:trPr>
          <w:cantSplit/>
        </w:trPr>
        <w:tc>
          <w:tcPr>
            <w:tcW w:w="5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/>
        </w:tc>
      </w:tr>
    </w:tbl>
    <w:p w:rsidR="003343C3" w:rsidRDefault="003343C3" w:rsidP="003343C3">
      <w:pPr>
        <w:spacing w:before="240" w:after="120"/>
      </w:pPr>
      <w:r>
        <w:t>Приложения:</w:t>
      </w: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10262"/>
      </w:tblGrid>
      <w:tr w:rsidR="003343C3" w:rsidTr="00BA1F6C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3343C3">
            <w:pPr>
              <w:pStyle w:val="af3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ind w:left="851" w:hanging="311"/>
              <w:contextualSpacing/>
              <w:jc w:val="both"/>
            </w:pPr>
            <w:r w:rsidRPr="006947EA">
              <w:t>Копия учредительных документов, а также документы, подтверждающие полномоч</w:t>
            </w:r>
            <w:r>
              <w:t xml:space="preserve">ия лица, подписавшего заявление </w:t>
            </w:r>
            <w:r w:rsidRPr="006947EA">
              <w:t xml:space="preserve">на </w:t>
            </w:r>
            <w:proofErr w:type="spellStart"/>
            <w:r w:rsidRPr="006947EA">
              <w:t>__</w:t>
            </w:r>
            <w:proofErr w:type="gramStart"/>
            <w:r w:rsidRPr="006947EA">
              <w:t>л</w:t>
            </w:r>
            <w:proofErr w:type="spellEnd"/>
            <w:proofErr w:type="gramEnd"/>
            <w:r w:rsidRPr="006947EA">
              <w:t xml:space="preserve">. в __ экз. </w:t>
            </w:r>
          </w:p>
          <w:p w:rsidR="003343C3" w:rsidRDefault="003343C3" w:rsidP="003343C3">
            <w:pPr>
              <w:pStyle w:val="af3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ind w:left="851" w:hanging="311"/>
              <w:contextualSpacing/>
              <w:jc w:val="both"/>
            </w:pPr>
            <w:r>
              <w:t xml:space="preserve">Копия свидетельства о государственной регистрации на </w:t>
            </w:r>
            <w:proofErr w:type="spellStart"/>
            <w:r>
              <w:t>__</w:t>
            </w:r>
            <w:proofErr w:type="gramStart"/>
            <w:r>
              <w:t>л</w:t>
            </w:r>
            <w:proofErr w:type="spellEnd"/>
            <w:proofErr w:type="gramEnd"/>
            <w:r>
              <w:t>. в __ экз.</w:t>
            </w:r>
          </w:p>
        </w:tc>
      </w:tr>
      <w:tr w:rsidR="003343C3" w:rsidTr="00BA1F6C">
        <w:tc>
          <w:tcPr>
            <w:tcW w:w="5000" w:type="pct"/>
            <w:vAlign w:val="bottom"/>
          </w:tcPr>
          <w:p w:rsidR="003343C3" w:rsidRDefault="003343C3" w:rsidP="003343C3">
            <w:pPr>
              <w:pStyle w:val="af3"/>
              <w:widowControl w:val="0"/>
              <w:numPr>
                <w:ilvl w:val="0"/>
                <w:numId w:val="7"/>
              </w:numPr>
              <w:suppressAutoHyphens/>
              <w:autoSpaceDE w:val="0"/>
              <w:autoSpaceDN w:val="0"/>
              <w:adjustRightInd w:val="0"/>
              <w:ind w:left="851" w:hanging="311"/>
              <w:contextualSpacing/>
              <w:jc w:val="both"/>
            </w:pPr>
            <w:r>
              <w:t xml:space="preserve">Копия свидетельства о постановке на учет в налоговом органе на </w:t>
            </w:r>
            <w:proofErr w:type="spellStart"/>
            <w:r>
              <w:t>__</w:t>
            </w:r>
            <w:proofErr w:type="gramStart"/>
            <w:r>
              <w:t>л</w:t>
            </w:r>
            <w:proofErr w:type="spellEnd"/>
            <w:proofErr w:type="gramEnd"/>
            <w:r>
              <w:t xml:space="preserve">. в __ экз. </w:t>
            </w:r>
          </w:p>
        </w:tc>
      </w:tr>
    </w:tbl>
    <w:p w:rsidR="003343C3" w:rsidRDefault="003343C3" w:rsidP="003343C3">
      <w:pPr>
        <w:pStyle w:val="af3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ind w:left="851" w:hanging="311"/>
        <w:contextualSpacing/>
        <w:jc w:val="both"/>
      </w:pPr>
      <w:r w:rsidRPr="006947EA">
        <w:t>Копия соглашения об осуществлении (ведении) промышленно-прои</w:t>
      </w:r>
      <w:r>
        <w:t xml:space="preserve">зводственной деятельности </w:t>
      </w:r>
      <w:r w:rsidRPr="006947EA">
        <w:t xml:space="preserve">на </w:t>
      </w:r>
      <w:proofErr w:type="spellStart"/>
      <w:r w:rsidRPr="006947EA">
        <w:t>__</w:t>
      </w:r>
      <w:proofErr w:type="gramStart"/>
      <w:r w:rsidRPr="006947EA">
        <w:t>л</w:t>
      </w:r>
      <w:proofErr w:type="spellEnd"/>
      <w:proofErr w:type="gramEnd"/>
      <w:r w:rsidRPr="006947EA">
        <w:t>. в __ экз.</w:t>
      </w:r>
    </w:p>
    <w:p w:rsidR="003343C3" w:rsidRPr="00635AC1" w:rsidRDefault="003343C3" w:rsidP="003343C3">
      <w:pPr>
        <w:pStyle w:val="af3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ind w:left="851" w:hanging="311"/>
        <w:contextualSpacing/>
        <w:jc w:val="both"/>
      </w:pPr>
      <w:r>
        <w:t>Копия правоустанавливающих документов</w:t>
      </w:r>
      <w:r w:rsidRPr="00635AC1">
        <w:t xml:space="preserve">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343C3" w:rsidRPr="007B06B2" w:rsidRDefault="003343C3" w:rsidP="003343C3">
      <w:pPr>
        <w:pStyle w:val="af3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ind w:left="851" w:hanging="311"/>
        <w:contextualSpacing/>
        <w:jc w:val="both"/>
      </w:pPr>
      <w:r>
        <w:t>Б</w:t>
      </w:r>
      <w:r w:rsidRPr="007B06B2">
        <w:t>аланс водопотребления и водоотведения подключаемого объекта с указанием целей использования холодной воды и распределением объемов подключаемой нагрузки по целям использования, в том числе на пожаротушение, периодические нужды, заполнение и опорожнение бассейнов, прием поверхностных сточных вод</w:t>
      </w:r>
      <w:r>
        <w:t xml:space="preserve"> 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343C3" w:rsidRPr="00635AC1" w:rsidRDefault="003343C3" w:rsidP="003343C3">
      <w:pPr>
        <w:pStyle w:val="af3"/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ind w:left="851" w:hanging="311"/>
        <w:contextualSpacing/>
        <w:jc w:val="both"/>
      </w:pPr>
      <w:r>
        <w:t>С</w:t>
      </w:r>
      <w:r w:rsidRPr="007B06B2">
        <w:t>ведения о составе и свойствах сточных вод, намеченных к отведению в централ</w:t>
      </w:r>
      <w:r>
        <w:t xml:space="preserve">изованную систему водоотведения 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343C3" w:rsidRPr="007B06B2" w:rsidRDefault="003343C3" w:rsidP="003343C3">
      <w:pPr>
        <w:pStyle w:val="af3"/>
        <w:widowControl w:val="0"/>
        <w:autoSpaceDE w:val="0"/>
        <w:autoSpaceDN w:val="0"/>
        <w:adjustRightInd w:val="0"/>
        <w:ind w:left="851"/>
        <w:jc w:val="both"/>
      </w:pPr>
    </w:p>
    <w:p w:rsidR="003343C3" w:rsidRDefault="003343C3" w:rsidP="003343C3">
      <w:pPr>
        <w:pStyle w:val="af3"/>
        <w:widowControl w:val="0"/>
        <w:autoSpaceDE w:val="0"/>
        <w:autoSpaceDN w:val="0"/>
        <w:adjustRightInd w:val="0"/>
        <w:ind w:left="851"/>
        <w:jc w:val="both"/>
      </w:pPr>
    </w:p>
    <w:p w:rsidR="003343C3" w:rsidRDefault="003343C3" w:rsidP="003343C3">
      <w:pPr>
        <w:jc w:val="both"/>
        <w:rPr>
          <w:sz w:val="2"/>
          <w:szCs w:val="2"/>
        </w:rPr>
      </w:pPr>
      <w:r>
        <w:br/>
      </w:r>
    </w:p>
    <w:p w:rsidR="003343C3" w:rsidRDefault="003343C3" w:rsidP="003343C3">
      <w:pPr>
        <w:spacing w:before="240" w:after="240"/>
      </w:pPr>
      <w:r>
        <w:t>Юридическое лицо (индивидуальный предприниматель), планирующее осуществлять строительство или реконструкцию</w:t>
      </w:r>
    </w:p>
    <w:p w:rsidR="003343C3" w:rsidRDefault="003343C3" w:rsidP="003343C3">
      <w:pPr>
        <w:spacing w:before="240" w:after="240"/>
      </w:pPr>
      <w:bookmarkStart w:id="1" w:name="_GoBack"/>
      <w:bookmarkEnd w:id="1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343C3" w:rsidTr="00BA1F6C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43C3" w:rsidRDefault="003343C3" w:rsidP="00BA1F6C">
            <w:pPr>
              <w:jc w:val="center"/>
            </w:pPr>
          </w:p>
        </w:tc>
      </w:tr>
      <w:tr w:rsidR="003343C3" w:rsidTr="00BA1F6C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343C3" w:rsidRDefault="003343C3" w:rsidP="00BA1F6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343C3" w:rsidRDefault="003343C3" w:rsidP="00BA1F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343C3" w:rsidRDefault="003343C3" w:rsidP="00BA1F6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343C3" w:rsidRDefault="003343C3" w:rsidP="00BA1F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343C3" w:rsidRDefault="003343C3" w:rsidP="00BA1F6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343C3" w:rsidRDefault="003343C3" w:rsidP="003343C3">
      <w:pPr>
        <w:spacing w:before="240"/>
        <w:jc w:val="center"/>
      </w:pPr>
      <w:r>
        <w:t>М.П.</w:t>
      </w: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spacing w:line="360" w:lineRule="auto"/>
        <w:ind w:firstLine="6096"/>
      </w:pPr>
    </w:p>
    <w:p w:rsidR="003343C3" w:rsidRDefault="003343C3" w:rsidP="003343C3">
      <w:pPr>
        <w:pStyle w:val="a8"/>
        <w:tabs>
          <w:tab w:val="left" w:pos="0"/>
        </w:tabs>
        <w:jc w:val="right"/>
        <w:rPr>
          <w:b/>
        </w:rPr>
      </w:pPr>
    </w:p>
    <w:p w:rsidR="003343C3" w:rsidRPr="00702AD6" w:rsidRDefault="003343C3" w:rsidP="003343C3">
      <w:pPr>
        <w:pStyle w:val="a8"/>
        <w:tabs>
          <w:tab w:val="left" w:pos="0"/>
        </w:tabs>
        <w:spacing w:after="0"/>
        <w:jc w:val="right"/>
      </w:pPr>
      <w:r w:rsidRPr="00702AD6">
        <w:t>Приложение к заявлению</w:t>
      </w:r>
    </w:p>
    <w:p w:rsidR="003343C3" w:rsidRPr="00702AD6" w:rsidRDefault="003343C3" w:rsidP="003343C3">
      <w:pPr>
        <w:pStyle w:val="a8"/>
        <w:tabs>
          <w:tab w:val="left" w:pos="0"/>
        </w:tabs>
        <w:spacing w:after="0"/>
        <w:jc w:val="right"/>
      </w:pPr>
      <w:r>
        <w:t>от  «__»_________ 201</w:t>
      </w:r>
      <w:r w:rsidRPr="00702AD6">
        <w:t>_г.</w:t>
      </w:r>
    </w:p>
    <w:p w:rsidR="003343C3" w:rsidRPr="00702AD6" w:rsidRDefault="003343C3" w:rsidP="003343C3">
      <w:pPr>
        <w:pStyle w:val="a8"/>
        <w:tabs>
          <w:tab w:val="left" w:pos="0"/>
        </w:tabs>
        <w:spacing w:after="0"/>
        <w:jc w:val="right"/>
      </w:pPr>
      <w:r>
        <w:t>на заключение договора подключения</w:t>
      </w:r>
    </w:p>
    <w:p w:rsidR="003343C3" w:rsidRPr="00702AD6" w:rsidRDefault="003343C3" w:rsidP="003343C3">
      <w:pPr>
        <w:pStyle w:val="a8"/>
        <w:tabs>
          <w:tab w:val="left" w:pos="0"/>
        </w:tabs>
        <w:spacing w:after="0"/>
        <w:jc w:val="right"/>
      </w:pPr>
      <w:r>
        <w:t xml:space="preserve">объекта </w:t>
      </w:r>
      <w:r w:rsidRPr="00702AD6">
        <w:t>капитального строительства к сетям</w:t>
      </w:r>
    </w:p>
    <w:p w:rsidR="003343C3" w:rsidRPr="00702AD6" w:rsidRDefault="003343C3" w:rsidP="003343C3">
      <w:pPr>
        <w:pStyle w:val="a8"/>
        <w:tabs>
          <w:tab w:val="left" w:pos="0"/>
        </w:tabs>
        <w:spacing w:after="0"/>
        <w:jc w:val="right"/>
        <w:rPr>
          <w:szCs w:val="28"/>
        </w:rPr>
      </w:pPr>
      <w:r w:rsidRPr="00702AD6">
        <w:t xml:space="preserve"> инженерно-технического обеспечения</w:t>
      </w:r>
      <w:r w:rsidRPr="00702AD6">
        <w:rPr>
          <w:szCs w:val="28"/>
        </w:rPr>
        <w:t xml:space="preserve"> </w:t>
      </w:r>
    </w:p>
    <w:p w:rsidR="003343C3" w:rsidRDefault="003343C3" w:rsidP="003343C3">
      <w:pPr>
        <w:jc w:val="right"/>
        <w:rPr>
          <w:bCs/>
          <w:sz w:val="26"/>
        </w:rPr>
      </w:pPr>
      <w:r>
        <w:rPr>
          <w:szCs w:val="28"/>
        </w:rPr>
        <w:tab/>
        <w:t xml:space="preserve">                                            </w:t>
      </w:r>
    </w:p>
    <w:p w:rsidR="003343C3" w:rsidRDefault="003343C3" w:rsidP="003343C3">
      <w:pPr>
        <w:pStyle w:val="1"/>
        <w:rPr>
          <w:b w:val="0"/>
        </w:rPr>
      </w:pPr>
      <w:r>
        <w:rPr>
          <w:b w:val="0"/>
        </w:rPr>
        <w:t>_______________________________________________</w:t>
      </w:r>
    </w:p>
    <w:p w:rsidR="003343C3" w:rsidRPr="00001B8E" w:rsidRDefault="003343C3" w:rsidP="003343C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(наименование юридического лица)</w:t>
      </w:r>
    </w:p>
    <w:p w:rsidR="003343C3" w:rsidRDefault="003343C3" w:rsidP="003343C3">
      <w:pPr>
        <w:pStyle w:val="1"/>
        <w:rPr>
          <w:b w:val="0"/>
        </w:rPr>
      </w:pPr>
    </w:p>
    <w:p w:rsidR="003343C3" w:rsidRDefault="003343C3" w:rsidP="003343C3">
      <w:pPr>
        <w:pStyle w:val="1"/>
      </w:pPr>
      <w:r w:rsidRPr="00001B8E">
        <w:t>Электроснабжение</w:t>
      </w:r>
    </w:p>
    <w:p w:rsidR="003343C3" w:rsidRPr="00A46620" w:rsidRDefault="003343C3" w:rsidP="003343C3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7"/>
        <w:gridCol w:w="3660"/>
        <w:gridCol w:w="1417"/>
        <w:gridCol w:w="3368"/>
      </w:tblGrid>
      <w:tr w:rsidR="003343C3" w:rsidTr="00BA1F6C">
        <w:tc>
          <w:tcPr>
            <w:tcW w:w="3384" w:type="pct"/>
            <w:gridSpan w:val="3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1616" w:type="pct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</w:t>
            </w:r>
          </w:p>
        </w:tc>
      </w:tr>
      <w:tr w:rsidR="003343C3" w:rsidTr="00BA1F6C">
        <w:tc>
          <w:tcPr>
            <w:tcW w:w="3384" w:type="pct"/>
            <w:gridSpan w:val="3"/>
          </w:tcPr>
          <w:p w:rsidR="003343C3" w:rsidRPr="00DA122A" w:rsidRDefault="003343C3" w:rsidP="00BA1F6C">
            <w:r w:rsidRPr="00F93DDB">
              <w:rPr>
                <w:rFonts w:ascii="Times New Roman" w:hAnsi="Times New Roman" w:cs="Times New Roman"/>
                <w:sz w:val="24"/>
                <w:szCs w:val="24"/>
              </w:rPr>
              <w:t xml:space="preserve">Реквизиты Заявителя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(полное наименование и номер записи в едином государственном реестре юридических лиц)</w:t>
            </w:r>
            <w:r w:rsidRPr="00F93D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DA122A" w:rsidRDefault="003343C3" w:rsidP="00BA1F6C"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аименование и место нахождения </w:t>
            </w:r>
            <w:proofErr w:type="spellStart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устройств, которые необходимо присоединить к электрическим сетям сетевой организации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DA122A" w:rsidRDefault="003343C3" w:rsidP="00BA1F6C">
            <w:r w:rsidRPr="00F93DDB">
              <w:rPr>
                <w:rFonts w:ascii="Times New Roman" w:hAnsi="Times New Roman" w:cs="Times New Roman"/>
                <w:sz w:val="24"/>
                <w:szCs w:val="24"/>
              </w:rPr>
              <w:t>Место нахождения Заявителя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DA122A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35C80">
              <w:rPr>
                <w:rFonts w:ascii="Times New Roman" w:hAnsi="Times New Roman" w:cs="Times New Roman"/>
                <w:sz w:val="24"/>
                <w:szCs w:val="24"/>
              </w:rPr>
              <w:t>апрашиваемая максимальная мощность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(кВт)</w:t>
            </w:r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и их технические характеристики, количество, мощность генераторов и присоединяемых к сети трансформаторов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ичество точек присоединения с указанием технических параметров элемен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аявляемый уровень надежности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устрой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аявляемый характер нагрузки (вид производственной (экономической) деятельности) (для генераторов - возможная скорость набора или снижения нагрузки) и наличие нагрузок, искажающих форму кривой электрического тока и вызывающих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несимметрию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напряжения в точках присоединения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еличина и обоснование величины технологического минимума (для генераторов), технологической и аварийной брони (для потребителей электрической энергии)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роки проектирования и поэтапного введения в эксплуатацию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(в том числе по этапам и очередям)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ланируемое распределение максимальной мощности, сроков ввода и сведения о категории надежности электроснабжения при вводе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по этапам и очередям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3384" w:type="pct"/>
            <w:gridSpan w:val="3"/>
          </w:tcPr>
          <w:p w:rsidR="003343C3" w:rsidRPr="00E50E35" w:rsidRDefault="003343C3" w:rsidP="00BA1F6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Срок электроснабжения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присоединяемых по временной схеме электроснабжения (строительные площадки и т.п.)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16" w:type="pct"/>
          </w:tcPr>
          <w:p w:rsidR="003343C3" w:rsidRPr="00DA122A" w:rsidRDefault="003343C3" w:rsidP="00BA1F6C"/>
        </w:tc>
      </w:tr>
      <w:tr w:rsidR="003343C3" w:rsidTr="00BA1F6C">
        <w:tc>
          <w:tcPr>
            <w:tcW w:w="948" w:type="pct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Режим работы предприятия (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справочно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A12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6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68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616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Tr="00BA1F6C">
        <w:tc>
          <w:tcPr>
            <w:tcW w:w="948" w:type="pct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68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616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Tr="00BA1F6C">
        <w:tc>
          <w:tcPr>
            <w:tcW w:w="948" w:type="pct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68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1616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</w:tbl>
    <w:p w:rsidR="003343C3" w:rsidRDefault="003343C3" w:rsidP="003343C3">
      <w:pPr>
        <w:pStyle w:val="af1"/>
        <w:spacing w:before="0" w:beforeAutospacing="0" w:after="0" w:afterAutospacing="0"/>
        <w:jc w:val="both"/>
      </w:pPr>
      <w:r>
        <w:t>*Заполняется при подаче заявки на присоединение по временной схеме.</w:t>
      </w:r>
    </w:p>
    <w:p w:rsidR="003343C3" w:rsidRDefault="003343C3" w:rsidP="003343C3">
      <w:pPr>
        <w:pStyle w:val="af1"/>
        <w:spacing w:before="0" w:beforeAutospacing="0" w:after="0" w:afterAutospacing="0"/>
        <w:ind w:left="720"/>
        <w:jc w:val="both"/>
      </w:pPr>
    </w:p>
    <w:p w:rsidR="003343C3" w:rsidRDefault="003343C3" w:rsidP="003343C3">
      <w:pPr>
        <w:pStyle w:val="af1"/>
        <w:spacing w:before="0" w:beforeAutospacing="0" w:after="0" w:afterAutospacing="0"/>
        <w:jc w:val="both"/>
      </w:pPr>
      <w:r>
        <w:t xml:space="preserve">Приложения: </w:t>
      </w:r>
    </w:p>
    <w:p w:rsidR="003343C3" w:rsidRDefault="003343C3" w:rsidP="003343C3">
      <w:pPr>
        <w:pStyle w:val="af1"/>
        <w:spacing w:before="0" w:beforeAutospacing="0" w:after="0" w:afterAutospacing="0"/>
        <w:jc w:val="both"/>
      </w:pPr>
    </w:p>
    <w:p w:rsidR="003343C3" w:rsidRDefault="003343C3" w:rsidP="003343C3">
      <w:pPr>
        <w:pStyle w:val="af1"/>
        <w:numPr>
          <w:ilvl w:val="0"/>
          <w:numId w:val="4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rFonts w:cs="Tahoma"/>
        </w:rPr>
      </w:pPr>
      <w:r>
        <w:rPr>
          <w:rFonts w:cs="Tahoma"/>
        </w:rPr>
        <w:t xml:space="preserve">План расположения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необходимо присоединить к электрическим сетям сетевой организации.</w:t>
      </w:r>
    </w:p>
    <w:p w:rsidR="003343C3" w:rsidRPr="00E50E35" w:rsidRDefault="003343C3" w:rsidP="003343C3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  <w:rPr>
          <w:rFonts w:cs="Tahoma"/>
        </w:rPr>
      </w:pPr>
      <w:r>
        <w:rPr>
          <w:rFonts w:cs="Tahoma"/>
        </w:rPr>
        <w:t>О</w:t>
      </w:r>
      <w:r w:rsidRPr="00E50E35">
        <w:rPr>
          <w:rFonts w:cs="Tahoma"/>
        </w:rPr>
        <w:t xml:space="preserve">днолинейная схема электрических сетей заявителя, присоединяемых к электрическим сетям сетевой организации, номинальный класс напряжения которых составляет 35 кВ и выше, с указанием возможности резервирования от собственных источников энергоснабжения (включая </w:t>
      </w:r>
      <w:r w:rsidRPr="00E50E35">
        <w:rPr>
          <w:rFonts w:cs="Tahoma"/>
        </w:rPr>
        <w:lastRenderedPageBreak/>
        <w:t>резервирование для собственных нужд) и возможности переключения нагрузок (генерации</w:t>
      </w:r>
      <w:r>
        <w:rPr>
          <w:rFonts w:cs="Tahoma"/>
        </w:rPr>
        <w:t>) по внутренним сетям заявителя.</w:t>
      </w:r>
    </w:p>
    <w:p w:rsidR="003343C3" w:rsidRPr="00E50E35" w:rsidRDefault="003343C3" w:rsidP="003343C3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</w:pPr>
      <w:r>
        <w:rPr>
          <w:rFonts w:cs="Tahoma"/>
        </w:rPr>
        <w:t xml:space="preserve">Перечень и мощность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могут быть присоединены к устройствам противоаварийной автоматики.</w:t>
      </w:r>
    </w:p>
    <w:p w:rsidR="003343C3" w:rsidRDefault="003343C3" w:rsidP="003343C3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</w:pPr>
      <w:r>
        <w:t xml:space="preserve">Копия документа, подтверждающего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(будут располагаться) объекты заявителя, либо право собственности или иное предусмотренное законом основание на </w:t>
      </w:r>
      <w:proofErr w:type="spellStart"/>
      <w:r>
        <w:t>энергопринимающие</w:t>
      </w:r>
      <w:proofErr w:type="spellEnd"/>
      <w:r>
        <w:t xml:space="preserve"> устройства;</w:t>
      </w:r>
    </w:p>
    <w:p w:rsidR="003343C3" w:rsidRDefault="003343C3" w:rsidP="003343C3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</w:pPr>
      <w:r>
        <w:t>Доверенность или иные документы, подтверждающие полномочия представителя заявителя, подающего и получающего документы, в случае если заявка подается в сетевую организацию представителем заявителя.</w:t>
      </w:r>
    </w:p>
    <w:p w:rsidR="003343C3" w:rsidRDefault="003343C3" w:rsidP="003343C3">
      <w:pPr>
        <w:tabs>
          <w:tab w:val="left" w:pos="1073"/>
        </w:tabs>
      </w:pPr>
      <w:r>
        <w:tab/>
      </w:r>
    </w:p>
    <w:p w:rsidR="003343C3" w:rsidRDefault="003343C3" w:rsidP="003343C3">
      <w:pPr>
        <w:pStyle w:val="1"/>
      </w:pPr>
    </w:p>
    <w:p w:rsidR="003343C3" w:rsidRDefault="003343C3" w:rsidP="003343C3">
      <w:pPr>
        <w:pStyle w:val="1"/>
      </w:pPr>
    </w:p>
    <w:p w:rsidR="003343C3" w:rsidRDefault="003343C3" w:rsidP="003343C3">
      <w:pPr>
        <w:pStyle w:val="1"/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Pr="00BF7C83" w:rsidRDefault="003343C3" w:rsidP="003343C3">
      <w:pPr>
        <w:rPr>
          <w:lang w:eastAsia="ru-RU"/>
        </w:rPr>
      </w:pPr>
    </w:p>
    <w:p w:rsidR="003343C3" w:rsidRDefault="003343C3" w:rsidP="003343C3">
      <w:pPr>
        <w:pStyle w:val="1"/>
      </w:pPr>
      <w:r>
        <w:t>Теплоснабжение</w:t>
      </w:r>
    </w:p>
    <w:p w:rsidR="003343C3" w:rsidRPr="004B7E6F" w:rsidRDefault="003343C3" w:rsidP="003343C3">
      <w:pPr>
        <w:rPr>
          <w:lang w:eastAsia="ru-RU"/>
        </w:rPr>
      </w:pPr>
    </w:p>
    <w:tbl>
      <w:tblPr>
        <w:tblStyle w:val="af2"/>
        <w:tblW w:w="0" w:type="auto"/>
        <w:tblLayout w:type="fixed"/>
        <w:tblLook w:val="04A0"/>
      </w:tblPr>
      <w:tblGrid>
        <w:gridCol w:w="1668"/>
        <w:gridCol w:w="1289"/>
        <w:gridCol w:w="1376"/>
        <w:gridCol w:w="1586"/>
        <w:gridCol w:w="1495"/>
        <w:gridCol w:w="1547"/>
        <w:gridCol w:w="1461"/>
      </w:tblGrid>
      <w:tr w:rsidR="003343C3" w:rsidRPr="00DA122A" w:rsidTr="00BA1F6C">
        <w:trPr>
          <w:trHeight w:val="475"/>
        </w:trPr>
        <w:tc>
          <w:tcPr>
            <w:tcW w:w="1668" w:type="dxa"/>
            <w:vMerge w:val="restart"/>
          </w:tcPr>
          <w:p w:rsidR="003343C3" w:rsidRDefault="003343C3" w:rsidP="00BA1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3C3" w:rsidRDefault="003343C3" w:rsidP="00BA1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C">
              <w:rPr>
                <w:rFonts w:ascii="Times New Roman" w:hAnsi="Times New Roman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4251" w:type="dxa"/>
            <w:gridSpan w:val="3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C">
              <w:rPr>
                <w:rFonts w:ascii="Times New Roman" w:hAnsi="Times New Roman" w:cs="Times New Roman"/>
                <w:sz w:val="24"/>
                <w:szCs w:val="24"/>
              </w:rPr>
              <w:t>Тепловые нагрузки</w:t>
            </w:r>
          </w:p>
        </w:tc>
        <w:tc>
          <w:tcPr>
            <w:tcW w:w="4503" w:type="dxa"/>
            <w:gridSpan w:val="3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C"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F53C4C">
              <w:rPr>
                <w:rFonts w:ascii="Times New Roman" w:hAnsi="Times New Roman" w:cs="Times New Roman"/>
                <w:sz w:val="24"/>
                <w:szCs w:val="24"/>
              </w:rPr>
              <w:t xml:space="preserve"> теплоносителя</w:t>
            </w:r>
          </w:p>
        </w:tc>
      </w:tr>
      <w:tr w:rsidR="003343C3" w:rsidRPr="00DA122A" w:rsidTr="00BA1F6C">
        <w:tc>
          <w:tcPr>
            <w:tcW w:w="1668" w:type="dxa"/>
            <w:vMerge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  <w:vAlign w:val="center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53C4C">
              <w:rPr>
                <w:rFonts w:ascii="Times New Roman" w:hAnsi="Times New Roman" w:cs="Times New Roman"/>
                <w:szCs w:val="24"/>
              </w:rPr>
              <w:t>Максимальные часовые, Гкал/час</w:t>
            </w: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53C4C">
              <w:rPr>
                <w:rFonts w:ascii="Times New Roman" w:hAnsi="Times New Roman" w:cs="Times New Roman"/>
                <w:szCs w:val="24"/>
              </w:rPr>
              <w:t>Среднечасовые, Гкал/час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vAlign w:val="center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53C4C">
              <w:rPr>
                <w:rFonts w:ascii="Times New Roman" w:hAnsi="Times New Roman" w:cs="Times New Roman"/>
                <w:szCs w:val="24"/>
              </w:rPr>
              <w:t>МинимальныеГкал</w:t>
            </w:r>
            <w:proofErr w:type="spellEnd"/>
            <w:r w:rsidRPr="00F53C4C">
              <w:rPr>
                <w:rFonts w:ascii="Times New Roman" w:hAnsi="Times New Roman" w:cs="Times New Roman"/>
                <w:szCs w:val="24"/>
              </w:rPr>
              <w:t>/час</w:t>
            </w:r>
          </w:p>
        </w:tc>
        <w:tc>
          <w:tcPr>
            <w:tcW w:w="1495" w:type="dxa"/>
            <w:tcBorders>
              <w:right w:val="single" w:sz="4" w:space="0" w:color="auto"/>
            </w:tcBorders>
            <w:vAlign w:val="center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53C4C">
              <w:rPr>
                <w:rFonts w:ascii="Times New Roman" w:hAnsi="Times New Roman" w:cs="Times New Roman"/>
                <w:szCs w:val="24"/>
              </w:rPr>
              <w:t>Максималь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F53C4C">
              <w:rPr>
                <w:rFonts w:ascii="Times New Roman" w:hAnsi="Times New Roman" w:cs="Times New Roman"/>
                <w:szCs w:val="24"/>
              </w:rPr>
              <w:t>ные</w:t>
            </w:r>
            <w:proofErr w:type="spellEnd"/>
            <w:proofErr w:type="gramEnd"/>
            <w:r w:rsidRPr="00F53C4C">
              <w:rPr>
                <w:rFonts w:ascii="Times New Roman" w:hAnsi="Times New Roman" w:cs="Times New Roman"/>
                <w:szCs w:val="24"/>
              </w:rPr>
              <w:t xml:space="preserve"> часовые, м</w:t>
            </w:r>
            <w:r w:rsidRPr="00F53C4C"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F53C4C">
              <w:rPr>
                <w:rFonts w:ascii="Times New Roman" w:hAnsi="Times New Roman" w:cs="Times New Roman"/>
                <w:szCs w:val="24"/>
              </w:rPr>
              <w:t>/час</w:t>
            </w:r>
          </w:p>
        </w:tc>
        <w:tc>
          <w:tcPr>
            <w:tcW w:w="15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53C4C">
              <w:rPr>
                <w:rFonts w:ascii="Times New Roman" w:hAnsi="Times New Roman" w:cs="Times New Roman"/>
                <w:szCs w:val="24"/>
              </w:rPr>
              <w:t>Среднечасо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F53C4C">
              <w:rPr>
                <w:rFonts w:ascii="Times New Roman" w:hAnsi="Times New Roman" w:cs="Times New Roman"/>
                <w:szCs w:val="24"/>
              </w:rPr>
              <w:t>вые</w:t>
            </w:r>
            <w:proofErr w:type="spellEnd"/>
            <w:proofErr w:type="gramEnd"/>
            <w:r w:rsidRPr="00F53C4C">
              <w:rPr>
                <w:rFonts w:ascii="Times New Roman" w:hAnsi="Times New Roman" w:cs="Times New Roman"/>
                <w:szCs w:val="24"/>
              </w:rPr>
              <w:t>, м</w:t>
            </w:r>
            <w:r w:rsidRPr="00F53C4C"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F53C4C">
              <w:rPr>
                <w:rFonts w:ascii="Times New Roman" w:hAnsi="Times New Roman" w:cs="Times New Roman"/>
                <w:szCs w:val="24"/>
              </w:rPr>
              <w:t>/час</w:t>
            </w: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3343C3" w:rsidRPr="00F53C4C" w:rsidRDefault="003343C3" w:rsidP="00BA1F6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F53C4C">
              <w:rPr>
                <w:rFonts w:ascii="Times New Roman" w:hAnsi="Times New Roman" w:cs="Times New Roman"/>
                <w:szCs w:val="24"/>
              </w:rPr>
              <w:t>Минималь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F53C4C">
              <w:rPr>
                <w:rFonts w:ascii="Times New Roman" w:hAnsi="Times New Roman" w:cs="Times New Roman"/>
                <w:szCs w:val="24"/>
              </w:rPr>
              <w:t>ные</w:t>
            </w:r>
            <w:proofErr w:type="spellEnd"/>
            <w:proofErr w:type="gramEnd"/>
            <w:r w:rsidRPr="00F53C4C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F53C4C">
              <w:rPr>
                <w:rFonts w:ascii="Times New Roman" w:hAnsi="Times New Roman" w:cs="Times New Roman"/>
                <w:szCs w:val="24"/>
              </w:rPr>
              <w:t>м</w:t>
            </w:r>
            <w:r w:rsidRPr="00F53C4C"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 w:rsidRPr="00F53C4C">
              <w:rPr>
                <w:rFonts w:ascii="Times New Roman" w:hAnsi="Times New Roman" w:cs="Times New Roman"/>
                <w:szCs w:val="24"/>
              </w:rPr>
              <w:t>/час</w:t>
            </w:r>
          </w:p>
        </w:tc>
      </w:tr>
      <w:tr w:rsidR="003343C3" w:rsidRPr="00DA122A" w:rsidTr="00BA1F6C">
        <w:trPr>
          <w:trHeight w:val="451"/>
        </w:trPr>
        <w:tc>
          <w:tcPr>
            <w:tcW w:w="1668" w:type="dxa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DA122A">
              <w:rPr>
                <w:rFonts w:ascii="Times New Roman" w:hAnsi="Times New Roman" w:cs="Times New Roman"/>
              </w:rPr>
              <w:t>топление</w:t>
            </w:r>
          </w:p>
        </w:tc>
        <w:tc>
          <w:tcPr>
            <w:tcW w:w="1289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586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95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</w:tr>
      <w:tr w:rsidR="003343C3" w:rsidRPr="00DA122A" w:rsidTr="00BA1F6C">
        <w:trPr>
          <w:trHeight w:val="415"/>
        </w:trPr>
        <w:tc>
          <w:tcPr>
            <w:tcW w:w="1668" w:type="dxa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Вентиляция</w:t>
            </w:r>
          </w:p>
        </w:tc>
        <w:tc>
          <w:tcPr>
            <w:tcW w:w="1289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586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95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</w:tr>
      <w:tr w:rsidR="003343C3" w:rsidRPr="00DA122A" w:rsidTr="00BA1F6C">
        <w:tc>
          <w:tcPr>
            <w:tcW w:w="1668" w:type="dxa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DA122A">
              <w:rPr>
                <w:rFonts w:ascii="Times New Roman" w:hAnsi="Times New Roman" w:cs="Times New Roman"/>
              </w:rPr>
              <w:t>орячее водоснабжение</w:t>
            </w:r>
          </w:p>
        </w:tc>
        <w:tc>
          <w:tcPr>
            <w:tcW w:w="1289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586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95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</w:tr>
      <w:tr w:rsidR="003343C3" w:rsidRPr="00DA122A" w:rsidTr="00BA1F6C">
        <w:tc>
          <w:tcPr>
            <w:tcW w:w="1668" w:type="dxa"/>
            <w:vAlign w:val="center"/>
          </w:tcPr>
          <w:p w:rsidR="003343C3" w:rsidRDefault="003343C3" w:rsidP="00BA1F6C">
            <w:proofErr w:type="spellStart"/>
            <w:proofErr w:type="gramStart"/>
            <w:r w:rsidRPr="004B7E6F">
              <w:rPr>
                <w:rFonts w:ascii="Times New Roman" w:hAnsi="Times New Roman" w:cs="Times New Roman"/>
              </w:rPr>
              <w:t>Технологичес</w:t>
            </w:r>
            <w:r>
              <w:rPr>
                <w:rFonts w:ascii="Times New Roman" w:hAnsi="Times New Roman" w:cs="Times New Roman"/>
              </w:rPr>
              <w:t>-</w:t>
            </w:r>
            <w:r w:rsidRPr="004B7E6F">
              <w:rPr>
                <w:rFonts w:ascii="Times New Roman" w:hAnsi="Times New Roman" w:cs="Times New Roman"/>
              </w:rPr>
              <w:t>кие</w:t>
            </w:r>
            <w:proofErr w:type="spellEnd"/>
            <w:proofErr w:type="gramEnd"/>
            <w:r w:rsidRPr="004B7E6F">
              <w:rPr>
                <w:rFonts w:ascii="Times New Roman" w:hAnsi="Times New Roman" w:cs="Times New Roman"/>
              </w:rPr>
              <w:t xml:space="preserve"> нужды</w:t>
            </w:r>
          </w:p>
        </w:tc>
        <w:tc>
          <w:tcPr>
            <w:tcW w:w="1289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3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586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95" w:type="dxa"/>
            <w:tcBorders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5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  <w:tc>
          <w:tcPr>
            <w:tcW w:w="1461" w:type="dxa"/>
            <w:tcBorders>
              <w:left w:val="single" w:sz="4" w:space="0" w:color="auto"/>
            </w:tcBorders>
            <w:vAlign w:val="center"/>
          </w:tcPr>
          <w:p w:rsidR="003343C3" w:rsidRPr="00DA122A" w:rsidRDefault="003343C3" w:rsidP="00BA1F6C">
            <w:pPr>
              <w:jc w:val="center"/>
            </w:pPr>
          </w:p>
        </w:tc>
      </w:tr>
    </w:tbl>
    <w:p w:rsidR="003343C3" w:rsidRDefault="003343C3" w:rsidP="003343C3">
      <w:pPr>
        <w:rPr>
          <w:lang w:eastAsia="ru-RU"/>
        </w:rPr>
      </w:pPr>
    </w:p>
    <w:p w:rsidR="003343C3" w:rsidRPr="004B7E6F" w:rsidRDefault="003343C3" w:rsidP="003343C3">
      <w:pPr>
        <w:rPr>
          <w:sz w:val="28"/>
          <w:lang w:eastAsia="ru-RU"/>
        </w:rPr>
      </w:pPr>
      <w:r>
        <w:rPr>
          <w:sz w:val="28"/>
          <w:lang w:eastAsia="ru-RU"/>
        </w:rPr>
        <w:t>Расчётное годовое потребление тепловой энергии  -   Гкал/год.</w:t>
      </w:r>
    </w:p>
    <w:p w:rsidR="003343C3" w:rsidRDefault="003343C3" w:rsidP="003343C3">
      <w:pPr>
        <w:rPr>
          <w:lang w:eastAsia="ru-RU"/>
        </w:rPr>
      </w:pPr>
    </w:p>
    <w:tbl>
      <w:tblPr>
        <w:tblStyle w:val="af2"/>
        <w:tblpPr w:leftFromText="180" w:rightFromText="180" w:vertAnchor="text" w:horzAnchor="margin" w:tblpY="119"/>
        <w:tblW w:w="5000" w:type="pct"/>
        <w:tblLook w:val="04A0"/>
      </w:tblPr>
      <w:tblGrid>
        <w:gridCol w:w="1976"/>
        <w:gridCol w:w="1976"/>
        <w:gridCol w:w="1117"/>
        <w:gridCol w:w="2126"/>
        <w:gridCol w:w="3227"/>
      </w:tblGrid>
      <w:tr w:rsidR="003343C3" w:rsidRPr="00DA122A" w:rsidTr="00BA1F6C">
        <w:tc>
          <w:tcPr>
            <w:tcW w:w="948" w:type="pct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1484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1019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948" w:type="pct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4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1019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948" w:type="pct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4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1019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2432" w:type="pct"/>
            <w:gridSpan w:val="3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19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5000" w:type="pct"/>
            <w:gridSpan w:val="5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343C3" w:rsidRPr="00DA122A" w:rsidTr="00BA1F6C">
        <w:tc>
          <w:tcPr>
            <w:tcW w:w="189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155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155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5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5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Pr="00DA122A" w:rsidRDefault="003343C3" w:rsidP="003343C3">
      <w:pPr>
        <w:pStyle w:val="1"/>
        <w:jc w:val="left"/>
        <w:rPr>
          <w:b w:val="0"/>
        </w:rPr>
      </w:pPr>
    </w:p>
    <w:p w:rsidR="003343C3" w:rsidRDefault="003343C3" w:rsidP="003343C3">
      <w:pPr>
        <w:pStyle w:val="1"/>
      </w:pPr>
      <w:r w:rsidRPr="00DA122A">
        <w:t>Водоснабжение и водоотведение</w:t>
      </w:r>
    </w:p>
    <w:p w:rsidR="003343C3" w:rsidRPr="00DF6B54" w:rsidRDefault="003343C3" w:rsidP="003343C3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343C3" w:rsidRPr="00DA122A" w:rsidTr="00BA1F6C">
        <w:tc>
          <w:tcPr>
            <w:tcW w:w="189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343C3" w:rsidRPr="00DA122A" w:rsidTr="00BA1F6C">
        <w:tc>
          <w:tcPr>
            <w:tcW w:w="1896" w:type="pct"/>
            <w:gridSpan w:val="2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пожарное водоснабжение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Нагрузка на отведение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хоз</w:t>
            </w:r>
            <w:proofErr w:type="gramStart"/>
            <w:r w:rsidRPr="00DA122A">
              <w:rPr>
                <w:rFonts w:ascii="Times New Roman" w:hAnsi="Times New Roman" w:cs="Times New Roman"/>
              </w:rPr>
              <w:t>.б</w:t>
            </w:r>
            <w:proofErr w:type="gramEnd"/>
            <w:r w:rsidRPr="00DA122A">
              <w:rPr>
                <w:rFonts w:ascii="Times New Roman" w:hAnsi="Times New Roman" w:cs="Times New Roman"/>
              </w:rPr>
              <w:t>ытовой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канализации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отведение ливневой канализации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proofErr w:type="gramStart"/>
            <w:r w:rsidRPr="00DA122A">
              <w:rPr>
                <w:rFonts w:ascii="Times New Roman" w:hAnsi="Times New Roman" w:cs="Times New Roman"/>
              </w:rPr>
              <w:t>л</w:t>
            </w:r>
            <w:proofErr w:type="gramEnd"/>
            <w:r w:rsidRPr="00DA122A">
              <w:rPr>
                <w:rFonts w:ascii="Times New Roman" w:hAnsi="Times New Roman" w:cs="Times New Roman"/>
              </w:rPr>
              <w:t>/сек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948" w:type="pct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948" w:type="pct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948" w:type="pct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5000" w:type="pct"/>
            <w:gridSpan w:val="4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343C3" w:rsidRPr="00DA122A" w:rsidTr="00BA1F6C">
        <w:tc>
          <w:tcPr>
            <w:tcW w:w="1896" w:type="pct"/>
            <w:gridSpan w:val="2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 w:val="restart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Merge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</w:p>
        </w:tc>
      </w:tr>
      <w:tr w:rsidR="003343C3" w:rsidRPr="00DA122A" w:rsidTr="00BA1F6C">
        <w:tc>
          <w:tcPr>
            <w:tcW w:w="1896" w:type="pct"/>
            <w:gridSpan w:val="2"/>
            <w:vAlign w:val="center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343C3" w:rsidRPr="00DA122A" w:rsidRDefault="003343C3" w:rsidP="00BA1F6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343C3" w:rsidRPr="00DA122A" w:rsidRDefault="003343C3" w:rsidP="003343C3">
      <w:pPr>
        <w:pStyle w:val="1"/>
        <w:rPr>
          <w:b w:val="0"/>
        </w:rPr>
      </w:pPr>
    </w:p>
    <w:p w:rsidR="003343C3" w:rsidRDefault="003343C3" w:rsidP="003343C3">
      <w:pPr>
        <w:pStyle w:val="1"/>
      </w:pPr>
    </w:p>
    <w:p w:rsidR="003343C3" w:rsidRDefault="003343C3" w:rsidP="003343C3">
      <w:pPr>
        <w:pStyle w:val="1"/>
        <w:jc w:val="left"/>
      </w:pPr>
    </w:p>
    <w:p w:rsidR="003343C3" w:rsidRPr="002D38AA" w:rsidRDefault="003343C3" w:rsidP="003343C3">
      <w:pPr>
        <w:rPr>
          <w:lang w:eastAsia="ru-RU"/>
        </w:rPr>
      </w:pPr>
    </w:p>
    <w:p w:rsidR="003343C3" w:rsidRDefault="003343C3" w:rsidP="003343C3">
      <w:pPr>
        <w:pStyle w:val="1"/>
        <w:rPr>
          <w:b w:val="0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rPr>
          <w:lang w:eastAsia="ru-RU"/>
        </w:rPr>
      </w:pPr>
    </w:p>
    <w:p w:rsidR="003343C3" w:rsidRDefault="003343C3" w:rsidP="003343C3">
      <w:pPr>
        <w:pStyle w:val="1"/>
        <w:jc w:val="left"/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F740DA" w:rsidRPr="00F740DA" w:rsidRDefault="00F740DA" w:rsidP="00F740DA">
      <w:pPr>
        <w:rPr>
          <w:lang w:eastAsia="ru-RU"/>
        </w:rPr>
      </w:pPr>
    </w:p>
    <w:p w:rsidR="0006764D" w:rsidRDefault="0006764D" w:rsidP="003C1553">
      <w:pPr>
        <w:pStyle w:val="1"/>
      </w:pPr>
    </w:p>
    <w:p w:rsidR="0006764D" w:rsidRDefault="0006764D" w:rsidP="003C1553">
      <w:pPr>
        <w:pStyle w:val="1"/>
      </w:pPr>
    </w:p>
    <w:p w:rsidR="003C1553" w:rsidRDefault="003C1553" w:rsidP="003C1553">
      <w:pPr>
        <w:pStyle w:val="1"/>
      </w:pPr>
      <w:r w:rsidRPr="00DA122A">
        <w:t>Сети связи и информационные сети</w:t>
      </w:r>
    </w:p>
    <w:p w:rsidR="0006764D" w:rsidRPr="0006764D" w:rsidRDefault="0006764D" w:rsidP="0006764D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Предполагаемое количество потребных телефонных номеров (городских/внутренних) с учетом перспективы развития.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Предполагается ли использование собственной учрежденческой АТС, если «</w:t>
            </w:r>
            <w:proofErr w:type="gramStart"/>
            <w:r w:rsidRPr="00DA122A">
              <w:rPr>
                <w:rFonts w:ascii="Times New Roman" w:hAnsi="Times New Roman" w:cs="Times New Roman"/>
              </w:rPr>
              <w:t>да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» - какого типа, есть ли предпочтения по типу протокола для подключения к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ТфОП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доступе к сети Интернет – скорость, интерфейс, предполагаемый объем ежемесячного потребляемого трафика, желаемый тариф – с оплатой по трафику или </w:t>
            </w:r>
            <w:proofErr w:type="spellStart"/>
            <w:r w:rsidRPr="00DA122A">
              <w:rPr>
                <w:rFonts w:ascii="Times New Roman" w:hAnsi="Times New Roman" w:cs="Times New Roman"/>
              </w:rPr>
              <w:t>безлимитный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услуге </w:t>
            </w:r>
            <w:r w:rsidRPr="00DA122A">
              <w:rPr>
                <w:rFonts w:ascii="Times New Roman" w:hAnsi="Times New Roman" w:cs="Times New Roman"/>
                <w:lang w:val="en-US"/>
              </w:rPr>
              <w:t>IP</w:t>
            </w:r>
            <w:r w:rsidRPr="00DA122A">
              <w:rPr>
                <w:rFonts w:ascii="Times New Roman" w:hAnsi="Times New Roman" w:cs="Times New Roman"/>
              </w:rPr>
              <w:t xml:space="preserve"> </w:t>
            </w:r>
            <w:r w:rsidRPr="00DA122A">
              <w:rPr>
                <w:rFonts w:ascii="Times New Roman" w:hAnsi="Times New Roman" w:cs="Times New Roman"/>
                <w:lang w:val="en-US"/>
              </w:rPr>
              <w:t>VPN</w:t>
            </w:r>
            <w:r w:rsidRPr="00DA122A">
              <w:rPr>
                <w:rFonts w:ascii="Times New Roman" w:hAnsi="Times New Roman" w:cs="Times New Roman"/>
              </w:rPr>
              <w:t xml:space="preserve"> – виртуальная частная сеть связи для организации защищенной внутрикорпоративной сети с офисами, расположенными в других городах – скорость, интерфейс, места расположений и контактные лица предприятий в других городах.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Готовы ли передать </w:t>
            </w:r>
            <w:proofErr w:type="gramStart"/>
            <w:r w:rsidRPr="00DA122A">
              <w:rPr>
                <w:rFonts w:ascii="Times New Roman" w:hAnsi="Times New Roman" w:cs="Times New Roman"/>
              </w:rPr>
              <w:t>собственную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 УАТС на обслуживание службе эксплуатации ОАО «ОЭЗ ППТ «Липецк».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Привязанная к плану территории ОЭЗ точка входа телекоммуникационной сети в объект.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3C1553" w:rsidRDefault="003C1553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p w:rsidR="00453CDC" w:rsidRDefault="00453CDC" w:rsidP="00594411">
      <w:pPr>
        <w:spacing w:line="360" w:lineRule="auto"/>
      </w:pPr>
    </w:p>
    <w:sectPr w:rsidR="00453CDC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F2C" w:rsidRDefault="00EC4F2C">
      <w:r>
        <w:separator/>
      </w:r>
    </w:p>
  </w:endnote>
  <w:endnote w:type="continuationSeparator" w:id="0">
    <w:p w:rsidR="00EC4F2C" w:rsidRDefault="00EC4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F2C" w:rsidRDefault="00EC4F2C">
      <w:r>
        <w:separator/>
      </w:r>
    </w:p>
  </w:footnote>
  <w:footnote w:type="continuationSeparator" w:id="0">
    <w:p w:rsidR="00EC4F2C" w:rsidRDefault="00EC4F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C" w:rsidRDefault="00EC4F2C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C" w:rsidRDefault="00EC4F2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72C8D"/>
    <w:multiLevelType w:val="hybridMultilevel"/>
    <w:tmpl w:val="82FC8156"/>
    <w:lvl w:ilvl="0" w:tplc="024EB2D0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20220"/>
    <w:rsid w:val="00046EE8"/>
    <w:rsid w:val="0005634B"/>
    <w:rsid w:val="0006764D"/>
    <w:rsid w:val="000A2C5C"/>
    <w:rsid w:val="000C442E"/>
    <w:rsid w:val="000C77AD"/>
    <w:rsid w:val="000E697A"/>
    <w:rsid w:val="001005DA"/>
    <w:rsid w:val="00112473"/>
    <w:rsid w:val="001743F3"/>
    <w:rsid w:val="00214C9B"/>
    <w:rsid w:val="00216395"/>
    <w:rsid w:val="00244190"/>
    <w:rsid w:val="00250E5E"/>
    <w:rsid w:val="00292991"/>
    <w:rsid w:val="002F0198"/>
    <w:rsid w:val="00304E83"/>
    <w:rsid w:val="003343C3"/>
    <w:rsid w:val="00335300"/>
    <w:rsid w:val="00366774"/>
    <w:rsid w:val="00371D95"/>
    <w:rsid w:val="00386DF2"/>
    <w:rsid w:val="003C1553"/>
    <w:rsid w:val="003E5724"/>
    <w:rsid w:val="004304BA"/>
    <w:rsid w:val="00450256"/>
    <w:rsid w:val="00453CDC"/>
    <w:rsid w:val="004938A9"/>
    <w:rsid w:val="004A1F9C"/>
    <w:rsid w:val="004E20CA"/>
    <w:rsid w:val="004F1666"/>
    <w:rsid w:val="00550FAA"/>
    <w:rsid w:val="00594411"/>
    <w:rsid w:val="00601145"/>
    <w:rsid w:val="006613BB"/>
    <w:rsid w:val="0066512D"/>
    <w:rsid w:val="0068042D"/>
    <w:rsid w:val="006A06FC"/>
    <w:rsid w:val="006C05CC"/>
    <w:rsid w:val="00702AD6"/>
    <w:rsid w:val="00716E62"/>
    <w:rsid w:val="007B5A0F"/>
    <w:rsid w:val="007E489A"/>
    <w:rsid w:val="00835279"/>
    <w:rsid w:val="00842F1D"/>
    <w:rsid w:val="00854F8B"/>
    <w:rsid w:val="00855B7A"/>
    <w:rsid w:val="00875F1F"/>
    <w:rsid w:val="00877C9E"/>
    <w:rsid w:val="00891E62"/>
    <w:rsid w:val="008C3AC5"/>
    <w:rsid w:val="008D46F2"/>
    <w:rsid w:val="008F0885"/>
    <w:rsid w:val="00917914"/>
    <w:rsid w:val="00954C40"/>
    <w:rsid w:val="00956A47"/>
    <w:rsid w:val="00984CD8"/>
    <w:rsid w:val="009A3458"/>
    <w:rsid w:val="009A6502"/>
    <w:rsid w:val="009C6677"/>
    <w:rsid w:val="00A27343"/>
    <w:rsid w:val="00A32DCC"/>
    <w:rsid w:val="00A52B5D"/>
    <w:rsid w:val="00A54A66"/>
    <w:rsid w:val="00A64550"/>
    <w:rsid w:val="00A75D79"/>
    <w:rsid w:val="00A914FC"/>
    <w:rsid w:val="00AD0377"/>
    <w:rsid w:val="00AD14BD"/>
    <w:rsid w:val="00AE090A"/>
    <w:rsid w:val="00B032B9"/>
    <w:rsid w:val="00B21A1F"/>
    <w:rsid w:val="00B67F24"/>
    <w:rsid w:val="00B83EF4"/>
    <w:rsid w:val="00B8456E"/>
    <w:rsid w:val="00B902C9"/>
    <w:rsid w:val="00B95E73"/>
    <w:rsid w:val="00BA1F6C"/>
    <w:rsid w:val="00BA406E"/>
    <w:rsid w:val="00BB13D3"/>
    <w:rsid w:val="00BE7288"/>
    <w:rsid w:val="00C2410E"/>
    <w:rsid w:val="00C9125B"/>
    <w:rsid w:val="00D2732F"/>
    <w:rsid w:val="00D80C14"/>
    <w:rsid w:val="00DA122A"/>
    <w:rsid w:val="00DD3A0B"/>
    <w:rsid w:val="00DE61DF"/>
    <w:rsid w:val="00E67442"/>
    <w:rsid w:val="00EA5493"/>
    <w:rsid w:val="00EC4F2C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okuznetsov</cp:lastModifiedBy>
  <cp:revision>48</cp:revision>
  <cp:lastPrinted>2008-03-13T09:38:00Z</cp:lastPrinted>
  <dcterms:created xsi:type="dcterms:W3CDTF">2009-04-22T08:28:00Z</dcterms:created>
  <dcterms:modified xsi:type="dcterms:W3CDTF">2015-01-19T09:14:00Z</dcterms:modified>
</cp:coreProperties>
</file>