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4F" w:rsidRDefault="0013134F">
      <w:pPr>
        <w:pStyle w:val="a9"/>
        <w:rPr>
          <w:szCs w:val="24"/>
        </w:rPr>
      </w:pPr>
      <w:bookmarkStart w:id="0" w:name="_GoBack"/>
      <w:bookmarkEnd w:id="0"/>
    </w:p>
    <w:p w:rsidR="0013134F" w:rsidRDefault="0013134F">
      <w:pPr>
        <w:pStyle w:val="a9"/>
        <w:rPr>
          <w:szCs w:val="24"/>
        </w:rPr>
      </w:pPr>
    </w:p>
    <w:p w:rsidR="00547FCA" w:rsidRPr="00043C36" w:rsidRDefault="00547FCA">
      <w:pPr>
        <w:pStyle w:val="a9"/>
        <w:rPr>
          <w:szCs w:val="24"/>
        </w:rPr>
      </w:pPr>
      <w:r w:rsidRPr="00043C36">
        <w:rPr>
          <w:szCs w:val="24"/>
        </w:rPr>
        <w:t xml:space="preserve">Договор </w:t>
      </w:r>
    </w:p>
    <w:p w:rsidR="00547FCA" w:rsidRPr="00043C36" w:rsidRDefault="00547FCA">
      <w:pPr>
        <w:widowControl/>
        <w:spacing w:line="260" w:lineRule="exact"/>
        <w:jc w:val="center"/>
        <w:rPr>
          <w:b/>
          <w:sz w:val="24"/>
          <w:szCs w:val="24"/>
        </w:rPr>
      </w:pPr>
      <w:r w:rsidRPr="00043C36">
        <w:rPr>
          <w:b/>
          <w:sz w:val="24"/>
          <w:szCs w:val="24"/>
        </w:rPr>
        <w:t xml:space="preserve">страхования транспортных средств </w:t>
      </w:r>
      <w:r w:rsidR="00CC6E42" w:rsidRPr="00043C36">
        <w:rPr>
          <w:b/>
          <w:sz w:val="24"/>
          <w:szCs w:val="24"/>
        </w:rPr>
        <w:t>№</w:t>
      </w:r>
      <w:r w:rsidR="00CD59D4" w:rsidRPr="00043C36">
        <w:rPr>
          <w:b/>
          <w:sz w:val="24"/>
          <w:szCs w:val="24"/>
        </w:rPr>
        <w:t>_</w:t>
      </w:r>
      <w:r w:rsidR="006C1499" w:rsidRPr="00043C36">
        <w:rPr>
          <w:b/>
          <w:sz w:val="24"/>
          <w:szCs w:val="24"/>
        </w:rPr>
        <w:t>2013045-</w:t>
      </w:r>
      <w:r w:rsidR="00053313" w:rsidRPr="00043C36">
        <w:rPr>
          <w:b/>
          <w:sz w:val="24"/>
          <w:szCs w:val="24"/>
        </w:rPr>
        <w:t>05</w:t>
      </w:r>
      <w:r w:rsidR="00216B05" w:rsidRPr="00043C36">
        <w:rPr>
          <w:b/>
          <w:sz w:val="24"/>
          <w:szCs w:val="24"/>
        </w:rPr>
        <w:t>53451</w:t>
      </w:r>
      <w:r w:rsidR="006C1499" w:rsidRPr="00043C36">
        <w:rPr>
          <w:b/>
          <w:sz w:val="24"/>
          <w:szCs w:val="24"/>
        </w:rPr>
        <w:t>/15</w:t>
      </w:r>
      <w:r w:rsidR="007A4D79" w:rsidRPr="00043C36">
        <w:rPr>
          <w:b/>
          <w:sz w:val="24"/>
          <w:szCs w:val="24"/>
        </w:rPr>
        <w:t xml:space="preserve"> Т</w:t>
      </w:r>
      <w:r w:rsidR="00977DD9" w:rsidRPr="00043C36">
        <w:rPr>
          <w:b/>
          <w:sz w:val="24"/>
          <w:szCs w:val="24"/>
        </w:rPr>
        <w:t xml:space="preserve">Ю </w:t>
      </w:r>
    </w:p>
    <w:p w:rsidR="00547FCA" w:rsidRPr="00043C36" w:rsidRDefault="00547FCA">
      <w:pPr>
        <w:widowControl/>
        <w:spacing w:line="260" w:lineRule="exact"/>
        <w:jc w:val="center"/>
        <w:rPr>
          <w:b/>
        </w:rPr>
      </w:pPr>
    </w:p>
    <w:p w:rsidR="001A273E" w:rsidRPr="00043C36" w:rsidRDefault="001A273E" w:rsidP="001A273E">
      <w:pPr>
        <w:widowControl/>
        <w:spacing w:line="260" w:lineRule="exact"/>
        <w:jc w:val="center"/>
        <w:rPr>
          <w:b/>
        </w:rPr>
      </w:pPr>
    </w:p>
    <w:p w:rsidR="001A273E" w:rsidRPr="00043C36" w:rsidRDefault="006C1499" w:rsidP="001A273E">
      <w:pPr>
        <w:widowControl/>
        <w:tabs>
          <w:tab w:val="right" w:pos="9923"/>
        </w:tabs>
        <w:spacing w:line="260" w:lineRule="exact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г.</w:t>
      </w:r>
      <w:r w:rsidR="0013134F">
        <w:rPr>
          <w:sz w:val="22"/>
          <w:szCs w:val="22"/>
        </w:rPr>
        <w:t xml:space="preserve"> </w:t>
      </w:r>
      <w:r w:rsidRPr="00043C36">
        <w:rPr>
          <w:sz w:val="22"/>
          <w:szCs w:val="22"/>
        </w:rPr>
        <w:t>Липецк</w:t>
      </w:r>
      <w:r w:rsidR="001A273E" w:rsidRPr="00043C36">
        <w:rPr>
          <w:sz w:val="22"/>
          <w:szCs w:val="22"/>
        </w:rPr>
        <w:tab/>
      </w:r>
      <w:r w:rsidR="009F3032">
        <w:rPr>
          <w:sz w:val="22"/>
          <w:szCs w:val="22"/>
        </w:rPr>
        <w:t>«__»_______</w:t>
      </w:r>
      <w:r w:rsidRPr="00043C36">
        <w:rPr>
          <w:sz w:val="22"/>
          <w:szCs w:val="22"/>
        </w:rPr>
        <w:t>.2015г.</w:t>
      </w:r>
    </w:p>
    <w:p w:rsidR="001A273E" w:rsidRPr="00043C36" w:rsidRDefault="001A273E" w:rsidP="009F3032">
      <w:pPr>
        <w:jc w:val="both"/>
        <w:rPr>
          <w:sz w:val="22"/>
          <w:szCs w:val="22"/>
        </w:rPr>
      </w:pPr>
    </w:p>
    <w:p w:rsidR="001A273E" w:rsidRPr="00043C36" w:rsidRDefault="001A273E" w:rsidP="001A273E">
      <w:pPr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 xml:space="preserve">ООО «СК «Согласие», именуемое в дальнейшем «Страховщик», в лице </w:t>
      </w:r>
      <w:r w:rsidR="006C1499" w:rsidRPr="00043C36">
        <w:rPr>
          <w:sz w:val="22"/>
          <w:szCs w:val="22"/>
        </w:rPr>
        <w:t>директора Липецкого регионального филиала Кулешова Юрия Алексеевича</w:t>
      </w:r>
      <w:r w:rsidRPr="00043C36">
        <w:rPr>
          <w:sz w:val="22"/>
          <w:szCs w:val="22"/>
        </w:rPr>
        <w:t xml:space="preserve">, действующего на основании </w:t>
      </w:r>
      <w:r w:rsidR="006C1499" w:rsidRPr="00043C36">
        <w:rPr>
          <w:sz w:val="22"/>
          <w:szCs w:val="22"/>
        </w:rPr>
        <w:t>доверенности № 1112/Д от 05.03.2015г.</w:t>
      </w:r>
      <w:r w:rsidRPr="00043C36">
        <w:rPr>
          <w:sz w:val="22"/>
          <w:szCs w:val="22"/>
        </w:rPr>
        <w:t xml:space="preserve">, с одной стороны, и </w:t>
      </w:r>
      <w:r w:rsidR="00216B05" w:rsidRPr="00043C36">
        <w:rPr>
          <w:sz w:val="22"/>
          <w:szCs w:val="22"/>
        </w:rPr>
        <w:t>Открытое акционерное общество «Особая экономическая зона промышленно-производственного типа</w:t>
      </w:r>
      <w:r w:rsidR="006C1499" w:rsidRPr="00043C36">
        <w:rPr>
          <w:sz w:val="22"/>
          <w:szCs w:val="22"/>
        </w:rPr>
        <w:t xml:space="preserve"> «</w:t>
      </w:r>
      <w:r w:rsidR="00216B05" w:rsidRPr="00043C36">
        <w:rPr>
          <w:sz w:val="22"/>
          <w:szCs w:val="22"/>
        </w:rPr>
        <w:t>Липецк</w:t>
      </w:r>
      <w:r w:rsidR="006C1499" w:rsidRPr="00043C36">
        <w:rPr>
          <w:sz w:val="22"/>
          <w:szCs w:val="22"/>
        </w:rPr>
        <w:t>»</w:t>
      </w:r>
      <w:r w:rsidRPr="00043C36">
        <w:rPr>
          <w:sz w:val="22"/>
          <w:szCs w:val="22"/>
        </w:rPr>
        <w:t xml:space="preserve">, именуемое в дальнейшем «Страхователь», в лице </w:t>
      </w:r>
      <w:r w:rsidR="006C1499" w:rsidRPr="00043C36">
        <w:rPr>
          <w:sz w:val="22"/>
          <w:szCs w:val="22"/>
        </w:rPr>
        <w:t xml:space="preserve">Генерального директора </w:t>
      </w:r>
      <w:r w:rsidR="00216B05" w:rsidRPr="00043C36">
        <w:rPr>
          <w:sz w:val="22"/>
          <w:szCs w:val="22"/>
        </w:rPr>
        <w:t>Кошелева Ивана Николаевича</w:t>
      </w:r>
      <w:r w:rsidR="006C1499" w:rsidRPr="00043C36">
        <w:rPr>
          <w:sz w:val="22"/>
          <w:szCs w:val="22"/>
        </w:rPr>
        <w:t>,</w:t>
      </w:r>
      <w:r w:rsidRPr="00043C36">
        <w:rPr>
          <w:sz w:val="22"/>
          <w:szCs w:val="22"/>
        </w:rPr>
        <w:t xml:space="preserve"> действующего на основании </w:t>
      </w:r>
      <w:r w:rsidR="006C1499" w:rsidRPr="00043C36">
        <w:rPr>
          <w:sz w:val="22"/>
          <w:szCs w:val="22"/>
        </w:rPr>
        <w:t>Устава</w:t>
      </w:r>
      <w:r w:rsidRPr="00043C36">
        <w:rPr>
          <w:sz w:val="22"/>
          <w:szCs w:val="22"/>
        </w:rPr>
        <w:t>, с другой стороны, вместе именуемые «Стороны», заключили настоящий Договор о нижеследующем:</w:t>
      </w:r>
    </w:p>
    <w:p w:rsidR="00547FCA" w:rsidRPr="00043C36" w:rsidRDefault="00547FCA" w:rsidP="003B3FFC">
      <w:pPr>
        <w:widowControl/>
        <w:numPr>
          <w:ilvl w:val="0"/>
          <w:numId w:val="1"/>
        </w:numPr>
        <w:spacing w:before="120" w:line="260" w:lineRule="exact"/>
        <w:ind w:left="0" w:firstLine="0"/>
        <w:jc w:val="center"/>
        <w:rPr>
          <w:b/>
          <w:sz w:val="22"/>
          <w:szCs w:val="22"/>
        </w:rPr>
      </w:pPr>
      <w:r w:rsidRPr="00043C36">
        <w:rPr>
          <w:b/>
          <w:sz w:val="22"/>
          <w:szCs w:val="22"/>
        </w:rPr>
        <w:t>ПРЕДМЕТ ДОГОВОРА</w:t>
      </w:r>
    </w:p>
    <w:p w:rsidR="00BE3C22" w:rsidRPr="00043C36" w:rsidRDefault="00BE3C22" w:rsidP="00BE3C22">
      <w:pPr>
        <w:widowControl/>
        <w:spacing w:before="120" w:line="260" w:lineRule="exact"/>
        <w:rPr>
          <w:b/>
          <w:sz w:val="22"/>
          <w:szCs w:val="22"/>
        </w:rPr>
      </w:pPr>
    </w:p>
    <w:p w:rsidR="00E7630E" w:rsidRPr="00043C36" w:rsidRDefault="00E7630E" w:rsidP="00E7630E">
      <w:pPr>
        <w:widowControl/>
        <w:tabs>
          <w:tab w:val="left" w:pos="1134"/>
        </w:tabs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 xml:space="preserve">1.1. В соответствии с настоящим Договором, Страховщик обязуется за обусловленную Договором плату (страховую премию) при наступлении предусмотренного в разделе 3 настоящего Договора события (страхового случая) выплатить страховое возмещение </w:t>
      </w:r>
      <w:r w:rsidRPr="00043C36">
        <w:rPr>
          <w:bCs/>
          <w:sz w:val="22"/>
          <w:szCs w:val="22"/>
        </w:rPr>
        <w:t>Страхователю</w:t>
      </w:r>
      <w:r w:rsidRPr="00043C36">
        <w:rPr>
          <w:sz w:val="22"/>
          <w:szCs w:val="22"/>
        </w:rPr>
        <w:t xml:space="preserve"> (Выгодоприобретателю) в пределах определенной Договором суммы (страховой суммы).</w:t>
      </w:r>
    </w:p>
    <w:p w:rsidR="00E7630E" w:rsidRPr="00043C36" w:rsidRDefault="00E7630E" w:rsidP="00E7630E">
      <w:pPr>
        <w:widowControl/>
        <w:tabs>
          <w:tab w:val="left" w:pos="1134"/>
        </w:tabs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1.2. Настоящий Договор заключается на условиях</w:t>
      </w:r>
      <w:r w:rsidR="00C26B01" w:rsidRPr="00043C36">
        <w:rPr>
          <w:sz w:val="22"/>
          <w:szCs w:val="22"/>
        </w:rPr>
        <w:t xml:space="preserve">, содержащихся в его тексте, а также в тексте </w:t>
      </w:r>
      <w:r w:rsidR="00CE55F2" w:rsidRPr="00043C36">
        <w:rPr>
          <w:sz w:val="22"/>
          <w:szCs w:val="22"/>
        </w:rPr>
        <w:t xml:space="preserve">Правил страхования транспортных средств  от </w:t>
      </w:r>
      <w:r w:rsidR="006C1499" w:rsidRPr="00043C36">
        <w:rPr>
          <w:sz w:val="22"/>
          <w:szCs w:val="22"/>
        </w:rPr>
        <w:t xml:space="preserve">20 апреля 2015г. </w:t>
      </w:r>
      <w:r w:rsidR="00CE55F2" w:rsidRPr="00043C36">
        <w:rPr>
          <w:sz w:val="22"/>
          <w:szCs w:val="22"/>
        </w:rPr>
        <w:t>(далее – Правила страхования)</w:t>
      </w:r>
      <w:r w:rsidR="00C26B01" w:rsidRPr="00043C36">
        <w:rPr>
          <w:sz w:val="22"/>
          <w:szCs w:val="22"/>
        </w:rPr>
        <w:t>,</w:t>
      </w:r>
      <w:r w:rsidR="00CE55F2" w:rsidRPr="00043C36">
        <w:rPr>
          <w:sz w:val="22"/>
          <w:szCs w:val="22"/>
        </w:rPr>
        <w:t xml:space="preserve">включая </w:t>
      </w:r>
      <w:r w:rsidR="00D346DF" w:rsidRPr="00043C36">
        <w:rPr>
          <w:sz w:val="22"/>
          <w:szCs w:val="22"/>
        </w:rPr>
        <w:t xml:space="preserve"> Дополнительные условия  добровольного страхования гражданской ответственности владельцев транспортных средств, </w:t>
      </w:r>
      <w:r w:rsidR="00D346DF" w:rsidRPr="00043C36">
        <w:rPr>
          <w:bCs/>
          <w:sz w:val="22"/>
          <w:szCs w:val="22"/>
        </w:rPr>
        <w:t xml:space="preserve">Дополнительные условия страхования водителя и пассажиров транспортного средства от несчастных случаев,  Дополнительные условия страхования финансовых рисков, связанных с эксплуатацией транспортных средств и Дополнительные условия страхования </w:t>
      </w:r>
      <w:r w:rsidR="00D346DF" w:rsidRPr="00043C36">
        <w:rPr>
          <w:sz w:val="22"/>
          <w:szCs w:val="22"/>
        </w:rPr>
        <w:t>специализированной техники и передвижного оборудования</w:t>
      </w:r>
      <w:r w:rsidR="001C2B3A" w:rsidRPr="00043C36">
        <w:rPr>
          <w:b/>
        </w:rPr>
        <w:t xml:space="preserve">, </w:t>
      </w:r>
      <w:r w:rsidRPr="00043C36">
        <w:rPr>
          <w:sz w:val="22"/>
          <w:szCs w:val="22"/>
        </w:rPr>
        <w:t xml:space="preserve">которые являются неотъемлемой частью </w:t>
      </w:r>
      <w:r w:rsidR="00C26B01" w:rsidRPr="00043C36">
        <w:rPr>
          <w:sz w:val="22"/>
          <w:szCs w:val="22"/>
        </w:rPr>
        <w:t xml:space="preserve">настоящего Договора </w:t>
      </w:r>
      <w:r w:rsidRPr="00043C36">
        <w:rPr>
          <w:sz w:val="22"/>
          <w:szCs w:val="22"/>
        </w:rPr>
        <w:t>(Приложение 2 к настоящему Договору).</w:t>
      </w:r>
    </w:p>
    <w:p w:rsidR="00547FCA" w:rsidRPr="00043C36" w:rsidRDefault="00A42EA8" w:rsidP="003B3FFC">
      <w:pPr>
        <w:widowControl/>
        <w:numPr>
          <w:ilvl w:val="0"/>
          <w:numId w:val="3"/>
        </w:numPr>
        <w:spacing w:before="120" w:line="260" w:lineRule="exact"/>
        <w:ind w:left="0" w:firstLine="0"/>
        <w:jc w:val="center"/>
        <w:rPr>
          <w:b/>
          <w:sz w:val="22"/>
          <w:szCs w:val="22"/>
        </w:rPr>
      </w:pPr>
      <w:r w:rsidRPr="00043C36">
        <w:rPr>
          <w:b/>
          <w:sz w:val="22"/>
          <w:szCs w:val="22"/>
        </w:rPr>
        <w:t>ОБЪЕКТЫ</w:t>
      </w:r>
      <w:r w:rsidR="00547FCA" w:rsidRPr="00043C36">
        <w:rPr>
          <w:b/>
          <w:sz w:val="22"/>
          <w:szCs w:val="22"/>
        </w:rPr>
        <w:t xml:space="preserve"> СТРАХОВАНИЯ</w:t>
      </w:r>
      <w:r w:rsidR="00C33A7C" w:rsidRPr="00043C36">
        <w:rPr>
          <w:b/>
          <w:sz w:val="22"/>
          <w:szCs w:val="22"/>
        </w:rPr>
        <w:t>, ТРАНСПОРТНЫЕ СРЕДСТВА</w:t>
      </w:r>
    </w:p>
    <w:p w:rsidR="00BE3C22" w:rsidRPr="00043C36" w:rsidRDefault="00BE3C22" w:rsidP="00BE3C22">
      <w:pPr>
        <w:widowControl/>
        <w:spacing w:before="120" w:line="260" w:lineRule="exact"/>
        <w:rPr>
          <w:b/>
          <w:sz w:val="22"/>
          <w:szCs w:val="22"/>
        </w:rPr>
      </w:pPr>
    </w:p>
    <w:p w:rsidR="00CC6E42" w:rsidRPr="00043C36" w:rsidRDefault="00CC6E42" w:rsidP="00EC0188">
      <w:pPr>
        <w:widowControl/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2.1. В соответствии с настоящим Договором объектами страхования являются:</w:t>
      </w:r>
    </w:p>
    <w:p w:rsidR="004C7A25" w:rsidRPr="00043C36" w:rsidRDefault="00CC6E42" w:rsidP="00952F25">
      <w:pPr>
        <w:tabs>
          <w:tab w:val="left" w:pos="1418"/>
        </w:tabs>
        <w:ind w:firstLine="567"/>
        <w:jc w:val="both"/>
        <w:rPr>
          <w:sz w:val="22"/>
          <w:szCs w:val="22"/>
        </w:rPr>
      </w:pPr>
      <w:r w:rsidRPr="00043C36">
        <w:rPr>
          <w:noProof/>
          <w:sz w:val="22"/>
          <w:szCs w:val="22"/>
        </w:rPr>
        <w:t>2.1.1.</w:t>
      </w:r>
      <w:r w:rsidRPr="00043C36">
        <w:rPr>
          <w:sz w:val="22"/>
          <w:szCs w:val="22"/>
        </w:rPr>
        <w:t xml:space="preserve"> </w:t>
      </w:r>
      <w:r w:rsidR="00FA5D0A" w:rsidRPr="00043C36">
        <w:rPr>
          <w:sz w:val="22"/>
          <w:szCs w:val="22"/>
        </w:rPr>
        <w:t>И</w:t>
      </w:r>
      <w:r w:rsidRPr="00043C36">
        <w:rPr>
          <w:sz w:val="22"/>
          <w:szCs w:val="22"/>
        </w:rPr>
        <w:t xml:space="preserve">мущественные интересы Страхователя (Выгодоприобретателя), связанные с владением, пользованием, распоряжением </w:t>
      </w:r>
      <w:r w:rsidR="00F74703" w:rsidRPr="00043C36">
        <w:rPr>
          <w:sz w:val="22"/>
          <w:szCs w:val="22"/>
        </w:rPr>
        <w:t>транспортным средством (далее – ТС</w:t>
      </w:r>
      <w:r w:rsidR="000D72B7" w:rsidRPr="00043C36">
        <w:rPr>
          <w:sz w:val="22"/>
          <w:szCs w:val="22"/>
        </w:rPr>
        <w:t>).</w:t>
      </w:r>
    </w:p>
    <w:p w:rsidR="00547FCA" w:rsidRPr="00043C36" w:rsidRDefault="004C7A25" w:rsidP="004C7A25">
      <w:pPr>
        <w:tabs>
          <w:tab w:val="left" w:pos="1418"/>
        </w:tabs>
        <w:ind w:firstLine="567"/>
        <w:jc w:val="both"/>
        <w:rPr>
          <w:sz w:val="22"/>
          <w:szCs w:val="22"/>
        </w:rPr>
      </w:pPr>
      <w:r w:rsidRPr="00043C36">
        <w:rPr>
          <w:noProof/>
          <w:sz w:val="22"/>
          <w:szCs w:val="22"/>
        </w:rPr>
        <w:t xml:space="preserve"> </w:t>
      </w:r>
      <w:r w:rsidR="00547FCA" w:rsidRPr="00043C36">
        <w:rPr>
          <w:sz w:val="22"/>
          <w:szCs w:val="22"/>
        </w:rPr>
        <w:t>2.</w:t>
      </w:r>
      <w:r w:rsidRPr="00043C36">
        <w:rPr>
          <w:sz w:val="22"/>
          <w:szCs w:val="22"/>
        </w:rPr>
        <w:t>2</w:t>
      </w:r>
      <w:r w:rsidR="00547FCA" w:rsidRPr="00043C36">
        <w:rPr>
          <w:sz w:val="22"/>
          <w:szCs w:val="22"/>
        </w:rPr>
        <w:t xml:space="preserve">. Прекращение Договора, ответственность сторон, определение размера и порядок выплаты страхового возмещения определяются в соответствии с </w:t>
      </w:r>
      <w:r w:rsidR="00117761" w:rsidRPr="00043C36">
        <w:rPr>
          <w:sz w:val="22"/>
          <w:szCs w:val="22"/>
        </w:rPr>
        <w:t>Правилами</w:t>
      </w:r>
      <w:r w:rsidR="00CF3457" w:rsidRPr="00043C36">
        <w:rPr>
          <w:sz w:val="22"/>
          <w:szCs w:val="22"/>
        </w:rPr>
        <w:t xml:space="preserve"> страхования</w:t>
      </w:r>
      <w:r w:rsidR="00547FCA" w:rsidRPr="00043C36">
        <w:rPr>
          <w:sz w:val="22"/>
          <w:szCs w:val="22"/>
        </w:rPr>
        <w:t>.</w:t>
      </w:r>
    </w:p>
    <w:p w:rsidR="00A72ADF" w:rsidRPr="00043C36" w:rsidRDefault="009E3651" w:rsidP="00A72ADF">
      <w:pPr>
        <w:tabs>
          <w:tab w:val="left" w:pos="993"/>
        </w:tabs>
        <w:ind w:firstLine="567"/>
        <w:jc w:val="both"/>
        <w:rPr>
          <w:bCs/>
          <w:sz w:val="22"/>
          <w:szCs w:val="22"/>
        </w:rPr>
      </w:pPr>
      <w:r w:rsidRPr="00043C36">
        <w:rPr>
          <w:sz w:val="22"/>
          <w:szCs w:val="22"/>
        </w:rPr>
        <w:t>2.</w:t>
      </w:r>
      <w:r w:rsidR="004C7A25" w:rsidRPr="00043C36">
        <w:rPr>
          <w:sz w:val="22"/>
          <w:szCs w:val="22"/>
        </w:rPr>
        <w:t>3</w:t>
      </w:r>
      <w:r w:rsidR="000475E9" w:rsidRPr="00043C36">
        <w:rPr>
          <w:sz w:val="22"/>
          <w:szCs w:val="22"/>
        </w:rPr>
        <w:t>.</w:t>
      </w:r>
      <w:r w:rsidR="00A72ADF" w:rsidRPr="00043C36">
        <w:rPr>
          <w:sz w:val="22"/>
          <w:szCs w:val="22"/>
        </w:rPr>
        <w:t xml:space="preserve">Выгодоприобретателем </w:t>
      </w:r>
      <w:r w:rsidR="00D301E3" w:rsidRPr="00043C36">
        <w:rPr>
          <w:sz w:val="22"/>
          <w:szCs w:val="22"/>
        </w:rPr>
        <w:t xml:space="preserve">по рискам «Хищение» и «Ущерб» (в случае гибели ТС) </w:t>
      </w:r>
      <w:r w:rsidR="00A72ADF" w:rsidRPr="00043C36">
        <w:rPr>
          <w:sz w:val="22"/>
          <w:szCs w:val="22"/>
        </w:rPr>
        <w:t xml:space="preserve">по настоящему Договору является </w:t>
      </w:r>
      <w:r w:rsidR="00216B05" w:rsidRPr="00043C36">
        <w:rPr>
          <w:sz w:val="22"/>
          <w:szCs w:val="22"/>
        </w:rPr>
        <w:t>Открытое акционерное общество «Особая экономическая зона промышленно-производственного типа «Липецк»</w:t>
      </w:r>
      <w:r w:rsidR="004C7A25" w:rsidRPr="00043C36">
        <w:rPr>
          <w:sz w:val="22"/>
          <w:szCs w:val="22"/>
        </w:rPr>
        <w:t>.</w:t>
      </w:r>
    </w:p>
    <w:p w:rsidR="00D916BC" w:rsidRPr="00043C36" w:rsidRDefault="00D916BC" w:rsidP="00D916BC">
      <w:pPr>
        <w:pStyle w:val="a9"/>
        <w:widowControl w:val="0"/>
        <w:ind w:firstLine="720"/>
        <w:jc w:val="both"/>
        <w:rPr>
          <w:b w:val="0"/>
          <w:sz w:val="22"/>
          <w:szCs w:val="22"/>
        </w:rPr>
      </w:pPr>
      <w:r w:rsidRPr="00043C36">
        <w:rPr>
          <w:b w:val="0"/>
          <w:sz w:val="22"/>
          <w:szCs w:val="22"/>
        </w:rPr>
        <w:t>Адреса и банковские реквизиты Выгодоприобретателя:</w:t>
      </w:r>
    </w:p>
    <w:p w:rsidR="00D916BC" w:rsidRPr="00043C36" w:rsidRDefault="00D916BC" w:rsidP="00D916BC">
      <w:pPr>
        <w:widowControl/>
        <w:spacing w:line="260" w:lineRule="exact"/>
        <w:ind w:left="426" w:hanging="426"/>
        <w:jc w:val="both"/>
        <w:rPr>
          <w:sz w:val="22"/>
          <w:szCs w:val="22"/>
        </w:rPr>
      </w:pPr>
    </w:p>
    <w:p w:rsidR="009579AF" w:rsidRPr="00043C36" w:rsidRDefault="009579AF" w:rsidP="00A72ADF">
      <w:pPr>
        <w:tabs>
          <w:tab w:val="left" w:pos="993"/>
        </w:tabs>
        <w:ind w:firstLine="567"/>
        <w:jc w:val="both"/>
        <w:rPr>
          <w:sz w:val="22"/>
          <w:szCs w:val="22"/>
        </w:rPr>
      </w:pPr>
    </w:p>
    <w:p w:rsidR="00CF3457" w:rsidRPr="00043C36" w:rsidRDefault="00CF3457" w:rsidP="00CF3457">
      <w:pPr>
        <w:snapToGrid w:val="0"/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ИНН/КПП  </w:t>
      </w:r>
      <w:r w:rsidR="00216B05" w:rsidRPr="00043C36">
        <w:rPr>
          <w:sz w:val="22"/>
          <w:szCs w:val="22"/>
          <w:lang w:eastAsia="ar-SA"/>
        </w:rPr>
        <w:t>4826052440</w:t>
      </w:r>
      <w:r w:rsidRPr="00043C36">
        <w:rPr>
          <w:sz w:val="22"/>
          <w:szCs w:val="22"/>
          <w:lang w:eastAsia="ar-SA"/>
        </w:rPr>
        <w:t>/</w:t>
      </w:r>
      <w:r w:rsidR="00216B05" w:rsidRPr="00043C36">
        <w:rPr>
          <w:sz w:val="22"/>
          <w:szCs w:val="22"/>
          <w:lang w:eastAsia="ar-SA"/>
        </w:rPr>
        <w:t>480201001</w:t>
      </w:r>
    </w:p>
    <w:p w:rsidR="00CF3457" w:rsidRPr="00043C36" w:rsidRDefault="00CF3457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ОГРН  </w:t>
      </w:r>
      <w:r w:rsidR="00216B05" w:rsidRPr="00043C36">
        <w:rPr>
          <w:sz w:val="22"/>
          <w:szCs w:val="22"/>
          <w:lang w:eastAsia="ar-SA"/>
        </w:rPr>
        <w:t>1064823059971</w:t>
      </w:r>
    </w:p>
    <w:p w:rsidR="00CF3457" w:rsidRPr="00043C36" w:rsidRDefault="00CF3457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Юридический адрес: </w:t>
      </w:r>
      <w:r w:rsidR="00216B05" w:rsidRPr="00043C36">
        <w:rPr>
          <w:sz w:val="22"/>
          <w:szCs w:val="22"/>
          <w:lang w:eastAsia="ar-SA"/>
        </w:rPr>
        <w:t xml:space="preserve">РФ, </w:t>
      </w:r>
      <w:proofErr w:type="spellStart"/>
      <w:r w:rsidR="00216B05" w:rsidRPr="00043C36">
        <w:rPr>
          <w:sz w:val="22"/>
          <w:szCs w:val="22"/>
          <w:lang w:eastAsia="ar-SA"/>
        </w:rPr>
        <w:t>Лип.обл</w:t>
      </w:r>
      <w:proofErr w:type="spellEnd"/>
      <w:r w:rsidR="00216B05" w:rsidRPr="00043C36">
        <w:rPr>
          <w:sz w:val="22"/>
          <w:szCs w:val="22"/>
          <w:lang w:eastAsia="ar-SA"/>
        </w:rPr>
        <w:t xml:space="preserve">., </w:t>
      </w:r>
      <w:proofErr w:type="spellStart"/>
      <w:r w:rsidR="00216B05" w:rsidRPr="00043C36">
        <w:rPr>
          <w:sz w:val="22"/>
          <w:szCs w:val="22"/>
          <w:lang w:eastAsia="ar-SA"/>
        </w:rPr>
        <w:t>Грязинский</w:t>
      </w:r>
      <w:proofErr w:type="spellEnd"/>
      <w:r w:rsidR="00216B05" w:rsidRPr="00043C36">
        <w:rPr>
          <w:sz w:val="22"/>
          <w:szCs w:val="22"/>
          <w:lang w:eastAsia="ar-SA"/>
        </w:rPr>
        <w:t xml:space="preserve"> р-н, особая экономическая зона промышленно-производственного типа «Липецк», административно-деловой центр</w:t>
      </w:r>
      <w:r w:rsidRPr="00043C36">
        <w:rPr>
          <w:sz w:val="22"/>
          <w:szCs w:val="22"/>
          <w:lang w:eastAsia="ar-SA"/>
        </w:rPr>
        <w:t xml:space="preserve"> </w:t>
      </w:r>
    </w:p>
    <w:p w:rsidR="00216B05" w:rsidRPr="00043C36" w:rsidRDefault="00CF3457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Почтовый адрес: </w:t>
      </w:r>
      <w:r w:rsidR="00216B05" w:rsidRPr="00043C36">
        <w:rPr>
          <w:sz w:val="22"/>
          <w:szCs w:val="22"/>
          <w:lang w:eastAsia="ar-SA"/>
        </w:rPr>
        <w:t xml:space="preserve">399071, Липецкая обл., </w:t>
      </w:r>
      <w:proofErr w:type="spellStart"/>
      <w:r w:rsidR="00216B05" w:rsidRPr="00043C36">
        <w:rPr>
          <w:sz w:val="22"/>
          <w:szCs w:val="22"/>
          <w:lang w:eastAsia="ar-SA"/>
        </w:rPr>
        <w:t>Грязинский</w:t>
      </w:r>
      <w:proofErr w:type="spellEnd"/>
      <w:r w:rsidR="00216B05" w:rsidRPr="00043C36">
        <w:rPr>
          <w:sz w:val="22"/>
          <w:szCs w:val="22"/>
          <w:lang w:eastAsia="ar-SA"/>
        </w:rPr>
        <w:t xml:space="preserve"> р-н, ОЭЗ ППТ «Липецк», АДЦ</w:t>
      </w:r>
    </w:p>
    <w:p w:rsidR="00CF3457" w:rsidRPr="00043C36" w:rsidRDefault="00216B05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>Тел. 8(4742) 515180, факс 515339, 515195</w:t>
      </w:r>
      <w:r w:rsidR="004C7A25" w:rsidRPr="00043C36">
        <w:rPr>
          <w:sz w:val="22"/>
          <w:szCs w:val="22"/>
          <w:lang w:eastAsia="ar-SA"/>
        </w:rPr>
        <w:t xml:space="preserve"> </w:t>
      </w:r>
      <w:r w:rsidR="00CF3457" w:rsidRPr="00043C36">
        <w:rPr>
          <w:sz w:val="22"/>
          <w:szCs w:val="22"/>
          <w:lang w:eastAsia="ar-SA"/>
        </w:rPr>
        <w:t xml:space="preserve"> </w:t>
      </w:r>
    </w:p>
    <w:p w:rsidR="00CF3457" w:rsidRPr="00043C36" w:rsidRDefault="00CF3457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>р/</w:t>
      </w:r>
      <w:proofErr w:type="gramStart"/>
      <w:r w:rsidRPr="00043C36">
        <w:rPr>
          <w:sz w:val="22"/>
          <w:szCs w:val="22"/>
          <w:lang w:eastAsia="ar-SA"/>
        </w:rPr>
        <w:t xml:space="preserve">с  </w:t>
      </w:r>
      <w:r w:rsidR="00216B05" w:rsidRPr="00043C36">
        <w:rPr>
          <w:sz w:val="22"/>
          <w:szCs w:val="22"/>
          <w:lang w:eastAsia="ar-SA"/>
        </w:rPr>
        <w:t>40702810122250000839</w:t>
      </w:r>
      <w:proofErr w:type="gramEnd"/>
      <w:r w:rsidR="004C7A25" w:rsidRPr="00043C36">
        <w:rPr>
          <w:sz w:val="22"/>
          <w:szCs w:val="22"/>
          <w:lang w:eastAsia="ar-SA"/>
        </w:rPr>
        <w:t xml:space="preserve"> </w:t>
      </w:r>
    </w:p>
    <w:p w:rsidR="004C7A25" w:rsidRPr="00043C36" w:rsidRDefault="004C7A25" w:rsidP="004C7A25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в Филиал </w:t>
      </w:r>
      <w:r w:rsidR="003D4EFC">
        <w:rPr>
          <w:sz w:val="22"/>
          <w:szCs w:val="22"/>
          <w:lang w:eastAsia="ar-SA"/>
        </w:rPr>
        <w:t>П</w:t>
      </w:r>
      <w:r w:rsidRPr="00043C36">
        <w:rPr>
          <w:sz w:val="22"/>
          <w:szCs w:val="22"/>
          <w:lang w:eastAsia="ar-SA"/>
        </w:rPr>
        <w:t>АО Банк ВТБ в г.</w:t>
      </w:r>
      <w:r w:rsidR="003D4EFC">
        <w:rPr>
          <w:sz w:val="22"/>
          <w:szCs w:val="22"/>
          <w:lang w:eastAsia="ar-SA"/>
        </w:rPr>
        <w:t xml:space="preserve"> </w:t>
      </w:r>
      <w:r w:rsidRPr="00043C36">
        <w:rPr>
          <w:sz w:val="22"/>
          <w:szCs w:val="22"/>
          <w:lang w:eastAsia="ar-SA"/>
        </w:rPr>
        <w:t>Воронеже</w:t>
      </w:r>
    </w:p>
    <w:p w:rsidR="00CF3457" w:rsidRPr="00043C36" w:rsidRDefault="00CF3457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к/с  </w:t>
      </w:r>
      <w:r w:rsidR="00216B05" w:rsidRPr="00043C36">
        <w:rPr>
          <w:sz w:val="22"/>
          <w:szCs w:val="22"/>
          <w:lang w:eastAsia="ar-SA"/>
        </w:rPr>
        <w:t>30101810100000000835</w:t>
      </w:r>
    </w:p>
    <w:p w:rsidR="00CF3457" w:rsidRPr="00043C36" w:rsidRDefault="00CF3457" w:rsidP="00CF3457">
      <w:pPr>
        <w:ind w:firstLine="567"/>
        <w:jc w:val="both"/>
        <w:rPr>
          <w:sz w:val="22"/>
          <w:szCs w:val="22"/>
          <w:lang w:eastAsia="ar-SA"/>
        </w:rPr>
      </w:pPr>
      <w:r w:rsidRPr="00043C36">
        <w:rPr>
          <w:sz w:val="22"/>
          <w:szCs w:val="22"/>
          <w:lang w:eastAsia="ar-SA"/>
        </w:rPr>
        <w:t xml:space="preserve">БИК  </w:t>
      </w:r>
      <w:r w:rsidR="00216B05" w:rsidRPr="00043C36">
        <w:rPr>
          <w:sz w:val="22"/>
          <w:szCs w:val="22"/>
          <w:lang w:eastAsia="ar-SA"/>
        </w:rPr>
        <w:t>042007835</w:t>
      </w:r>
    </w:p>
    <w:p w:rsidR="00547FCA" w:rsidRPr="00043C36" w:rsidRDefault="00547FCA" w:rsidP="003B3FFC">
      <w:pPr>
        <w:widowControl/>
        <w:numPr>
          <w:ilvl w:val="0"/>
          <w:numId w:val="5"/>
        </w:numPr>
        <w:spacing w:before="120" w:line="260" w:lineRule="exact"/>
        <w:ind w:left="0" w:firstLine="0"/>
        <w:jc w:val="center"/>
        <w:rPr>
          <w:b/>
          <w:sz w:val="22"/>
          <w:szCs w:val="22"/>
        </w:rPr>
      </w:pPr>
      <w:r w:rsidRPr="00043C36">
        <w:rPr>
          <w:b/>
          <w:sz w:val="22"/>
          <w:szCs w:val="22"/>
        </w:rPr>
        <w:t>СТРАХОВ</w:t>
      </w:r>
      <w:r w:rsidR="00A26D45" w:rsidRPr="00043C36">
        <w:rPr>
          <w:b/>
          <w:sz w:val="22"/>
          <w:szCs w:val="22"/>
        </w:rPr>
        <w:t xml:space="preserve">ЫЕ </w:t>
      </w:r>
      <w:r w:rsidRPr="00043C36">
        <w:rPr>
          <w:b/>
          <w:sz w:val="22"/>
          <w:szCs w:val="22"/>
        </w:rPr>
        <w:t>РИСК</w:t>
      </w:r>
      <w:r w:rsidR="00A26D45" w:rsidRPr="00043C36">
        <w:rPr>
          <w:b/>
          <w:sz w:val="22"/>
          <w:szCs w:val="22"/>
        </w:rPr>
        <w:t>И</w:t>
      </w:r>
      <w:r w:rsidRPr="00043C36">
        <w:rPr>
          <w:b/>
          <w:sz w:val="22"/>
          <w:szCs w:val="22"/>
        </w:rPr>
        <w:t>, СТРАХОВ</w:t>
      </w:r>
      <w:r w:rsidR="00F37564" w:rsidRPr="00043C36">
        <w:rPr>
          <w:b/>
          <w:sz w:val="22"/>
          <w:szCs w:val="22"/>
        </w:rPr>
        <w:t>ОЙ</w:t>
      </w:r>
      <w:r w:rsidR="00A26D45" w:rsidRPr="00043C36">
        <w:rPr>
          <w:b/>
          <w:sz w:val="22"/>
          <w:szCs w:val="22"/>
        </w:rPr>
        <w:t xml:space="preserve"> СЛУЧА</w:t>
      </w:r>
      <w:r w:rsidR="00F37564" w:rsidRPr="00043C36">
        <w:rPr>
          <w:b/>
          <w:sz w:val="22"/>
          <w:szCs w:val="22"/>
        </w:rPr>
        <w:t>Й</w:t>
      </w:r>
    </w:p>
    <w:p w:rsidR="00547FCA" w:rsidRPr="00043C36" w:rsidRDefault="00547FCA">
      <w:pPr>
        <w:widowControl/>
        <w:spacing w:line="260" w:lineRule="exact"/>
        <w:jc w:val="center"/>
        <w:rPr>
          <w:b/>
          <w:sz w:val="22"/>
          <w:szCs w:val="22"/>
        </w:rPr>
      </w:pPr>
    </w:p>
    <w:p w:rsidR="00737B28" w:rsidRPr="00043C36" w:rsidRDefault="0034062A" w:rsidP="00117761">
      <w:pPr>
        <w:pStyle w:val="ConsNormal"/>
        <w:widowControl/>
        <w:tabs>
          <w:tab w:val="left" w:pos="1418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43C36">
        <w:rPr>
          <w:rFonts w:ascii="Times New Roman" w:hAnsi="Times New Roman" w:cs="Times New Roman"/>
          <w:sz w:val="22"/>
          <w:szCs w:val="22"/>
        </w:rPr>
        <w:t>3.</w:t>
      </w:r>
      <w:r w:rsidR="00117761" w:rsidRPr="00043C36">
        <w:rPr>
          <w:rFonts w:ascii="Times New Roman" w:hAnsi="Times New Roman" w:cs="Times New Roman"/>
          <w:sz w:val="22"/>
          <w:szCs w:val="22"/>
        </w:rPr>
        <w:t>1</w:t>
      </w:r>
      <w:r w:rsidR="00B7771B" w:rsidRPr="00043C36">
        <w:rPr>
          <w:rFonts w:ascii="Times New Roman" w:hAnsi="Times New Roman" w:cs="Times New Roman"/>
          <w:sz w:val="22"/>
          <w:szCs w:val="22"/>
        </w:rPr>
        <w:t>.</w:t>
      </w:r>
      <w:r w:rsidR="00117761" w:rsidRPr="00043C36">
        <w:rPr>
          <w:rFonts w:ascii="Times New Roman" w:hAnsi="Times New Roman" w:cs="Times New Roman"/>
          <w:sz w:val="22"/>
          <w:szCs w:val="22"/>
        </w:rPr>
        <w:t>По</w:t>
      </w:r>
      <w:r w:rsidR="00F92E72" w:rsidRPr="00043C36">
        <w:rPr>
          <w:rFonts w:ascii="Times New Roman" w:hAnsi="Times New Roman" w:cs="Times New Roman"/>
          <w:sz w:val="22"/>
          <w:szCs w:val="22"/>
        </w:rPr>
        <w:t xml:space="preserve"> настоящем</w:t>
      </w:r>
      <w:r w:rsidR="00117761" w:rsidRPr="00043C36">
        <w:rPr>
          <w:rFonts w:ascii="Times New Roman" w:hAnsi="Times New Roman" w:cs="Times New Roman"/>
          <w:sz w:val="22"/>
          <w:szCs w:val="22"/>
        </w:rPr>
        <w:t>у</w:t>
      </w:r>
      <w:r w:rsidR="00317E14" w:rsidRPr="00043C36">
        <w:rPr>
          <w:rFonts w:ascii="Times New Roman" w:hAnsi="Times New Roman" w:cs="Times New Roman"/>
          <w:sz w:val="22"/>
          <w:szCs w:val="22"/>
        </w:rPr>
        <w:t xml:space="preserve"> </w:t>
      </w:r>
      <w:r w:rsidR="00117761" w:rsidRPr="00043C36">
        <w:rPr>
          <w:rFonts w:ascii="Times New Roman" w:hAnsi="Times New Roman" w:cs="Times New Roman"/>
          <w:sz w:val="22"/>
          <w:szCs w:val="22"/>
        </w:rPr>
        <w:t>Д</w:t>
      </w:r>
      <w:r w:rsidR="00F92E72" w:rsidRPr="00043C36">
        <w:rPr>
          <w:rFonts w:ascii="Times New Roman" w:hAnsi="Times New Roman" w:cs="Times New Roman"/>
          <w:sz w:val="22"/>
          <w:szCs w:val="22"/>
        </w:rPr>
        <w:t>оговор</w:t>
      </w:r>
      <w:r w:rsidR="00117761" w:rsidRPr="00043C36">
        <w:rPr>
          <w:rFonts w:ascii="Times New Roman" w:hAnsi="Times New Roman" w:cs="Times New Roman"/>
          <w:sz w:val="22"/>
          <w:szCs w:val="22"/>
        </w:rPr>
        <w:t>у</w:t>
      </w:r>
      <w:r w:rsidR="00F92E72" w:rsidRPr="00043C36">
        <w:rPr>
          <w:rFonts w:ascii="Times New Roman" w:hAnsi="Times New Roman" w:cs="Times New Roman"/>
          <w:sz w:val="22"/>
          <w:szCs w:val="22"/>
        </w:rPr>
        <w:t xml:space="preserve"> застрахованы следующие риски:</w:t>
      </w:r>
    </w:p>
    <w:p w:rsidR="00CE55F2" w:rsidRPr="00043C36" w:rsidRDefault="00B7771B" w:rsidP="00D916BC">
      <w:pPr>
        <w:pStyle w:val="ConsNormal"/>
        <w:widowControl/>
        <w:tabs>
          <w:tab w:val="left" w:pos="1418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43C36">
        <w:rPr>
          <w:rFonts w:ascii="Times New Roman" w:hAnsi="Times New Roman" w:cs="Times New Roman"/>
          <w:sz w:val="22"/>
          <w:szCs w:val="22"/>
        </w:rPr>
        <w:t>3.</w:t>
      </w:r>
      <w:r w:rsidR="00117761" w:rsidRPr="00043C36">
        <w:rPr>
          <w:rFonts w:ascii="Times New Roman" w:hAnsi="Times New Roman" w:cs="Times New Roman"/>
          <w:sz w:val="22"/>
          <w:szCs w:val="22"/>
        </w:rPr>
        <w:t>1</w:t>
      </w:r>
      <w:r w:rsidRPr="00043C36">
        <w:rPr>
          <w:rFonts w:ascii="Times New Roman" w:hAnsi="Times New Roman" w:cs="Times New Roman"/>
          <w:sz w:val="22"/>
          <w:szCs w:val="22"/>
        </w:rPr>
        <w:t xml:space="preserve">.1. </w:t>
      </w:r>
      <w:r w:rsidR="00CE55F2" w:rsidRPr="00043C36">
        <w:rPr>
          <w:rFonts w:ascii="Times New Roman" w:hAnsi="Times New Roman" w:cs="Times New Roman"/>
          <w:sz w:val="22"/>
          <w:szCs w:val="22"/>
        </w:rPr>
        <w:t>имущественный ущерб, причинённый Страхователю (Выгодоприобретателю),  вследствие повреждения или гибели ТС в результате:</w:t>
      </w:r>
    </w:p>
    <w:p w:rsidR="00867812" w:rsidRPr="00043C36" w:rsidRDefault="00867812" w:rsidP="00867812">
      <w:pPr>
        <w:adjustRightInd w:val="0"/>
        <w:ind w:right="-1" w:firstLine="567"/>
        <w:jc w:val="both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lastRenderedPageBreak/>
        <w:t xml:space="preserve">3.1.1.1. </w:t>
      </w:r>
      <w:r w:rsidRPr="00043C36">
        <w:rPr>
          <w:b/>
          <w:bCs/>
          <w:sz w:val="22"/>
          <w:szCs w:val="22"/>
        </w:rPr>
        <w:t>дорожно-транспортное происшествие (ДТП)</w:t>
      </w:r>
      <w:r w:rsidRPr="00043C36">
        <w:rPr>
          <w:bCs/>
          <w:sz w:val="22"/>
          <w:szCs w:val="22"/>
        </w:rPr>
        <w:t xml:space="preserve"> – событие, возникшее в процессе движения застрахованного ТС по дороге и с его участием - наезд, </w:t>
      </w:r>
      <w:proofErr w:type="gramStart"/>
      <w:r w:rsidRPr="00043C36">
        <w:rPr>
          <w:bCs/>
          <w:sz w:val="22"/>
          <w:szCs w:val="22"/>
        </w:rPr>
        <w:t xml:space="preserve">опрокидывание,   </w:t>
      </w:r>
      <w:proofErr w:type="gramEnd"/>
      <w:r w:rsidRPr="00043C36">
        <w:rPr>
          <w:bCs/>
          <w:sz w:val="22"/>
          <w:szCs w:val="22"/>
        </w:rPr>
        <w:t>столкновение и т.п., включая повреждение другим механическим ТС на стоянке, в том значении, в котором данное понятие используется в Правилах дорожного движения, действующих в РФ на дату наступления страхового случая;</w:t>
      </w:r>
    </w:p>
    <w:p w:rsidR="00867812" w:rsidRPr="00043C36" w:rsidRDefault="00867812" w:rsidP="00867812">
      <w:pPr>
        <w:adjustRightInd w:val="0"/>
        <w:ind w:right="-1" w:firstLine="567"/>
        <w:jc w:val="both"/>
        <w:rPr>
          <w:sz w:val="22"/>
          <w:szCs w:val="22"/>
        </w:rPr>
      </w:pPr>
      <w:r w:rsidRPr="00043C36">
        <w:rPr>
          <w:bCs/>
          <w:sz w:val="22"/>
          <w:szCs w:val="22"/>
        </w:rPr>
        <w:t xml:space="preserve">3.1.1.2. </w:t>
      </w:r>
      <w:r w:rsidRPr="00043C36">
        <w:rPr>
          <w:b/>
          <w:bCs/>
          <w:sz w:val="22"/>
          <w:szCs w:val="22"/>
        </w:rPr>
        <w:t>пожар</w:t>
      </w:r>
      <w:r w:rsidRPr="00043C36">
        <w:rPr>
          <w:bCs/>
          <w:sz w:val="22"/>
          <w:szCs w:val="22"/>
        </w:rPr>
        <w:t xml:space="preserve"> – неконтролируемое горение или взрыв, возникшие вследствие поджога, распространения пламени с соседних горящих объектов и иного внешнего воздействия на ТС</w:t>
      </w:r>
      <w:r w:rsidRPr="00043C36">
        <w:rPr>
          <w:sz w:val="22"/>
          <w:szCs w:val="22"/>
        </w:rPr>
        <w:t>, если договором страхования не предусмотрено иное;</w:t>
      </w:r>
    </w:p>
    <w:p w:rsidR="00867812" w:rsidRPr="00043C36" w:rsidRDefault="00867812" w:rsidP="00867812">
      <w:pPr>
        <w:adjustRightInd w:val="0"/>
        <w:ind w:right="-1" w:firstLine="567"/>
        <w:jc w:val="both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3.1.1.3. </w:t>
      </w:r>
      <w:r w:rsidRPr="00043C36">
        <w:rPr>
          <w:b/>
          <w:bCs/>
          <w:sz w:val="22"/>
          <w:szCs w:val="22"/>
        </w:rPr>
        <w:t>стихийное бедствие</w:t>
      </w:r>
      <w:r w:rsidRPr="00043C36">
        <w:rPr>
          <w:bCs/>
          <w:sz w:val="22"/>
          <w:szCs w:val="22"/>
        </w:rPr>
        <w:t xml:space="preserve"> – внешнее воздействие на ТС природного явления в виде: града, землетрясения, извержения вулкана, шторма, урагана, наводнения, смерча, цунами, селя, оседания грунта, оползня, камнепада, паводка, обвала, бури, ливня, обильного снегопада, которое квалифицируется как стихийное бедствие (опасное природное явление);</w:t>
      </w:r>
    </w:p>
    <w:p w:rsidR="00867812" w:rsidRPr="00043C36" w:rsidRDefault="00867812" w:rsidP="00867812">
      <w:pPr>
        <w:adjustRightInd w:val="0"/>
        <w:ind w:right="-1" w:firstLine="567"/>
        <w:jc w:val="both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3.1.1.4. </w:t>
      </w:r>
      <w:r w:rsidRPr="00043C36">
        <w:rPr>
          <w:b/>
          <w:bCs/>
          <w:sz w:val="22"/>
          <w:szCs w:val="22"/>
        </w:rPr>
        <w:t>падение на застрахованное ТС инородных предметов</w:t>
      </w:r>
      <w:r w:rsidRPr="00043C36">
        <w:rPr>
          <w:bCs/>
          <w:sz w:val="22"/>
          <w:szCs w:val="22"/>
        </w:rPr>
        <w:t xml:space="preserve"> – внешнее воздействие на ТС постороннего твердого предмета (в том числе падение снега и льда, выброс из-под колес транспорта гравия, камней и других твердых фракций), исключая повреждение лакокрасочного покрытия без деформации детали (сколы);</w:t>
      </w:r>
    </w:p>
    <w:p w:rsidR="00867812" w:rsidRPr="00043C36" w:rsidRDefault="00867812" w:rsidP="00867812">
      <w:pPr>
        <w:adjustRightInd w:val="0"/>
        <w:ind w:right="-1" w:firstLine="567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3.1.1.5.  </w:t>
      </w:r>
      <w:r w:rsidRPr="00043C36">
        <w:rPr>
          <w:b/>
          <w:bCs/>
          <w:sz w:val="22"/>
          <w:szCs w:val="22"/>
        </w:rPr>
        <w:t>наружное повреждение застрахованного ТС животными</w:t>
      </w:r>
      <w:r w:rsidRPr="00043C36">
        <w:rPr>
          <w:bCs/>
          <w:sz w:val="22"/>
          <w:szCs w:val="22"/>
        </w:rPr>
        <w:t>;</w:t>
      </w:r>
    </w:p>
    <w:p w:rsidR="00867812" w:rsidRPr="00043C36" w:rsidRDefault="00867812" w:rsidP="00867812">
      <w:pPr>
        <w:adjustRightInd w:val="0"/>
        <w:ind w:right="-1" w:firstLine="567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3.1.1.6. </w:t>
      </w:r>
      <w:r w:rsidRPr="00043C36">
        <w:rPr>
          <w:b/>
          <w:bCs/>
          <w:sz w:val="22"/>
          <w:szCs w:val="22"/>
        </w:rPr>
        <w:t>противоправные действия третьих лиц (далее – ПДТЛ)</w:t>
      </w:r>
      <w:r w:rsidRPr="00043C36">
        <w:rPr>
          <w:bCs/>
          <w:sz w:val="22"/>
          <w:szCs w:val="22"/>
        </w:rPr>
        <w:t xml:space="preserve"> – хищение отдельных частей и/или деталей застрахованного ТС (включая штатные ключи от ТС и/или управляющие элементы штатной противоугонной системы</w:t>
      </w:r>
      <w:proofErr w:type="gramStart"/>
      <w:r w:rsidRPr="00043C36">
        <w:rPr>
          <w:bCs/>
          <w:sz w:val="22"/>
          <w:szCs w:val="22"/>
        </w:rPr>
        <w:t xml:space="preserve">),   </w:t>
      </w:r>
      <w:proofErr w:type="gramEnd"/>
      <w:r w:rsidRPr="00043C36">
        <w:rPr>
          <w:bCs/>
          <w:sz w:val="22"/>
          <w:szCs w:val="22"/>
        </w:rPr>
        <w:t>либо повреждения отдельных частей и/или деталей застрахованного ТС;</w:t>
      </w:r>
    </w:p>
    <w:p w:rsidR="00867812" w:rsidRPr="00043C36" w:rsidRDefault="00867812" w:rsidP="00867812">
      <w:pPr>
        <w:adjustRightInd w:val="0"/>
        <w:ind w:right="-1" w:firstLine="567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3.1.1.7. </w:t>
      </w:r>
      <w:r w:rsidRPr="00043C36">
        <w:rPr>
          <w:b/>
          <w:bCs/>
          <w:sz w:val="22"/>
          <w:szCs w:val="22"/>
        </w:rPr>
        <w:t>провал  грунта</w:t>
      </w:r>
      <w:r w:rsidRPr="00043C36">
        <w:rPr>
          <w:bCs/>
          <w:sz w:val="22"/>
          <w:szCs w:val="22"/>
        </w:rPr>
        <w:t xml:space="preserve">; </w:t>
      </w:r>
    </w:p>
    <w:p w:rsidR="00867812" w:rsidRPr="00043C36" w:rsidRDefault="00867812" w:rsidP="00867812">
      <w:pPr>
        <w:adjustRightInd w:val="0"/>
        <w:ind w:right="-1" w:firstLine="567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3.1.1.8. </w:t>
      </w:r>
      <w:r w:rsidRPr="00043C36">
        <w:rPr>
          <w:b/>
          <w:bCs/>
          <w:sz w:val="22"/>
          <w:szCs w:val="22"/>
        </w:rPr>
        <w:t>провал ТС под лед на организованной ледовой переправе</w:t>
      </w:r>
      <w:r w:rsidRPr="00043C36">
        <w:rPr>
          <w:bCs/>
          <w:sz w:val="22"/>
          <w:szCs w:val="22"/>
        </w:rPr>
        <w:t>;</w:t>
      </w:r>
    </w:p>
    <w:p w:rsidR="00867812" w:rsidRPr="00043C36" w:rsidRDefault="00867812" w:rsidP="00867812">
      <w:pPr>
        <w:adjustRightInd w:val="0"/>
        <w:ind w:right="-1" w:firstLine="567"/>
        <w:rPr>
          <w:bCs/>
          <w:sz w:val="22"/>
          <w:szCs w:val="22"/>
        </w:rPr>
      </w:pPr>
      <w:r w:rsidRPr="00043C36">
        <w:rPr>
          <w:bCs/>
          <w:sz w:val="22"/>
          <w:szCs w:val="22"/>
        </w:rPr>
        <w:t xml:space="preserve">3.1.1.9. </w:t>
      </w:r>
      <w:r w:rsidRPr="00043C36">
        <w:rPr>
          <w:b/>
          <w:bCs/>
          <w:sz w:val="22"/>
          <w:szCs w:val="22"/>
        </w:rPr>
        <w:t>удар молнии</w:t>
      </w:r>
      <w:r w:rsidRPr="00043C36">
        <w:rPr>
          <w:bCs/>
          <w:sz w:val="22"/>
          <w:szCs w:val="22"/>
        </w:rPr>
        <w:t>.</w:t>
      </w:r>
    </w:p>
    <w:p w:rsidR="00CE55F2" w:rsidRPr="00043C36" w:rsidRDefault="00CE55F2" w:rsidP="00867812">
      <w:pPr>
        <w:pStyle w:val="ConsNormal"/>
        <w:widowControl/>
        <w:tabs>
          <w:tab w:val="left" w:pos="1418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43C36">
        <w:rPr>
          <w:rFonts w:ascii="Times New Roman" w:hAnsi="Times New Roman" w:cs="Times New Roman"/>
          <w:sz w:val="22"/>
          <w:szCs w:val="22"/>
        </w:rPr>
        <w:t xml:space="preserve">3.1.2. имущественный ущерб, причинённый Страхователю (Выгодоприобретателю),  вследствие утраты </w:t>
      </w:r>
      <w:r w:rsidRPr="00043C36">
        <w:rPr>
          <w:rFonts w:ascii="Times New Roman" w:hAnsi="Times New Roman" w:cs="Times New Roman"/>
          <w:bCs/>
          <w:sz w:val="22"/>
          <w:szCs w:val="22"/>
        </w:rPr>
        <w:t>застрахованного ТС  в результате события, квалифицируемого в соответствии с Уголовным кодексом РФ как угон, кража, грабеж или разбой</w:t>
      </w:r>
      <w:r w:rsidR="00A44551" w:rsidRPr="00043C36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E55F2" w:rsidRPr="00043C36" w:rsidRDefault="00CE55F2" w:rsidP="00D916BC">
      <w:pPr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Совокупность рисков, перечисленных в п.п. 3.1.1. и 3.1.2. далее в Договоре  для краткости именуется «</w:t>
      </w:r>
      <w:r w:rsidRPr="00043C36">
        <w:rPr>
          <w:b/>
          <w:sz w:val="22"/>
          <w:szCs w:val="22"/>
        </w:rPr>
        <w:t>АВТОКАСКО</w:t>
      </w:r>
      <w:r w:rsidRPr="00043C36">
        <w:rPr>
          <w:sz w:val="22"/>
          <w:szCs w:val="22"/>
        </w:rPr>
        <w:t>».</w:t>
      </w:r>
    </w:p>
    <w:p w:rsidR="00CE55F2" w:rsidRPr="00043C36" w:rsidRDefault="00CE55F2" w:rsidP="00D916BC">
      <w:pPr>
        <w:widowControl/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 xml:space="preserve">3.2. Страховым случаем является свершившееся событие, в отношении которого осуществлено страхование в соответствии с рисками, указанными в п. 3.1 Договора, и с наступлением которого возникает обязанность Страховщика произвести страховую выплату. </w:t>
      </w:r>
    </w:p>
    <w:p w:rsidR="00CE55F2" w:rsidRPr="00043C36" w:rsidRDefault="00CE55F2" w:rsidP="00D916BC">
      <w:pPr>
        <w:widowControl/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3.3.В соответствии с настоящим Договором не являются страховыми случаями:</w:t>
      </w:r>
    </w:p>
    <w:p w:rsidR="00CE55F2" w:rsidRPr="00043C36" w:rsidRDefault="00CE55F2" w:rsidP="00D916BC">
      <w:pPr>
        <w:widowControl/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3.3.1. События, перечисленные в п.п. 3.4.</w:t>
      </w:r>
      <w:r w:rsidR="00D346DF" w:rsidRPr="00043C36">
        <w:rPr>
          <w:sz w:val="22"/>
          <w:szCs w:val="22"/>
        </w:rPr>
        <w:t>1- 3.4.5</w:t>
      </w:r>
      <w:r w:rsidR="00AF46AB" w:rsidRPr="00043C36">
        <w:rPr>
          <w:sz w:val="22"/>
          <w:szCs w:val="22"/>
        </w:rPr>
        <w:t xml:space="preserve">,  </w:t>
      </w:r>
      <w:r w:rsidRPr="00043C36">
        <w:rPr>
          <w:sz w:val="22"/>
          <w:szCs w:val="22"/>
        </w:rPr>
        <w:t>3.5.</w:t>
      </w:r>
      <w:r w:rsidR="00D346DF" w:rsidRPr="00043C36">
        <w:rPr>
          <w:sz w:val="22"/>
          <w:szCs w:val="22"/>
        </w:rPr>
        <w:t>1 – 3.5.10</w:t>
      </w:r>
      <w:r w:rsidR="00AF46AB" w:rsidRPr="00043C36">
        <w:rPr>
          <w:sz w:val="22"/>
          <w:szCs w:val="22"/>
        </w:rPr>
        <w:t xml:space="preserve"> и</w:t>
      </w:r>
      <w:r w:rsidRPr="00043C36">
        <w:rPr>
          <w:sz w:val="22"/>
          <w:szCs w:val="22"/>
        </w:rPr>
        <w:t xml:space="preserve"> 3.6.</w:t>
      </w:r>
      <w:r w:rsidR="00D346DF" w:rsidRPr="00043C36">
        <w:rPr>
          <w:sz w:val="22"/>
          <w:szCs w:val="22"/>
        </w:rPr>
        <w:t>1 – 3.6.14</w:t>
      </w:r>
      <w:r w:rsidRPr="00043C36">
        <w:rPr>
          <w:sz w:val="22"/>
          <w:szCs w:val="22"/>
        </w:rPr>
        <w:t xml:space="preserve"> Правил страхования (при страховании по рискам «АВТОКАСКО»)</w:t>
      </w:r>
    </w:p>
    <w:p w:rsidR="00CF761F" w:rsidRPr="00043C36" w:rsidRDefault="00CF761F" w:rsidP="00CF761F">
      <w:pPr>
        <w:widowControl/>
        <w:numPr>
          <w:ilvl w:val="0"/>
          <w:numId w:val="9"/>
        </w:numPr>
        <w:spacing w:before="120"/>
        <w:ind w:left="0" w:firstLine="0"/>
        <w:jc w:val="center"/>
        <w:rPr>
          <w:b/>
          <w:sz w:val="22"/>
          <w:szCs w:val="22"/>
        </w:rPr>
      </w:pPr>
      <w:r w:rsidRPr="00043C36">
        <w:rPr>
          <w:b/>
          <w:sz w:val="22"/>
          <w:szCs w:val="22"/>
        </w:rPr>
        <w:t>СТРАХОВАЯ СУММА</w:t>
      </w:r>
    </w:p>
    <w:p w:rsidR="00BE3C22" w:rsidRPr="00043C36" w:rsidRDefault="00BE3C22" w:rsidP="00BE3C22">
      <w:pPr>
        <w:widowControl/>
        <w:spacing w:before="120"/>
        <w:rPr>
          <w:b/>
          <w:sz w:val="22"/>
          <w:szCs w:val="22"/>
        </w:rPr>
      </w:pPr>
    </w:p>
    <w:p w:rsidR="00117761" w:rsidRDefault="00CF761F" w:rsidP="00CF761F">
      <w:pPr>
        <w:widowControl/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 xml:space="preserve">4.1 </w:t>
      </w:r>
      <w:r w:rsidR="00117761" w:rsidRPr="00043C36">
        <w:rPr>
          <w:sz w:val="22"/>
          <w:szCs w:val="22"/>
        </w:rPr>
        <w:t xml:space="preserve"> Страховая сумма  по каждому ТС </w:t>
      </w:r>
      <w:r w:rsidR="007E5CB5" w:rsidRPr="00043C36">
        <w:rPr>
          <w:sz w:val="22"/>
          <w:szCs w:val="22"/>
        </w:rPr>
        <w:t xml:space="preserve">указана </w:t>
      </w:r>
      <w:r w:rsidR="00117761" w:rsidRPr="00043C36">
        <w:rPr>
          <w:sz w:val="22"/>
          <w:szCs w:val="22"/>
        </w:rPr>
        <w:t xml:space="preserve">в Перечне </w:t>
      </w:r>
      <w:r w:rsidR="003B3FFC" w:rsidRPr="00043C36">
        <w:rPr>
          <w:sz w:val="22"/>
          <w:szCs w:val="22"/>
        </w:rPr>
        <w:t xml:space="preserve">застрахованных </w:t>
      </w:r>
      <w:r w:rsidR="00117761" w:rsidRPr="00043C36">
        <w:rPr>
          <w:sz w:val="22"/>
          <w:szCs w:val="22"/>
        </w:rPr>
        <w:t>транспортных средств (Приложение 1 к настоящему Договору).</w:t>
      </w:r>
    </w:p>
    <w:p w:rsidR="00E95461" w:rsidRPr="00043C36" w:rsidRDefault="00E95461" w:rsidP="00CF761F">
      <w:pPr>
        <w:widowControl/>
        <w:spacing w:line="260" w:lineRule="exact"/>
        <w:ind w:firstLine="567"/>
        <w:jc w:val="both"/>
        <w:rPr>
          <w:sz w:val="22"/>
          <w:szCs w:val="22"/>
        </w:rPr>
      </w:pPr>
    </w:p>
    <w:p w:rsidR="00BE3C22" w:rsidRPr="00043C36" w:rsidRDefault="00C33A7C" w:rsidP="00BE3C22">
      <w:pPr>
        <w:widowControl/>
        <w:numPr>
          <w:ilvl w:val="0"/>
          <w:numId w:val="9"/>
        </w:numPr>
        <w:spacing w:before="120"/>
        <w:ind w:left="0" w:firstLine="0"/>
        <w:jc w:val="center"/>
        <w:rPr>
          <w:b/>
          <w:sz w:val="22"/>
          <w:szCs w:val="22"/>
        </w:rPr>
      </w:pPr>
      <w:r w:rsidRPr="00043C36">
        <w:rPr>
          <w:b/>
          <w:sz w:val="22"/>
          <w:szCs w:val="22"/>
        </w:rPr>
        <w:t>ПОРЯДОК УПЛАТЫ СТРАХОВОЙ ПРЕМИИ</w:t>
      </w:r>
    </w:p>
    <w:p w:rsidR="00547FCA" w:rsidRPr="00043C36" w:rsidRDefault="00CF761F" w:rsidP="00E43CBF">
      <w:pPr>
        <w:widowControl/>
        <w:spacing w:line="260" w:lineRule="exact"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5</w:t>
      </w:r>
      <w:r w:rsidR="00B7771B" w:rsidRPr="00043C36">
        <w:rPr>
          <w:sz w:val="22"/>
          <w:szCs w:val="22"/>
        </w:rPr>
        <w:t>.</w:t>
      </w:r>
      <w:r w:rsidR="00C33A7C" w:rsidRPr="00043C36">
        <w:rPr>
          <w:sz w:val="22"/>
          <w:szCs w:val="22"/>
        </w:rPr>
        <w:t>1</w:t>
      </w:r>
      <w:r w:rsidR="00547FCA" w:rsidRPr="00043C36">
        <w:rPr>
          <w:sz w:val="22"/>
          <w:szCs w:val="22"/>
        </w:rPr>
        <w:t xml:space="preserve">. </w:t>
      </w:r>
      <w:r w:rsidR="00E82697" w:rsidRPr="00043C36">
        <w:rPr>
          <w:sz w:val="22"/>
          <w:szCs w:val="22"/>
        </w:rPr>
        <w:t>С</w:t>
      </w:r>
      <w:r w:rsidR="00547FCA" w:rsidRPr="00043C36">
        <w:rPr>
          <w:sz w:val="22"/>
          <w:szCs w:val="22"/>
        </w:rPr>
        <w:t>траховая премия</w:t>
      </w:r>
      <w:r w:rsidR="00547FCA" w:rsidRPr="00043C36">
        <w:rPr>
          <w:b/>
          <w:sz w:val="22"/>
          <w:szCs w:val="22"/>
        </w:rPr>
        <w:t xml:space="preserve">, </w:t>
      </w:r>
      <w:r w:rsidR="00547FCA" w:rsidRPr="00043C36">
        <w:rPr>
          <w:sz w:val="22"/>
          <w:szCs w:val="22"/>
        </w:rPr>
        <w:t>которую</w:t>
      </w:r>
      <w:r w:rsidR="00E76405" w:rsidRPr="00043C36">
        <w:rPr>
          <w:sz w:val="22"/>
          <w:szCs w:val="22"/>
        </w:rPr>
        <w:t xml:space="preserve"> </w:t>
      </w:r>
      <w:r w:rsidR="00547FCA" w:rsidRPr="00043C36">
        <w:rPr>
          <w:sz w:val="22"/>
          <w:szCs w:val="22"/>
        </w:rPr>
        <w:t xml:space="preserve">Страхователь </w:t>
      </w:r>
      <w:r w:rsidR="00E82697" w:rsidRPr="00043C36">
        <w:rPr>
          <w:sz w:val="22"/>
          <w:szCs w:val="22"/>
        </w:rPr>
        <w:t>пе</w:t>
      </w:r>
      <w:r w:rsidR="003B3FFC" w:rsidRPr="00043C36">
        <w:rPr>
          <w:sz w:val="22"/>
          <w:szCs w:val="22"/>
        </w:rPr>
        <w:t>р</w:t>
      </w:r>
      <w:r w:rsidR="00E82697" w:rsidRPr="00043C36">
        <w:rPr>
          <w:sz w:val="22"/>
          <w:szCs w:val="22"/>
        </w:rPr>
        <w:t>ечисляет</w:t>
      </w:r>
      <w:r w:rsidR="00547FCA" w:rsidRPr="00043C36">
        <w:rPr>
          <w:sz w:val="22"/>
          <w:szCs w:val="22"/>
        </w:rPr>
        <w:t xml:space="preserve"> Страховщику в качестве оплаты по настоящему</w:t>
      </w:r>
      <w:r w:rsidR="00E76405" w:rsidRPr="00043C36">
        <w:rPr>
          <w:sz w:val="22"/>
          <w:szCs w:val="22"/>
        </w:rPr>
        <w:t xml:space="preserve"> </w:t>
      </w:r>
      <w:r w:rsidR="00547FCA" w:rsidRPr="00043C36">
        <w:rPr>
          <w:sz w:val="22"/>
          <w:szCs w:val="22"/>
        </w:rPr>
        <w:t>Договору</w:t>
      </w:r>
      <w:r w:rsidR="009579AF" w:rsidRPr="00043C36">
        <w:rPr>
          <w:b/>
          <w:sz w:val="22"/>
          <w:szCs w:val="22"/>
        </w:rPr>
        <w:t xml:space="preserve">, </w:t>
      </w:r>
      <w:r w:rsidR="00E82697" w:rsidRPr="00043C36">
        <w:rPr>
          <w:sz w:val="22"/>
          <w:szCs w:val="22"/>
        </w:rPr>
        <w:t>составляет</w:t>
      </w:r>
      <w:r w:rsidR="00E76405" w:rsidRPr="00043C36">
        <w:rPr>
          <w:sz w:val="22"/>
          <w:szCs w:val="22"/>
        </w:rPr>
        <w:t xml:space="preserve"> </w:t>
      </w:r>
      <w:r w:rsidR="00266A28" w:rsidRPr="00043C36">
        <w:rPr>
          <w:b/>
          <w:sz w:val="22"/>
          <w:szCs w:val="22"/>
        </w:rPr>
        <w:t>133 120,00</w:t>
      </w:r>
      <w:r w:rsidR="00E76405" w:rsidRPr="00043C36">
        <w:rPr>
          <w:b/>
          <w:sz w:val="22"/>
          <w:szCs w:val="22"/>
        </w:rPr>
        <w:t xml:space="preserve"> руб.</w:t>
      </w:r>
      <w:r w:rsidR="00731209" w:rsidRPr="00043C36">
        <w:rPr>
          <w:sz w:val="22"/>
          <w:szCs w:val="22"/>
        </w:rPr>
        <w:t xml:space="preserve"> (</w:t>
      </w:r>
      <w:r w:rsidR="00266A28" w:rsidRPr="00043C36">
        <w:rPr>
          <w:sz w:val="22"/>
          <w:szCs w:val="22"/>
        </w:rPr>
        <w:t>сто тридцать три</w:t>
      </w:r>
      <w:r w:rsidR="00053313" w:rsidRPr="00043C36">
        <w:rPr>
          <w:sz w:val="22"/>
          <w:szCs w:val="22"/>
        </w:rPr>
        <w:t xml:space="preserve"> тысячи </w:t>
      </w:r>
      <w:r w:rsidR="00266A28" w:rsidRPr="00043C36">
        <w:rPr>
          <w:sz w:val="22"/>
          <w:szCs w:val="22"/>
        </w:rPr>
        <w:t>сто двадцать</w:t>
      </w:r>
      <w:r w:rsidR="00501558" w:rsidRPr="00043C36">
        <w:rPr>
          <w:sz w:val="22"/>
          <w:szCs w:val="22"/>
        </w:rPr>
        <w:t xml:space="preserve">) </w:t>
      </w:r>
      <w:r w:rsidR="00731209" w:rsidRPr="00043C36">
        <w:rPr>
          <w:sz w:val="22"/>
          <w:szCs w:val="22"/>
        </w:rPr>
        <w:t>руб</w:t>
      </w:r>
      <w:r w:rsidR="0037524C" w:rsidRPr="00043C36">
        <w:rPr>
          <w:sz w:val="22"/>
          <w:szCs w:val="22"/>
        </w:rPr>
        <w:t>лей</w:t>
      </w:r>
      <w:r w:rsidR="00731209" w:rsidRPr="00043C36">
        <w:rPr>
          <w:sz w:val="22"/>
          <w:szCs w:val="22"/>
        </w:rPr>
        <w:t xml:space="preserve"> </w:t>
      </w:r>
      <w:r w:rsidR="00266A28" w:rsidRPr="00043C36">
        <w:rPr>
          <w:sz w:val="22"/>
          <w:szCs w:val="22"/>
        </w:rPr>
        <w:t>00</w:t>
      </w:r>
      <w:r w:rsidR="00731209" w:rsidRPr="00043C36">
        <w:rPr>
          <w:sz w:val="22"/>
          <w:szCs w:val="22"/>
        </w:rPr>
        <w:t xml:space="preserve"> копе</w:t>
      </w:r>
      <w:r w:rsidR="0037524C" w:rsidRPr="00043C36">
        <w:rPr>
          <w:sz w:val="22"/>
          <w:szCs w:val="22"/>
        </w:rPr>
        <w:t>ек</w:t>
      </w:r>
      <w:r w:rsidR="00731209" w:rsidRPr="00043C36">
        <w:rPr>
          <w:sz w:val="22"/>
          <w:szCs w:val="22"/>
        </w:rPr>
        <w:t>.</w:t>
      </w:r>
      <w:r w:rsidR="007E5CB5" w:rsidRPr="00043C36">
        <w:rPr>
          <w:sz w:val="22"/>
          <w:szCs w:val="22"/>
        </w:rPr>
        <w:t xml:space="preserve"> Страховая премия по каждому ТС указана в Перечне застрахованных транспортных средств (Приложение 1 к настоящему Договору).</w:t>
      </w:r>
    </w:p>
    <w:p w:rsidR="007E5CB5" w:rsidRPr="00043C36" w:rsidRDefault="00CF761F" w:rsidP="00BB2A98">
      <w:pPr>
        <w:numPr>
          <w:ilvl w:val="12"/>
          <w:numId w:val="0"/>
        </w:numPr>
        <w:ind w:firstLine="600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5</w:t>
      </w:r>
      <w:r w:rsidR="000427C9" w:rsidRPr="00043C36">
        <w:rPr>
          <w:sz w:val="22"/>
          <w:szCs w:val="22"/>
        </w:rPr>
        <w:t>.2</w:t>
      </w:r>
      <w:r w:rsidR="00BB2A98" w:rsidRPr="00043C36">
        <w:rPr>
          <w:sz w:val="22"/>
          <w:szCs w:val="22"/>
        </w:rPr>
        <w:t xml:space="preserve">.Страхователь обязан уплатить Страховщику страховую премию, указанную в п. </w:t>
      </w:r>
      <w:r w:rsidR="00CE763A" w:rsidRPr="00043C36">
        <w:rPr>
          <w:sz w:val="22"/>
          <w:szCs w:val="22"/>
        </w:rPr>
        <w:t>5</w:t>
      </w:r>
      <w:r w:rsidR="00BB2A98" w:rsidRPr="00043C36">
        <w:rPr>
          <w:sz w:val="22"/>
          <w:szCs w:val="22"/>
        </w:rPr>
        <w:t xml:space="preserve">.1 настоящего Договора </w:t>
      </w:r>
      <w:r w:rsidR="00266A28" w:rsidRPr="00043C36">
        <w:rPr>
          <w:sz w:val="22"/>
          <w:szCs w:val="22"/>
        </w:rPr>
        <w:t xml:space="preserve">единовременно </w:t>
      </w:r>
      <w:r w:rsidR="004659E5">
        <w:rPr>
          <w:sz w:val="22"/>
          <w:szCs w:val="22"/>
        </w:rPr>
        <w:t>в течение 10 (десяти) календарных дней с момента подписания Сторонами настоящего Договора</w:t>
      </w:r>
      <w:r w:rsidR="00266A28" w:rsidRPr="00043C36">
        <w:rPr>
          <w:sz w:val="22"/>
          <w:szCs w:val="22"/>
        </w:rPr>
        <w:t>.</w:t>
      </w:r>
    </w:p>
    <w:p w:rsidR="00547FCA" w:rsidRPr="00E95461" w:rsidRDefault="00547FCA" w:rsidP="00E95461">
      <w:pPr>
        <w:widowControl/>
        <w:numPr>
          <w:ilvl w:val="0"/>
          <w:numId w:val="9"/>
        </w:numPr>
        <w:spacing w:before="120"/>
        <w:ind w:left="0" w:firstLine="0"/>
        <w:jc w:val="center"/>
        <w:rPr>
          <w:b/>
          <w:sz w:val="22"/>
          <w:szCs w:val="22"/>
        </w:rPr>
      </w:pPr>
      <w:r w:rsidRPr="00E95461">
        <w:rPr>
          <w:b/>
          <w:sz w:val="22"/>
          <w:szCs w:val="22"/>
        </w:rPr>
        <w:t>ОТВЕТСТВЕННОСТЬ СТОРОН</w:t>
      </w:r>
    </w:p>
    <w:p w:rsidR="00A26413" w:rsidRPr="00043C36" w:rsidRDefault="00CF761F" w:rsidP="00A26413">
      <w:pPr>
        <w:widowControl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6</w:t>
      </w:r>
      <w:r w:rsidR="00547FCA" w:rsidRPr="00043C36">
        <w:rPr>
          <w:sz w:val="22"/>
          <w:szCs w:val="22"/>
        </w:rPr>
        <w:t xml:space="preserve">.1. В случае неисполнения либо ненадлежащего исполнения своих обязательств по настоящему </w:t>
      </w:r>
      <w:r w:rsidR="003B3FFC" w:rsidRPr="00043C36">
        <w:rPr>
          <w:sz w:val="22"/>
          <w:szCs w:val="22"/>
        </w:rPr>
        <w:t>Д</w:t>
      </w:r>
      <w:r w:rsidR="00547FCA" w:rsidRPr="00043C36">
        <w:rPr>
          <w:sz w:val="22"/>
          <w:szCs w:val="22"/>
        </w:rPr>
        <w:t>оговору виновная сторона обязана возместить причиненные этим убытки</w:t>
      </w:r>
      <w:r w:rsidR="00E072C0" w:rsidRPr="00043C36">
        <w:rPr>
          <w:sz w:val="22"/>
          <w:szCs w:val="22"/>
        </w:rPr>
        <w:t xml:space="preserve"> в соответствии с действующим законодательством РФ</w:t>
      </w:r>
      <w:r w:rsidR="00547FCA" w:rsidRPr="00043C36">
        <w:rPr>
          <w:sz w:val="22"/>
          <w:szCs w:val="22"/>
        </w:rPr>
        <w:t>.</w:t>
      </w:r>
    </w:p>
    <w:p w:rsidR="00A26413" w:rsidRPr="00043C36" w:rsidRDefault="00A26413" w:rsidP="00A26413">
      <w:pPr>
        <w:widowControl/>
        <w:ind w:firstLine="567"/>
        <w:jc w:val="center"/>
        <w:rPr>
          <w:b/>
          <w:sz w:val="22"/>
          <w:szCs w:val="22"/>
        </w:rPr>
      </w:pPr>
    </w:p>
    <w:p w:rsidR="00A26413" w:rsidRPr="00E95461" w:rsidRDefault="00547FCA" w:rsidP="00A26413">
      <w:pPr>
        <w:pStyle w:val="afc"/>
        <w:widowControl/>
        <w:numPr>
          <w:ilvl w:val="0"/>
          <w:numId w:val="9"/>
        </w:numPr>
        <w:jc w:val="center"/>
        <w:rPr>
          <w:b/>
          <w:sz w:val="22"/>
          <w:szCs w:val="22"/>
        </w:rPr>
      </w:pPr>
      <w:r w:rsidRPr="00E95461">
        <w:rPr>
          <w:b/>
          <w:sz w:val="22"/>
          <w:szCs w:val="22"/>
        </w:rPr>
        <w:t>СРОК ДЕЙСТВИЯ ДОГОВОРА</w:t>
      </w:r>
    </w:p>
    <w:p w:rsidR="00D26C1B" w:rsidRPr="00043C36" w:rsidRDefault="00CF761F" w:rsidP="00972703">
      <w:pPr>
        <w:widowControl/>
        <w:ind w:firstLine="567"/>
        <w:jc w:val="both"/>
        <w:rPr>
          <w:sz w:val="22"/>
          <w:szCs w:val="22"/>
        </w:rPr>
      </w:pPr>
      <w:r w:rsidRPr="00043C36">
        <w:rPr>
          <w:sz w:val="22"/>
          <w:szCs w:val="22"/>
        </w:rPr>
        <w:t>7</w:t>
      </w:r>
      <w:r w:rsidR="00E072C0" w:rsidRPr="00043C36">
        <w:rPr>
          <w:sz w:val="22"/>
          <w:szCs w:val="22"/>
        </w:rPr>
        <w:t xml:space="preserve">.1. </w:t>
      </w:r>
      <w:r w:rsidR="00712ADD" w:rsidRPr="00043C36">
        <w:rPr>
          <w:sz w:val="22"/>
          <w:szCs w:val="22"/>
        </w:rPr>
        <w:t>С</w:t>
      </w:r>
      <w:r w:rsidR="00E072C0" w:rsidRPr="00043C36">
        <w:rPr>
          <w:sz w:val="22"/>
          <w:szCs w:val="22"/>
        </w:rPr>
        <w:t xml:space="preserve">рок действия Договора страхования: с </w:t>
      </w:r>
      <w:r w:rsidR="00E36A14">
        <w:rPr>
          <w:sz w:val="22"/>
          <w:szCs w:val="22"/>
        </w:rPr>
        <w:t>00</w:t>
      </w:r>
      <w:r w:rsidR="003B3FFC" w:rsidRPr="00043C36">
        <w:rPr>
          <w:sz w:val="22"/>
          <w:szCs w:val="22"/>
        </w:rPr>
        <w:t>.</w:t>
      </w:r>
      <w:r w:rsidR="00DA3036" w:rsidRPr="00043C36">
        <w:rPr>
          <w:sz w:val="22"/>
          <w:szCs w:val="22"/>
        </w:rPr>
        <w:t>00</w:t>
      </w:r>
      <w:r w:rsidR="00FC10BE" w:rsidRPr="00043C36">
        <w:rPr>
          <w:sz w:val="22"/>
          <w:szCs w:val="22"/>
        </w:rPr>
        <w:t xml:space="preserve"> часов</w:t>
      </w:r>
      <w:r w:rsidR="00DA3036" w:rsidRPr="00043C36">
        <w:rPr>
          <w:sz w:val="22"/>
          <w:szCs w:val="22"/>
        </w:rPr>
        <w:t xml:space="preserve"> </w:t>
      </w:r>
      <w:r w:rsidR="00E95461">
        <w:rPr>
          <w:sz w:val="22"/>
          <w:szCs w:val="22"/>
        </w:rPr>
        <w:t>дня, следующего за днем поступления страховой премии Страховщику,</w:t>
      </w:r>
      <w:r w:rsidR="00DA3036" w:rsidRPr="00043C36">
        <w:rPr>
          <w:sz w:val="22"/>
          <w:szCs w:val="22"/>
        </w:rPr>
        <w:t xml:space="preserve"> </w:t>
      </w:r>
      <w:r w:rsidR="003B3FFC" w:rsidRPr="00043C36">
        <w:rPr>
          <w:sz w:val="22"/>
          <w:szCs w:val="22"/>
        </w:rPr>
        <w:t xml:space="preserve">по </w:t>
      </w:r>
      <w:r w:rsidR="00DA3036" w:rsidRPr="00043C36">
        <w:rPr>
          <w:sz w:val="22"/>
          <w:szCs w:val="22"/>
        </w:rPr>
        <w:t>23</w:t>
      </w:r>
      <w:r w:rsidR="003B3FFC" w:rsidRPr="00043C36">
        <w:rPr>
          <w:sz w:val="22"/>
          <w:szCs w:val="22"/>
        </w:rPr>
        <w:t>.</w:t>
      </w:r>
      <w:r w:rsidR="00DA3036" w:rsidRPr="00043C36">
        <w:rPr>
          <w:sz w:val="22"/>
          <w:szCs w:val="22"/>
        </w:rPr>
        <w:t>59</w:t>
      </w:r>
      <w:r w:rsidR="00FC10BE" w:rsidRPr="00043C36">
        <w:rPr>
          <w:sz w:val="22"/>
          <w:szCs w:val="22"/>
        </w:rPr>
        <w:t xml:space="preserve"> час</w:t>
      </w:r>
      <w:r w:rsidR="00DA3036" w:rsidRPr="00043C36">
        <w:rPr>
          <w:sz w:val="22"/>
          <w:szCs w:val="22"/>
        </w:rPr>
        <w:t xml:space="preserve">ов </w:t>
      </w:r>
      <w:r w:rsidR="00E95461">
        <w:rPr>
          <w:sz w:val="22"/>
          <w:szCs w:val="22"/>
        </w:rPr>
        <w:t xml:space="preserve">последнего дня периода соответствующего одному календарному году. </w:t>
      </w:r>
    </w:p>
    <w:p w:rsidR="00547FCA" w:rsidRPr="009154F4" w:rsidRDefault="00CF761F" w:rsidP="00996710">
      <w:pPr>
        <w:widowControl/>
        <w:spacing w:before="120"/>
        <w:ind w:firstLine="3200"/>
        <w:rPr>
          <w:b/>
          <w:sz w:val="22"/>
          <w:szCs w:val="22"/>
        </w:rPr>
      </w:pPr>
      <w:r w:rsidRPr="009154F4">
        <w:rPr>
          <w:b/>
          <w:sz w:val="22"/>
          <w:szCs w:val="22"/>
        </w:rPr>
        <w:lastRenderedPageBreak/>
        <w:t>8</w:t>
      </w:r>
      <w:r w:rsidR="00547FCA" w:rsidRPr="009154F4">
        <w:rPr>
          <w:b/>
          <w:sz w:val="22"/>
          <w:szCs w:val="22"/>
        </w:rPr>
        <w:t xml:space="preserve">. </w:t>
      </w:r>
      <w:r w:rsidR="007E5CB5" w:rsidRPr="009154F4">
        <w:rPr>
          <w:b/>
          <w:sz w:val="22"/>
          <w:szCs w:val="22"/>
        </w:rPr>
        <w:t>ЗАКЛЮЧИТЕЛЬНЫЕ ПОЛОЖЕНИЯ</w:t>
      </w:r>
    </w:p>
    <w:p w:rsidR="00547FCA" w:rsidRPr="009154F4" w:rsidRDefault="00547FCA">
      <w:pPr>
        <w:widowControl/>
        <w:jc w:val="center"/>
        <w:rPr>
          <w:b/>
          <w:sz w:val="22"/>
          <w:szCs w:val="22"/>
        </w:rPr>
      </w:pPr>
    </w:p>
    <w:p w:rsidR="00547FCA" w:rsidRPr="009154F4" w:rsidRDefault="00CF761F" w:rsidP="003B3FFC">
      <w:pPr>
        <w:widowControl/>
        <w:ind w:firstLine="567"/>
        <w:jc w:val="both"/>
        <w:rPr>
          <w:sz w:val="22"/>
          <w:szCs w:val="22"/>
        </w:rPr>
      </w:pPr>
      <w:r w:rsidRPr="009154F4">
        <w:rPr>
          <w:sz w:val="22"/>
          <w:szCs w:val="22"/>
        </w:rPr>
        <w:t>8</w:t>
      </w:r>
      <w:r w:rsidR="00547FCA" w:rsidRPr="009154F4">
        <w:rPr>
          <w:sz w:val="22"/>
          <w:szCs w:val="22"/>
        </w:rPr>
        <w:t>.1. Стороны имеют право на изменение, исключение или дополнение отдельных положений Правил и настоящего Договора.</w:t>
      </w:r>
    </w:p>
    <w:p w:rsidR="00C2763B" w:rsidRPr="009154F4" w:rsidRDefault="00CF761F" w:rsidP="003B3FFC">
      <w:pPr>
        <w:widowControl/>
        <w:ind w:firstLine="567"/>
        <w:jc w:val="both"/>
        <w:rPr>
          <w:b/>
          <w:sz w:val="22"/>
          <w:szCs w:val="22"/>
        </w:rPr>
      </w:pPr>
      <w:r w:rsidRPr="009154F4">
        <w:rPr>
          <w:sz w:val="22"/>
          <w:szCs w:val="22"/>
        </w:rPr>
        <w:t>8</w:t>
      </w:r>
      <w:r w:rsidR="00C2763B" w:rsidRPr="009154F4">
        <w:rPr>
          <w:sz w:val="22"/>
          <w:szCs w:val="22"/>
        </w:rPr>
        <w:t xml:space="preserve">.2. </w:t>
      </w:r>
      <w:r w:rsidR="008140D8" w:rsidRPr="009154F4">
        <w:rPr>
          <w:b/>
          <w:sz w:val="22"/>
          <w:szCs w:val="22"/>
        </w:rPr>
        <w:t>Все, что не урегулировано настоящим Договором, подлежит урегулированию в соответствии с Правилами страхования и действующим законодательством РФ.</w:t>
      </w:r>
    </w:p>
    <w:p w:rsidR="007E5CB5" w:rsidRPr="009154F4" w:rsidRDefault="00CF761F" w:rsidP="003B3FFC">
      <w:pPr>
        <w:widowControl/>
        <w:ind w:firstLine="567"/>
        <w:jc w:val="both"/>
        <w:rPr>
          <w:b/>
          <w:sz w:val="22"/>
          <w:szCs w:val="22"/>
        </w:rPr>
      </w:pPr>
      <w:r w:rsidRPr="009154F4">
        <w:rPr>
          <w:sz w:val="22"/>
          <w:szCs w:val="22"/>
        </w:rPr>
        <w:t>8</w:t>
      </w:r>
      <w:r w:rsidR="00547FCA" w:rsidRPr="009154F4">
        <w:rPr>
          <w:sz w:val="22"/>
          <w:szCs w:val="22"/>
        </w:rPr>
        <w:t>.</w:t>
      </w:r>
      <w:r w:rsidR="00C2763B" w:rsidRPr="009154F4">
        <w:rPr>
          <w:sz w:val="22"/>
          <w:szCs w:val="22"/>
        </w:rPr>
        <w:t>3</w:t>
      </w:r>
      <w:r w:rsidR="00547FCA" w:rsidRPr="009154F4">
        <w:rPr>
          <w:sz w:val="22"/>
          <w:szCs w:val="22"/>
        </w:rPr>
        <w:t>.</w:t>
      </w:r>
      <w:r w:rsidR="008140D8" w:rsidRPr="009154F4">
        <w:rPr>
          <w:sz w:val="22"/>
          <w:szCs w:val="22"/>
        </w:rPr>
        <w:t>Настоящий Договор составлен в двух оригинальных экземплярах, имеющих равную юридическую силу, по одному для каждой из Сторон.</w:t>
      </w:r>
    </w:p>
    <w:p w:rsidR="00547FCA" w:rsidRPr="009154F4" w:rsidRDefault="00CF761F" w:rsidP="003B3FFC">
      <w:pPr>
        <w:widowControl/>
        <w:ind w:firstLine="567"/>
        <w:jc w:val="both"/>
        <w:rPr>
          <w:sz w:val="22"/>
          <w:szCs w:val="22"/>
        </w:rPr>
      </w:pPr>
      <w:r w:rsidRPr="009154F4">
        <w:rPr>
          <w:sz w:val="22"/>
          <w:szCs w:val="22"/>
        </w:rPr>
        <w:t>8</w:t>
      </w:r>
      <w:r w:rsidR="007E5CB5" w:rsidRPr="009154F4">
        <w:rPr>
          <w:sz w:val="22"/>
          <w:szCs w:val="22"/>
        </w:rPr>
        <w:t>.4.</w:t>
      </w:r>
      <w:r w:rsidR="008140D8" w:rsidRPr="009154F4">
        <w:rPr>
          <w:sz w:val="22"/>
          <w:szCs w:val="22"/>
        </w:rPr>
        <w:t xml:space="preserve"> Все спорные вопросы по исполнению настоящего Договора Стороны будут рассматривать в Арбитражном суде </w:t>
      </w:r>
      <w:r w:rsidR="002B7A99">
        <w:rPr>
          <w:sz w:val="22"/>
          <w:szCs w:val="22"/>
        </w:rPr>
        <w:t>Липецкой области</w:t>
      </w:r>
      <w:r w:rsidR="008140D8" w:rsidRPr="009154F4">
        <w:rPr>
          <w:sz w:val="22"/>
          <w:szCs w:val="22"/>
        </w:rPr>
        <w:t xml:space="preserve"> в соответствии с действующим законодательством РФ.</w:t>
      </w:r>
    </w:p>
    <w:p w:rsidR="00547FCA" w:rsidRPr="009154F4" w:rsidRDefault="00CF761F" w:rsidP="003B3FFC">
      <w:pPr>
        <w:widowControl/>
        <w:ind w:firstLine="567"/>
        <w:jc w:val="both"/>
        <w:rPr>
          <w:sz w:val="22"/>
          <w:szCs w:val="22"/>
        </w:rPr>
      </w:pPr>
      <w:r w:rsidRPr="009154F4">
        <w:rPr>
          <w:sz w:val="22"/>
          <w:szCs w:val="22"/>
        </w:rPr>
        <w:t>8</w:t>
      </w:r>
      <w:r w:rsidR="00547FCA" w:rsidRPr="009154F4">
        <w:rPr>
          <w:sz w:val="22"/>
          <w:szCs w:val="22"/>
        </w:rPr>
        <w:t>.</w:t>
      </w:r>
      <w:r w:rsidR="007E5CB5" w:rsidRPr="009154F4">
        <w:rPr>
          <w:sz w:val="22"/>
          <w:szCs w:val="22"/>
        </w:rPr>
        <w:t>5</w:t>
      </w:r>
      <w:r w:rsidR="00547FCA" w:rsidRPr="009154F4">
        <w:rPr>
          <w:sz w:val="22"/>
          <w:szCs w:val="22"/>
        </w:rPr>
        <w:t xml:space="preserve">. </w:t>
      </w:r>
      <w:r w:rsidR="008140D8" w:rsidRPr="009154F4">
        <w:rPr>
          <w:sz w:val="22"/>
          <w:szCs w:val="22"/>
        </w:rPr>
        <w:t>Приложения (являются неотъемлемой частью настоящего Договора):</w:t>
      </w:r>
    </w:p>
    <w:p w:rsidR="00547FCA" w:rsidRPr="009154F4" w:rsidRDefault="00CF761F" w:rsidP="008140D8">
      <w:pPr>
        <w:widowControl/>
        <w:ind w:firstLine="567"/>
        <w:jc w:val="both"/>
        <w:rPr>
          <w:sz w:val="22"/>
          <w:szCs w:val="22"/>
        </w:rPr>
      </w:pPr>
      <w:r w:rsidRPr="009154F4">
        <w:rPr>
          <w:sz w:val="22"/>
          <w:szCs w:val="22"/>
        </w:rPr>
        <w:t>8</w:t>
      </w:r>
      <w:r w:rsidR="00547FCA" w:rsidRPr="009154F4">
        <w:rPr>
          <w:sz w:val="22"/>
          <w:szCs w:val="22"/>
        </w:rPr>
        <w:t>.</w:t>
      </w:r>
      <w:r w:rsidR="008140D8" w:rsidRPr="009154F4">
        <w:rPr>
          <w:sz w:val="22"/>
          <w:szCs w:val="22"/>
        </w:rPr>
        <w:t>5</w:t>
      </w:r>
      <w:r w:rsidR="00547FCA" w:rsidRPr="009154F4">
        <w:rPr>
          <w:sz w:val="22"/>
          <w:szCs w:val="22"/>
        </w:rPr>
        <w:t>.</w:t>
      </w:r>
      <w:r w:rsidR="00E072C0" w:rsidRPr="009154F4">
        <w:rPr>
          <w:sz w:val="22"/>
          <w:szCs w:val="22"/>
        </w:rPr>
        <w:t>1.</w:t>
      </w:r>
      <w:r w:rsidR="00547FCA" w:rsidRPr="009154F4">
        <w:rPr>
          <w:sz w:val="22"/>
          <w:szCs w:val="22"/>
        </w:rPr>
        <w:t xml:space="preserve"> Приложение 1 </w:t>
      </w:r>
      <w:r w:rsidR="00C65F2A" w:rsidRPr="009154F4">
        <w:rPr>
          <w:sz w:val="22"/>
          <w:szCs w:val="22"/>
        </w:rPr>
        <w:t>– Перечень</w:t>
      </w:r>
      <w:r w:rsidR="00547FCA" w:rsidRPr="009154F4">
        <w:rPr>
          <w:sz w:val="22"/>
          <w:szCs w:val="22"/>
        </w:rPr>
        <w:t xml:space="preserve"> застрахованных транспортных средств.</w:t>
      </w:r>
    </w:p>
    <w:p w:rsidR="00E072C0" w:rsidRPr="009154F4" w:rsidRDefault="00CF761F" w:rsidP="00FC10BE">
      <w:pPr>
        <w:ind w:firstLine="567"/>
        <w:jc w:val="both"/>
        <w:rPr>
          <w:sz w:val="22"/>
          <w:szCs w:val="22"/>
        </w:rPr>
      </w:pPr>
      <w:r w:rsidRPr="009154F4">
        <w:rPr>
          <w:bCs/>
          <w:sz w:val="22"/>
          <w:szCs w:val="22"/>
        </w:rPr>
        <w:t>8</w:t>
      </w:r>
      <w:r w:rsidR="00E072C0" w:rsidRPr="009154F4">
        <w:rPr>
          <w:bCs/>
          <w:sz w:val="22"/>
          <w:szCs w:val="22"/>
        </w:rPr>
        <w:t>.</w:t>
      </w:r>
      <w:r w:rsidR="008140D8" w:rsidRPr="009154F4">
        <w:rPr>
          <w:bCs/>
          <w:sz w:val="22"/>
          <w:szCs w:val="22"/>
        </w:rPr>
        <w:t>6</w:t>
      </w:r>
      <w:r w:rsidR="00E072C0" w:rsidRPr="009154F4">
        <w:rPr>
          <w:bCs/>
          <w:sz w:val="22"/>
          <w:szCs w:val="22"/>
        </w:rPr>
        <w:t xml:space="preserve">. </w:t>
      </w:r>
      <w:r w:rsidR="00E072C0" w:rsidRPr="009154F4">
        <w:rPr>
          <w:sz w:val="22"/>
          <w:szCs w:val="22"/>
        </w:rPr>
        <w:t>Правила страхования транспортных средств ООО «СК «Согласие</w:t>
      </w:r>
      <w:r w:rsidR="00091128" w:rsidRPr="009154F4">
        <w:rPr>
          <w:sz w:val="22"/>
          <w:szCs w:val="22"/>
        </w:rPr>
        <w:t>» от</w:t>
      </w:r>
      <w:r w:rsidR="00E000EF">
        <w:rPr>
          <w:sz w:val="22"/>
          <w:szCs w:val="22"/>
        </w:rPr>
        <w:t xml:space="preserve"> </w:t>
      </w:r>
      <w:r w:rsidR="008140D8" w:rsidRPr="009154F4">
        <w:rPr>
          <w:sz w:val="22"/>
          <w:szCs w:val="22"/>
        </w:rPr>
        <w:t>2</w:t>
      </w:r>
      <w:r w:rsidR="00E000EF">
        <w:rPr>
          <w:sz w:val="22"/>
          <w:szCs w:val="22"/>
        </w:rPr>
        <w:t>0</w:t>
      </w:r>
      <w:r w:rsidR="008140D8" w:rsidRPr="009154F4">
        <w:rPr>
          <w:sz w:val="22"/>
          <w:szCs w:val="22"/>
        </w:rPr>
        <w:t xml:space="preserve"> </w:t>
      </w:r>
      <w:r w:rsidR="00E000EF">
        <w:rPr>
          <w:sz w:val="22"/>
          <w:szCs w:val="22"/>
        </w:rPr>
        <w:t xml:space="preserve">апреля </w:t>
      </w:r>
      <w:r w:rsidR="008140D8" w:rsidRPr="009154F4">
        <w:rPr>
          <w:sz w:val="22"/>
          <w:szCs w:val="22"/>
        </w:rPr>
        <w:t>201</w:t>
      </w:r>
      <w:r w:rsidR="00E000EF">
        <w:rPr>
          <w:sz w:val="22"/>
          <w:szCs w:val="22"/>
        </w:rPr>
        <w:t>5</w:t>
      </w:r>
      <w:r w:rsidR="00500AB3" w:rsidRPr="009154F4">
        <w:rPr>
          <w:sz w:val="22"/>
          <w:szCs w:val="22"/>
        </w:rPr>
        <w:t xml:space="preserve"> </w:t>
      </w:r>
      <w:r w:rsidR="00FC10BE" w:rsidRPr="009154F4">
        <w:rPr>
          <w:sz w:val="22"/>
          <w:szCs w:val="22"/>
        </w:rPr>
        <w:t>г.</w:t>
      </w:r>
      <w:r w:rsidR="00931356" w:rsidRPr="009154F4">
        <w:rPr>
          <w:sz w:val="22"/>
          <w:szCs w:val="22"/>
        </w:rPr>
        <w:t xml:space="preserve">, </w:t>
      </w:r>
      <w:r w:rsidR="00E072C0" w:rsidRPr="009154F4">
        <w:rPr>
          <w:sz w:val="22"/>
          <w:szCs w:val="22"/>
        </w:rPr>
        <w:t xml:space="preserve"> Страхователь получил.</w:t>
      </w:r>
    </w:p>
    <w:p w:rsidR="00EC4BB8" w:rsidRDefault="00EC4BB8" w:rsidP="00FC10BE">
      <w:pPr>
        <w:ind w:firstLine="567"/>
        <w:jc w:val="both"/>
        <w:rPr>
          <w:sz w:val="22"/>
          <w:szCs w:val="22"/>
        </w:rPr>
      </w:pPr>
      <w:r w:rsidRPr="009154F4">
        <w:rPr>
          <w:sz w:val="22"/>
          <w:szCs w:val="22"/>
        </w:rPr>
        <w:t xml:space="preserve">8.7. Подписывая настоящий Договор, страхователь подтверждает, что с полномочиями, указанными в оригинале доверенности представителя Страховщика, ознакомлен, а также подтверждает, </w:t>
      </w:r>
      <w:proofErr w:type="gramStart"/>
      <w:r w:rsidRPr="009154F4">
        <w:rPr>
          <w:sz w:val="22"/>
          <w:szCs w:val="22"/>
        </w:rPr>
        <w:t>что  условия</w:t>
      </w:r>
      <w:proofErr w:type="gramEnd"/>
      <w:r w:rsidRPr="009154F4">
        <w:rPr>
          <w:sz w:val="22"/>
          <w:szCs w:val="22"/>
        </w:rPr>
        <w:t xml:space="preserve">  страхования, изложенные в настоящем Договоре и  в  Правилах страхования ему разъяснены и понятны, с условиями договора страхования он согласен.</w:t>
      </w:r>
    </w:p>
    <w:p w:rsidR="00BE3C22" w:rsidRPr="009154F4" w:rsidRDefault="00BE3C22" w:rsidP="00FC10BE">
      <w:pPr>
        <w:ind w:firstLine="567"/>
        <w:jc w:val="both"/>
        <w:rPr>
          <w:sz w:val="22"/>
          <w:szCs w:val="22"/>
        </w:rPr>
      </w:pPr>
    </w:p>
    <w:p w:rsidR="00737FE5" w:rsidRPr="009154F4" w:rsidRDefault="00737FE5" w:rsidP="00737FE5">
      <w:pPr>
        <w:widowControl/>
        <w:spacing w:before="120"/>
        <w:jc w:val="center"/>
        <w:rPr>
          <w:b/>
          <w:sz w:val="22"/>
          <w:szCs w:val="22"/>
        </w:rPr>
      </w:pPr>
      <w:r w:rsidRPr="009154F4">
        <w:rPr>
          <w:b/>
          <w:sz w:val="22"/>
          <w:szCs w:val="22"/>
        </w:rPr>
        <w:t>9. ЮРИДИЧЕСКИЕ АДРЕСА И ПЛАТЕЖНЫЕ РЕКВИЗИТЫ СТОРОН</w:t>
      </w:r>
    </w:p>
    <w:p w:rsidR="00737FE5" w:rsidRPr="009154F4" w:rsidRDefault="00737FE5" w:rsidP="00737FE5">
      <w:pPr>
        <w:widowControl/>
        <w:rPr>
          <w:b/>
          <w:sz w:val="22"/>
          <w:szCs w:val="22"/>
        </w:rPr>
      </w:pPr>
    </w:p>
    <w:tbl>
      <w:tblPr>
        <w:tblW w:w="10455" w:type="dxa"/>
        <w:tblLayout w:type="fixed"/>
        <w:tblLook w:val="0000" w:firstRow="0" w:lastRow="0" w:firstColumn="0" w:lastColumn="0" w:noHBand="0" w:noVBand="0"/>
      </w:tblPr>
      <w:tblGrid>
        <w:gridCol w:w="5211"/>
        <w:gridCol w:w="5244"/>
      </w:tblGrid>
      <w:tr w:rsidR="00737FE5" w:rsidRPr="009154F4" w:rsidTr="006C1499">
        <w:trPr>
          <w:trHeight w:val="306"/>
        </w:trPr>
        <w:tc>
          <w:tcPr>
            <w:tcW w:w="5211" w:type="dxa"/>
          </w:tcPr>
          <w:p w:rsidR="00737FE5" w:rsidRPr="009154F4" w:rsidRDefault="00737FE5" w:rsidP="006C1499">
            <w:pPr>
              <w:widowControl/>
              <w:spacing w:line="280" w:lineRule="exact"/>
              <w:jc w:val="both"/>
              <w:rPr>
                <w:b/>
                <w:sz w:val="22"/>
                <w:szCs w:val="22"/>
              </w:rPr>
            </w:pPr>
            <w:r w:rsidRPr="009154F4">
              <w:rPr>
                <w:b/>
                <w:sz w:val="22"/>
                <w:szCs w:val="22"/>
              </w:rPr>
              <w:t>Страховщик:</w:t>
            </w:r>
          </w:p>
        </w:tc>
        <w:tc>
          <w:tcPr>
            <w:tcW w:w="5244" w:type="dxa"/>
          </w:tcPr>
          <w:p w:rsidR="00737FE5" w:rsidRPr="009154F4" w:rsidRDefault="00737FE5" w:rsidP="006C1499">
            <w:pPr>
              <w:widowControl/>
              <w:spacing w:line="280" w:lineRule="exact"/>
              <w:jc w:val="both"/>
              <w:rPr>
                <w:b/>
                <w:sz w:val="22"/>
                <w:szCs w:val="22"/>
              </w:rPr>
            </w:pPr>
            <w:r w:rsidRPr="009154F4">
              <w:rPr>
                <w:b/>
                <w:sz w:val="22"/>
                <w:szCs w:val="22"/>
              </w:rPr>
              <w:t xml:space="preserve">Страхователь: </w:t>
            </w:r>
          </w:p>
        </w:tc>
      </w:tr>
      <w:tr w:rsidR="00737FE5" w:rsidRPr="009154F4" w:rsidTr="006C1499">
        <w:trPr>
          <w:trHeight w:val="283"/>
        </w:trPr>
        <w:tc>
          <w:tcPr>
            <w:tcW w:w="5211" w:type="dxa"/>
          </w:tcPr>
          <w:p w:rsidR="00737FE5" w:rsidRPr="009154F4" w:rsidRDefault="00737FE5" w:rsidP="006C1499">
            <w:pPr>
              <w:widowControl/>
              <w:jc w:val="both"/>
              <w:rPr>
                <w:sz w:val="22"/>
                <w:szCs w:val="22"/>
              </w:rPr>
            </w:pPr>
            <w:r w:rsidRPr="009154F4">
              <w:rPr>
                <w:b/>
                <w:sz w:val="22"/>
                <w:szCs w:val="22"/>
              </w:rPr>
              <w:t>ООО «СК «Согласие»</w:t>
            </w:r>
          </w:p>
        </w:tc>
        <w:tc>
          <w:tcPr>
            <w:tcW w:w="5244" w:type="dxa"/>
          </w:tcPr>
          <w:p w:rsidR="00737FE5" w:rsidRPr="00216B05" w:rsidRDefault="00216B05" w:rsidP="006C1499">
            <w:pPr>
              <w:rPr>
                <w:b/>
                <w:sz w:val="22"/>
                <w:szCs w:val="22"/>
              </w:rPr>
            </w:pPr>
            <w:r w:rsidRPr="00216B05">
              <w:rPr>
                <w:b/>
                <w:sz w:val="22"/>
                <w:szCs w:val="22"/>
              </w:rPr>
              <w:t>ОАО «Особая экономическая зона промышленно-производственного типа «Липецк»</w:t>
            </w:r>
          </w:p>
        </w:tc>
      </w:tr>
    </w:tbl>
    <w:p w:rsidR="00737FE5" w:rsidRPr="009154F4" w:rsidRDefault="00737FE5" w:rsidP="00737FE5">
      <w:pPr>
        <w:widowControl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10"/>
      </w:tblGrid>
      <w:tr w:rsidR="00737FE5" w:rsidRPr="009154F4" w:rsidTr="006C1499">
        <w:tc>
          <w:tcPr>
            <w:tcW w:w="4928" w:type="dxa"/>
          </w:tcPr>
          <w:p w:rsidR="00737FE5" w:rsidRPr="00BE3C22" w:rsidRDefault="00737FE5" w:rsidP="006C1499">
            <w:pPr>
              <w:widowControl/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>Место нахождения:</w:t>
            </w:r>
            <w:r w:rsidRPr="00BE3C22">
              <w:rPr>
                <w:sz w:val="22"/>
                <w:szCs w:val="22"/>
              </w:rPr>
              <w:t xml:space="preserve"> </w:t>
            </w:r>
            <w:smartTag w:uri="urn:schemas-microsoft-com:office:smarttags" w:element="metricconverter">
              <w:smartTagPr>
                <w:attr w:name="ProductID" w:val="398059, г"/>
              </w:smartTagPr>
              <w:r w:rsidR="00082924" w:rsidRPr="00BE3C22">
                <w:rPr>
                  <w:sz w:val="22"/>
                  <w:szCs w:val="22"/>
                </w:rPr>
                <w:t>398059, г</w:t>
              </w:r>
            </w:smartTag>
            <w:r w:rsidR="00082924" w:rsidRPr="00BE3C22">
              <w:rPr>
                <w:sz w:val="22"/>
                <w:szCs w:val="22"/>
              </w:rPr>
              <w:t>. Липецк, ул. Октябрьская, 1</w:t>
            </w:r>
          </w:p>
          <w:p w:rsidR="00737FE5" w:rsidRPr="00BE3C22" w:rsidRDefault="00737FE5" w:rsidP="006C1499">
            <w:pPr>
              <w:widowControl/>
              <w:rPr>
                <w:b/>
                <w:sz w:val="22"/>
                <w:szCs w:val="22"/>
              </w:rPr>
            </w:pPr>
          </w:p>
          <w:p w:rsidR="00737FE5" w:rsidRPr="00BE3C22" w:rsidRDefault="00737FE5" w:rsidP="006C1499">
            <w:pPr>
              <w:widowControl/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>ИНН:</w:t>
            </w:r>
            <w:r w:rsidRPr="00BE3C22">
              <w:rPr>
                <w:sz w:val="22"/>
                <w:szCs w:val="22"/>
              </w:rPr>
              <w:t xml:space="preserve"> 7706196090 </w:t>
            </w:r>
          </w:p>
          <w:p w:rsidR="00737FE5" w:rsidRPr="00BE3C22" w:rsidRDefault="00737FE5" w:rsidP="006C1499">
            <w:pPr>
              <w:widowControl/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>КПП:</w:t>
            </w:r>
            <w:r w:rsidRPr="00BE3C22">
              <w:rPr>
                <w:sz w:val="22"/>
                <w:szCs w:val="22"/>
              </w:rPr>
              <w:t xml:space="preserve"> </w:t>
            </w:r>
            <w:r w:rsidR="00082924" w:rsidRPr="00BE3C22">
              <w:rPr>
                <w:sz w:val="22"/>
                <w:szCs w:val="22"/>
              </w:rPr>
              <w:t>482643001</w:t>
            </w:r>
            <w:r w:rsidRPr="00BE3C22">
              <w:rPr>
                <w:sz w:val="22"/>
                <w:szCs w:val="22"/>
              </w:rPr>
              <w:t xml:space="preserve"> </w:t>
            </w:r>
          </w:p>
          <w:p w:rsidR="00082924" w:rsidRPr="00BE3C22" w:rsidRDefault="00082924" w:rsidP="00082924">
            <w:pPr>
              <w:tabs>
                <w:tab w:val="left" w:pos="3544"/>
              </w:tabs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>Р/С</w:t>
            </w:r>
            <w:r w:rsidRPr="00BE3C22">
              <w:rPr>
                <w:sz w:val="22"/>
                <w:szCs w:val="22"/>
              </w:rPr>
              <w:t xml:space="preserve"> 40701810722250000010 в Филиал </w:t>
            </w:r>
            <w:r w:rsidR="003D4EFC">
              <w:rPr>
                <w:sz w:val="22"/>
                <w:szCs w:val="22"/>
              </w:rPr>
              <w:t>П</w:t>
            </w:r>
            <w:r w:rsidRPr="00BE3C22">
              <w:rPr>
                <w:sz w:val="22"/>
                <w:szCs w:val="22"/>
              </w:rPr>
              <w:t xml:space="preserve">АО Банк ВТБ в г.Воронеже г.Воронеж  </w:t>
            </w:r>
          </w:p>
          <w:p w:rsidR="00737FE5" w:rsidRPr="00BE3C22" w:rsidRDefault="00737FE5" w:rsidP="006C1499">
            <w:pPr>
              <w:widowControl/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 xml:space="preserve">ОГРН: </w:t>
            </w:r>
            <w:r w:rsidRPr="00BE3C22">
              <w:rPr>
                <w:sz w:val="22"/>
                <w:szCs w:val="22"/>
              </w:rPr>
              <w:t>1027700032700</w:t>
            </w:r>
          </w:p>
          <w:p w:rsidR="00737FE5" w:rsidRPr="00BE3C22" w:rsidRDefault="00737FE5" w:rsidP="006C1499">
            <w:pPr>
              <w:widowControl/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>БИК:</w:t>
            </w:r>
            <w:r w:rsidRPr="00BE3C22">
              <w:rPr>
                <w:sz w:val="22"/>
                <w:szCs w:val="22"/>
              </w:rPr>
              <w:t xml:space="preserve"> </w:t>
            </w:r>
            <w:r w:rsidR="00082924" w:rsidRPr="00BE3C22">
              <w:rPr>
                <w:sz w:val="22"/>
                <w:szCs w:val="22"/>
              </w:rPr>
              <w:t>042007835</w:t>
            </w:r>
          </w:p>
          <w:p w:rsidR="00737FE5" w:rsidRPr="00BE3C22" w:rsidRDefault="00737FE5" w:rsidP="006C1499">
            <w:pPr>
              <w:widowControl/>
              <w:rPr>
                <w:sz w:val="22"/>
                <w:szCs w:val="22"/>
              </w:rPr>
            </w:pPr>
            <w:r w:rsidRPr="00BE3C22">
              <w:rPr>
                <w:b/>
                <w:sz w:val="22"/>
                <w:szCs w:val="22"/>
              </w:rPr>
              <w:t>К/с</w:t>
            </w:r>
            <w:r w:rsidRPr="00BE3C22">
              <w:rPr>
                <w:sz w:val="22"/>
                <w:szCs w:val="22"/>
              </w:rPr>
              <w:t xml:space="preserve"> 30101810</w:t>
            </w:r>
            <w:r w:rsidR="00082924" w:rsidRPr="00BE3C22">
              <w:rPr>
                <w:sz w:val="22"/>
                <w:szCs w:val="22"/>
              </w:rPr>
              <w:t>1</w:t>
            </w:r>
            <w:r w:rsidRPr="00BE3C22">
              <w:rPr>
                <w:sz w:val="22"/>
                <w:szCs w:val="22"/>
              </w:rPr>
              <w:t>00000000</w:t>
            </w:r>
            <w:r w:rsidR="00082924" w:rsidRPr="00BE3C22">
              <w:rPr>
                <w:sz w:val="22"/>
                <w:szCs w:val="22"/>
              </w:rPr>
              <w:t>835</w:t>
            </w:r>
          </w:p>
          <w:p w:rsidR="00737FE5" w:rsidRPr="009154F4" w:rsidRDefault="00737FE5" w:rsidP="006C1499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5210" w:type="dxa"/>
          </w:tcPr>
          <w:p w:rsidR="00216B05" w:rsidRDefault="00737FE5" w:rsidP="00A24AC3">
            <w:pPr>
              <w:jc w:val="both"/>
              <w:rPr>
                <w:sz w:val="22"/>
                <w:szCs w:val="22"/>
              </w:rPr>
            </w:pPr>
            <w:r w:rsidRPr="009154F4">
              <w:rPr>
                <w:b/>
                <w:sz w:val="22"/>
                <w:szCs w:val="22"/>
              </w:rPr>
              <w:t>Полное наименование:</w:t>
            </w:r>
            <w:r w:rsidR="00A24AC3">
              <w:rPr>
                <w:b/>
                <w:sz w:val="22"/>
                <w:szCs w:val="22"/>
              </w:rPr>
              <w:t xml:space="preserve"> </w:t>
            </w:r>
            <w:r w:rsidR="00216B05">
              <w:rPr>
                <w:sz w:val="22"/>
                <w:szCs w:val="22"/>
              </w:rPr>
              <w:t>«Особая экономическая зона промышленно-производственного типа «Липецк»</w:t>
            </w:r>
          </w:p>
          <w:p w:rsidR="00577F6D" w:rsidRDefault="00737FE5" w:rsidP="00A24AC3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b/>
                <w:sz w:val="22"/>
                <w:szCs w:val="22"/>
              </w:rPr>
              <w:t>Юридический адрес:</w:t>
            </w:r>
            <w:r w:rsidR="00A24AC3">
              <w:rPr>
                <w:b/>
                <w:sz w:val="22"/>
                <w:szCs w:val="22"/>
              </w:rPr>
              <w:t xml:space="preserve"> </w:t>
            </w:r>
            <w:r w:rsidR="00577F6D">
              <w:rPr>
                <w:sz w:val="22"/>
                <w:szCs w:val="22"/>
                <w:lang w:eastAsia="ar-SA"/>
              </w:rPr>
              <w:t xml:space="preserve">РФ, </w:t>
            </w:r>
            <w:proofErr w:type="spellStart"/>
            <w:r w:rsidR="00577F6D">
              <w:rPr>
                <w:sz w:val="22"/>
                <w:szCs w:val="22"/>
                <w:lang w:eastAsia="ar-SA"/>
              </w:rPr>
              <w:t>Лип.обл</w:t>
            </w:r>
            <w:proofErr w:type="spellEnd"/>
            <w:r w:rsidR="00577F6D">
              <w:rPr>
                <w:sz w:val="22"/>
                <w:szCs w:val="22"/>
                <w:lang w:eastAsia="ar-SA"/>
              </w:rPr>
              <w:t xml:space="preserve">., </w:t>
            </w:r>
            <w:proofErr w:type="spellStart"/>
            <w:r w:rsidR="00577F6D">
              <w:rPr>
                <w:sz w:val="22"/>
                <w:szCs w:val="22"/>
                <w:lang w:eastAsia="ar-SA"/>
              </w:rPr>
              <w:t>Грязинский</w:t>
            </w:r>
            <w:proofErr w:type="spellEnd"/>
            <w:r w:rsidR="00577F6D">
              <w:rPr>
                <w:sz w:val="22"/>
                <w:szCs w:val="22"/>
                <w:lang w:eastAsia="ar-SA"/>
              </w:rPr>
              <w:t xml:space="preserve"> р-н, особая экономическая зона промышленно-производственного типа «Липецк», административно-деловой центр</w:t>
            </w:r>
            <w:r w:rsidR="00577F6D" w:rsidRPr="009154F4">
              <w:rPr>
                <w:sz w:val="22"/>
                <w:szCs w:val="22"/>
                <w:lang w:eastAsia="ar-SA"/>
              </w:rPr>
              <w:t xml:space="preserve"> </w:t>
            </w:r>
          </w:p>
          <w:p w:rsidR="00577F6D" w:rsidRDefault="00737FE5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A24AC3">
              <w:rPr>
                <w:b/>
                <w:sz w:val="22"/>
                <w:szCs w:val="22"/>
              </w:rPr>
              <w:t>Фактический адрес:</w:t>
            </w:r>
            <w:r w:rsidR="00A24AC3" w:rsidRPr="00A24AC3">
              <w:rPr>
                <w:b/>
                <w:sz w:val="22"/>
                <w:szCs w:val="22"/>
              </w:rPr>
              <w:t xml:space="preserve"> </w:t>
            </w:r>
            <w:r w:rsidR="00577F6D">
              <w:rPr>
                <w:sz w:val="22"/>
                <w:szCs w:val="22"/>
                <w:lang w:eastAsia="ar-SA"/>
              </w:rPr>
              <w:t xml:space="preserve">399071, Липецкая обл., </w:t>
            </w:r>
            <w:proofErr w:type="spellStart"/>
            <w:r w:rsidR="00577F6D">
              <w:rPr>
                <w:sz w:val="22"/>
                <w:szCs w:val="22"/>
                <w:lang w:eastAsia="ar-SA"/>
              </w:rPr>
              <w:t>Грязинский</w:t>
            </w:r>
            <w:proofErr w:type="spellEnd"/>
            <w:r w:rsidR="00577F6D">
              <w:rPr>
                <w:sz w:val="22"/>
                <w:szCs w:val="22"/>
                <w:lang w:eastAsia="ar-SA"/>
              </w:rPr>
              <w:t xml:space="preserve"> р-н, ОЭЗ ППТ «Липецк», АДЦ</w:t>
            </w:r>
          </w:p>
          <w:p w:rsidR="00737FE5" w:rsidRPr="009154F4" w:rsidRDefault="00737FE5" w:rsidP="006C1499">
            <w:pPr>
              <w:widowControl/>
              <w:rPr>
                <w:b/>
                <w:sz w:val="22"/>
                <w:szCs w:val="22"/>
              </w:rPr>
            </w:pPr>
          </w:p>
          <w:p w:rsidR="00737FE5" w:rsidRPr="009154F4" w:rsidRDefault="00737FE5" w:rsidP="006C1499">
            <w:pPr>
              <w:widowControl/>
              <w:rPr>
                <w:sz w:val="22"/>
                <w:szCs w:val="22"/>
              </w:rPr>
            </w:pPr>
          </w:p>
          <w:p w:rsidR="00577F6D" w:rsidRPr="009154F4" w:rsidRDefault="00577F6D" w:rsidP="00577F6D">
            <w:pPr>
              <w:snapToGrid w:val="0"/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 xml:space="preserve">ИНН/КПП  </w:t>
            </w:r>
            <w:r>
              <w:rPr>
                <w:sz w:val="22"/>
                <w:szCs w:val="22"/>
                <w:lang w:eastAsia="ar-SA"/>
              </w:rPr>
              <w:t>4826052440</w:t>
            </w:r>
            <w:r w:rsidRPr="009154F4">
              <w:rPr>
                <w:sz w:val="22"/>
                <w:szCs w:val="22"/>
                <w:lang w:eastAsia="ar-SA"/>
              </w:rPr>
              <w:t>/</w:t>
            </w:r>
            <w:r>
              <w:rPr>
                <w:sz w:val="22"/>
                <w:szCs w:val="22"/>
                <w:lang w:eastAsia="ar-SA"/>
              </w:rPr>
              <w:t>480201001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 xml:space="preserve">ОГРН  </w:t>
            </w:r>
            <w:r>
              <w:rPr>
                <w:sz w:val="22"/>
                <w:szCs w:val="22"/>
                <w:lang w:eastAsia="ar-SA"/>
              </w:rPr>
              <w:t>1064823059971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 xml:space="preserve">Юридический адрес: </w:t>
            </w:r>
            <w:r>
              <w:rPr>
                <w:sz w:val="22"/>
                <w:szCs w:val="22"/>
                <w:lang w:eastAsia="ar-SA"/>
              </w:rPr>
              <w:t xml:space="preserve">РФ, </w:t>
            </w:r>
            <w:proofErr w:type="spellStart"/>
            <w:r>
              <w:rPr>
                <w:sz w:val="22"/>
                <w:szCs w:val="22"/>
                <w:lang w:eastAsia="ar-SA"/>
              </w:rPr>
              <w:t>Лип.обл</w:t>
            </w:r>
            <w:proofErr w:type="spellEnd"/>
            <w:r>
              <w:rPr>
                <w:sz w:val="22"/>
                <w:szCs w:val="22"/>
                <w:lang w:eastAsia="ar-SA"/>
              </w:rPr>
              <w:t xml:space="preserve">., </w:t>
            </w:r>
            <w:proofErr w:type="spellStart"/>
            <w:r>
              <w:rPr>
                <w:sz w:val="22"/>
                <w:szCs w:val="22"/>
                <w:lang w:eastAsia="ar-SA"/>
              </w:rPr>
              <w:t>Грязинский</w:t>
            </w:r>
            <w:proofErr w:type="spellEnd"/>
            <w:r>
              <w:rPr>
                <w:sz w:val="22"/>
                <w:szCs w:val="22"/>
                <w:lang w:eastAsia="ar-SA"/>
              </w:rPr>
              <w:t xml:space="preserve"> р-н, особая экономическая зона промышленно-производственного типа «Липецк», административно-деловой центр</w:t>
            </w:r>
            <w:r w:rsidRPr="009154F4">
              <w:rPr>
                <w:sz w:val="22"/>
                <w:szCs w:val="22"/>
                <w:lang w:eastAsia="ar-SA"/>
              </w:rPr>
              <w:t xml:space="preserve"> </w:t>
            </w:r>
          </w:p>
          <w:p w:rsidR="00577F6D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 xml:space="preserve">Почтовый адрес: </w:t>
            </w:r>
            <w:r>
              <w:rPr>
                <w:sz w:val="22"/>
                <w:szCs w:val="22"/>
                <w:lang w:eastAsia="ar-SA"/>
              </w:rPr>
              <w:t xml:space="preserve">399071, Липецкая обл., </w:t>
            </w:r>
            <w:proofErr w:type="spellStart"/>
            <w:r>
              <w:rPr>
                <w:sz w:val="22"/>
                <w:szCs w:val="22"/>
                <w:lang w:eastAsia="ar-SA"/>
              </w:rPr>
              <w:t>Грязинский</w:t>
            </w:r>
            <w:proofErr w:type="spellEnd"/>
            <w:r>
              <w:rPr>
                <w:sz w:val="22"/>
                <w:szCs w:val="22"/>
                <w:lang w:eastAsia="ar-SA"/>
              </w:rPr>
              <w:t xml:space="preserve"> р-н, ОЭЗ ППТ «Липецк», АДЦ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Тел. 8(4742) 515180, факс 515339, 515195</w:t>
            </w:r>
            <w:r w:rsidRPr="009154F4">
              <w:rPr>
                <w:sz w:val="22"/>
                <w:szCs w:val="22"/>
                <w:lang w:eastAsia="ar-SA"/>
              </w:rPr>
              <w:t xml:space="preserve">  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>р/</w:t>
            </w:r>
            <w:proofErr w:type="gramStart"/>
            <w:r w:rsidRPr="009154F4">
              <w:rPr>
                <w:sz w:val="22"/>
                <w:szCs w:val="22"/>
                <w:lang w:eastAsia="ar-SA"/>
              </w:rPr>
              <w:t xml:space="preserve">с  </w:t>
            </w:r>
            <w:r>
              <w:rPr>
                <w:sz w:val="22"/>
                <w:szCs w:val="22"/>
                <w:lang w:eastAsia="ar-SA"/>
              </w:rPr>
              <w:t>40702810122250000839</w:t>
            </w:r>
            <w:proofErr w:type="gramEnd"/>
            <w:r>
              <w:rPr>
                <w:sz w:val="22"/>
                <w:szCs w:val="22"/>
                <w:lang w:eastAsia="ar-SA"/>
              </w:rPr>
              <w:t xml:space="preserve"> 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в Филиал </w:t>
            </w:r>
            <w:r w:rsidR="00043C36">
              <w:rPr>
                <w:sz w:val="22"/>
                <w:szCs w:val="22"/>
                <w:lang w:eastAsia="ar-SA"/>
              </w:rPr>
              <w:t>П</w:t>
            </w:r>
            <w:r>
              <w:rPr>
                <w:sz w:val="22"/>
                <w:szCs w:val="22"/>
                <w:lang w:eastAsia="ar-SA"/>
              </w:rPr>
              <w:t>АО Банк ВТБ в г.Воронеже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 xml:space="preserve">к/с  </w:t>
            </w:r>
            <w:r>
              <w:rPr>
                <w:sz w:val="22"/>
                <w:szCs w:val="22"/>
                <w:lang w:eastAsia="ar-SA"/>
              </w:rPr>
              <w:t>30101810100000000835</w:t>
            </w:r>
          </w:p>
          <w:p w:rsidR="00577F6D" w:rsidRPr="009154F4" w:rsidRDefault="00577F6D" w:rsidP="00577F6D">
            <w:pPr>
              <w:jc w:val="both"/>
              <w:rPr>
                <w:sz w:val="22"/>
                <w:szCs w:val="22"/>
                <w:lang w:eastAsia="ar-SA"/>
              </w:rPr>
            </w:pPr>
            <w:r w:rsidRPr="009154F4">
              <w:rPr>
                <w:sz w:val="22"/>
                <w:szCs w:val="22"/>
                <w:lang w:eastAsia="ar-SA"/>
              </w:rPr>
              <w:t xml:space="preserve">БИК  </w:t>
            </w:r>
            <w:r>
              <w:rPr>
                <w:sz w:val="22"/>
                <w:szCs w:val="22"/>
                <w:lang w:eastAsia="ar-SA"/>
              </w:rPr>
              <w:t>042007835</w:t>
            </w:r>
          </w:p>
          <w:p w:rsidR="00737FE5" w:rsidRPr="009154F4" w:rsidRDefault="00737FE5" w:rsidP="006C1499">
            <w:pPr>
              <w:widowControl/>
              <w:rPr>
                <w:sz w:val="22"/>
                <w:szCs w:val="22"/>
              </w:rPr>
            </w:pPr>
          </w:p>
        </w:tc>
      </w:tr>
    </w:tbl>
    <w:p w:rsidR="00737FE5" w:rsidRPr="009154F4" w:rsidRDefault="00737FE5" w:rsidP="00737FE5">
      <w:pPr>
        <w:widowControl/>
        <w:rPr>
          <w:sz w:val="22"/>
          <w:szCs w:val="22"/>
        </w:rPr>
      </w:pPr>
    </w:p>
    <w:p w:rsidR="00737FE5" w:rsidRPr="009154F4" w:rsidRDefault="00737FE5" w:rsidP="00737FE5">
      <w:pPr>
        <w:widowControl/>
        <w:ind w:left="2160" w:firstLine="720"/>
        <w:rPr>
          <w:b/>
          <w:sz w:val="22"/>
          <w:szCs w:val="22"/>
        </w:rPr>
      </w:pPr>
      <w:r w:rsidRPr="009154F4">
        <w:rPr>
          <w:b/>
          <w:sz w:val="22"/>
          <w:szCs w:val="22"/>
        </w:rPr>
        <w:t xml:space="preserve">           ПОДПИСИ СТОРОН</w:t>
      </w:r>
    </w:p>
    <w:p w:rsidR="00737FE5" w:rsidRPr="009154F4" w:rsidRDefault="00737FE5" w:rsidP="00737FE5">
      <w:pPr>
        <w:widowControl/>
        <w:rPr>
          <w:i/>
          <w:sz w:val="22"/>
          <w:szCs w:val="22"/>
        </w:rPr>
      </w:pPr>
    </w:p>
    <w:p w:rsidR="00737FE5" w:rsidRPr="009154F4" w:rsidRDefault="00737FE5" w:rsidP="00737FE5">
      <w:pPr>
        <w:widowControl/>
        <w:tabs>
          <w:tab w:val="center" w:pos="1134"/>
          <w:tab w:val="center" w:pos="6379"/>
        </w:tabs>
        <w:rPr>
          <w:b/>
          <w:sz w:val="22"/>
          <w:szCs w:val="22"/>
        </w:rPr>
      </w:pPr>
      <w:r w:rsidRPr="009154F4">
        <w:rPr>
          <w:b/>
          <w:sz w:val="22"/>
          <w:szCs w:val="22"/>
        </w:rPr>
        <w:tab/>
        <w:t>СТРАХОВЩИК</w:t>
      </w:r>
      <w:r w:rsidRPr="009154F4">
        <w:rPr>
          <w:b/>
          <w:sz w:val="22"/>
          <w:szCs w:val="22"/>
        </w:rPr>
        <w:tab/>
        <w:t xml:space="preserve">                                                     СТРАХОВАТЕЛЬ</w:t>
      </w:r>
    </w:p>
    <w:p w:rsidR="00737FE5" w:rsidRPr="009154F4" w:rsidRDefault="00737FE5" w:rsidP="00737FE5">
      <w:pPr>
        <w:tabs>
          <w:tab w:val="left" w:pos="5245"/>
        </w:tabs>
        <w:rPr>
          <w:sz w:val="22"/>
          <w:szCs w:val="22"/>
        </w:rPr>
      </w:pPr>
    </w:p>
    <w:p w:rsidR="00737FE5" w:rsidRPr="009154F4" w:rsidRDefault="00737FE5" w:rsidP="00737FE5">
      <w:pPr>
        <w:tabs>
          <w:tab w:val="left" w:pos="5245"/>
        </w:tabs>
        <w:rPr>
          <w:sz w:val="22"/>
          <w:szCs w:val="22"/>
        </w:rPr>
      </w:pPr>
      <w:r w:rsidRPr="009154F4">
        <w:rPr>
          <w:sz w:val="22"/>
          <w:szCs w:val="22"/>
        </w:rPr>
        <w:t xml:space="preserve">____________________ </w:t>
      </w:r>
      <w:r w:rsidRPr="009154F4">
        <w:rPr>
          <w:sz w:val="22"/>
          <w:szCs w:val="22"/>
        </w:rPr>
        <w:tab/>
        <w:t xml:space="preserve">                           ____________________</w:t>
      </w:r>
    </w:p>
    <w:p w:rsidR="00737FE5" w:rsidRPr="00BE3C22" w:rsidRDefault="00737FE5" w:rsidP="00737FE5">
      <w:pPr>
        <w:tabs>
          <w:tab w:val="left" w:pos="709"/>
          <w:tab w:val="left" w:pos="5812"/>
        </w:tabs>
        <w:rPr>
          <w:b/>
          <w:sz w:val="22"/>
          <w:szCs w:val="22"/>
        </w:rPr>
      </w:pPr>
      <w:r w:rsidRPr="009154F4">
        <w:rPr>
          <w:sz w:val="22"/>
          <w:szCs w:val="22"/>
        </w:rPr>
        <w:tab/>
      </w:r>
      <w:r w:rsidR="00BE3C22" w:rsidRPr="00BE3C22">
        <w:rPr>
          <w:b/>
          <w:sz w:val="22"/>
          <w:szCs w:val="22"/>
        </w:rPr>
        <w:t>Ю.А.</w:t>
      </w:r>
      <w:r w:rsidR="009F3032">
        <w:rPr>
          <w:b/>
          <w:sz w:val="22"/>
          <w:szCs w:val="22"/>
        </w:rPr>
        <w:t xml:space="preserve"> </w:t>
      </w:r>
      <w:r w:rsidR="00BE3C22" w:rsidRPr="00BE3C22">
        <w:rPr>
          <w:b/>
          <w:sz w:val="22"/>
          <w:szCs w:val="22"/>
        </w:rPr>
        <w:t>Кулешов</w:t>
      </w:r>
      <w:r w:rsidRPr="009154F4">
        <w:rPr>
          <w:sz w:val="22"/>
          <w:szCs w:val="22"/>
        </w:rPr>
        <w:tab/>
        <w:t xml:space="preserve">                       </w:t>
      </w:r>
      <w:r w:rsidR="00577F6D">
        <w:rPr>
          <w:b/>
          <w:sz w:val="22"/>
          <w:szCs w:val="22"/>
        </w:rPr>
        <w:t>И.</w:t>
      </w:r>
      <w:r w:rsidR="003D4EFC">
        <w:rPr>
          <w:b/>
          <w:sz w:val="22"/>
          <w:szCs w:val="22"/>
        </w:rPr>
        <w:t>Н</w:t>
      </w:r>
      <w:r w:rsidR="00577F6D">
        <w:rPr>
          <w:b/>
          <w:sz w:val="22"/>
          <w:szCs w:val="22"/>
        </w:rPr>
        <w:t>.</w:t>
      </w:r>
      <w:r w:rsidR="009F3032">
        <w:rPr>
          <w:b/>
          <w:sz w:val="22"/>
          <w:szCs w:val="22"/>
        </w:rPr>
        <w:t xml:space="preserve"> </w:t>
      </w:r>
      <w:r w:rsidR="00577F6D">
        <w:rPr>
          <w:b/>
          <w:sz w:val="22"/>
          <w:szCs w:val="22"/>
        </w:rPr>
        <w:t>Кошелев</w:t>
      </w:r>
    </w:p>
    <w:p w:rsidR="00737FE5" w:rsidRDefault="00737FE5" w:rsidP="00335773">
      <w:pPr>
        <w:tabs>
          <w:tab w:val="left" w:pos="993"/>
          <w:tab w:val="left" w:pos="6096"/>
        </w:tabs>
        <w:rPr>
          <w:sz w:val="22"/>
          <w:szCs w:val="22"/>
        </w:rPr>
      </w:pPr>
      <w:r w:rsidRPr="009154F4">
        <w:rPr>
          <w:sz w:val="22"/>
          <w:szCs w:val="22"/>
        </w:rPr>
        <w:tab/>
      </w:r>
      <w:r w:rsidRPr="009154F4">
        <w:rPr>
          <w:sz w:val="22"/>
          <w:szCs w:val="22"/>
        </w:rPr>
        <w:tab/>
        <w:t xml:space="preserve">                          </w:t>
      </w:r>
    </w:p>
    <w:sectPr w:rsidR="00737FE5" w:rsidSect="00335773">
      <w:footerReference w:type="even" r:id="rId20"/>
      <w:footerReference w:type="default" r:id="rId21"/>
      <w:headerReference w:type="first" r:id="rId22"/>
      <w:footerReference w:type="first" r:id="rId23"/>
      <w:endnotePr>
        <w:numFmt w:val="decimal"/>
      </w:endnotePr>
      <w:pgSz w:w="11907" w:h="16840" w:code="9"/>
      <w:pgMar w:top="567" w:right="851" w:bottom="1134" w:left="1134" w:header="0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E5" w:rsidRDefault="004659E5" w:rsidP="00EC0188">
      <w:r>
        <w:separator/>
      </w:r>
    </w:p>
  </w:endnote>
  <w:endnote w:type="continuationSeparator" w:id="0">
    <w:p w:rsidR="004659E5" w:rsidRDefault="004659E5" w:rsidP="00EC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9E5" w:rsidRDefault="004659E5">
    <w:pPr>
      <w:pStyle w:val="af4"/>
    </w:pPr>
    <w:r>
      <w:t>Страхователь _______________                                                                                       Страховщик 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9E5" w:rsidRDefault="004659E5" w:rsidP="0023667E">
    <w:pPr>
      <w:pStyle w:val="af4"/>
      <w:tabs>
        <w:tab w:val="left" w:pos="555"/>
        <w:tab w:val="right" w:pos="9922"/>
      </w:tabs>
    </w:pPr>
    <w:r>
      <w:tab/>
    </w:r>
  </w:p>
  <w:p w:rsidR="004659E5" w:rsidRDefault="004659E5" w:rsidP="0023667E">
    <w:pPr>
      <w:pStyle w:val="af4"/>
      <w:tabs>
        <w:tab w:val="left" w:pos="555"/>
        <w:tab w:val="right" w:pos="9922"/>
      </w:tabs>
    </w:pPr>
    <w:r>
      <w:tab/>
    </w:r>
    <w:r>
      <w:tab/>
    </w:r>
  </w:p>
  <w:p w:rsidR="004659E5" w:rsidRDefault="004659E5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9E5" w:rsidRDefault="004659E5">
    <w:pPr>
      <w:pStyle w:val="af4"/>
    </w:pPr>
    <w:r>
      <w:t>Страхователь _______________                                                                                         Страховщик 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E5" w:rsidRDefault="004659E5" w:rsidP="00EC0188">
      <w:r>
        <w:separator/>
      </w:r>
    </w:p>
  </w:footnote>
  <w:footnote w:type="continuationSeparator" w:id="0">
    <w:p w:rsidR="004659E5" w:rsidRDefault="004659E5" w:rsidP="00EC0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9E5" w:rsidRDefault="004659E5" w:rsidP="001C2B3A">
    <w:pPr>
      <w:pStyle w:val="af2"/>
      <w:ind w:left="5812"/>
      <w:jc w:val="right"/>
    </w:pPr>
  </w:p>
  <w:p w:rsidR="004659E5" w:rsidRDefault="004659E5" w:rsidP="001C2B3A">
    <w:pPr>
      <w:pStyle w:val="af2"/>
      <w:ind w:left="510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01BF1E77"/>
    <w:multiLevelType w:val="singleLevel"/>
    <w:tmpl w:val="F9CC981A"/>
    <w:lvl w:ilvl="0">
      <w:start w:val="2"/>
      <w:numFmt w:val="decimal"/>
      <w:lvlText w:val="6.%1. "/>
      <w:legacy w:legacy="1" w:legacySpace="0" w:legacyIndent="283"/>
      <w:lvlJc w:val="left"/>
      <w:pPr>
        <w:ind w:left="283" w:hanging="283"/>
      </w:pPr>
      <w:rPr>
        <w:sz w:val="24"/>
      </w:rPr>
    </w:lvl>
  </w:abstractNum>
  <w:abstractNum w:abstractNumId="2">
    <w:nsid w:val="0B2A7487"/>
    <w:multiLevelType w:val="singleLevel"/>
    <w:tmpl w:val="4CDCF18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sz w:val="24"/>
      </w:rPr>
    </w:lvl>
  </w:abstractNum>
  <w:abstractNum w:abstractNumId="3">
    <w:nsid w:val="111E5A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0150A7"/>
    <w:multiLevelType w:val="multilevel"/>
    <w:tmpl w:val="C6CE408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4283C8C"/>
    <w:multiLevelType w:val="singleLevel"/>
    <w:tmpl w:val="0AC6B25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sz w:val="24"/>
      </w:rPr>
    </w:lvl>
  </w:abstractNum>
  <w:abstractNum w:abstractNumId="6">
    <w:nsid w:val="24760943"/>
    <w:multiLevelType w:val="singleLevel"/>
    <w:tmpl w:val="DB88B1E4"/>
    <w:lvl w:ilvl="0">
      <w:start w:val="3"/>
      <w:numFmt w:val="decimal"/>
      <w:lvlText w:val="3.1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261A778A"/>
    <w:multiLevelType w:val="hybridMultilevel"/>
    <w:tmpl w:val="83720D94"/>
    <w:lvl w:ilvl="0" w:tplc="726AA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BEF"/>
    <w:multiLevelType w:val="multilevel"/>
    <w:tmpl w:val="FD28A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27D288F"/>
    <w:multiLevelType w:val="singleLevel"/>
    <w:tmpl w:val="76E2344A"/>
    <w:lvl w:ilvl="0">
      <w:start w:val="1"/>
      <w:numFmt w:val="decimal"/>
      <w:lvlText w:val="3.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350C55E2"/>
    <w:multiLevelType w:val="singleLevel"/>
    <w:tmpl w:val="11CAD478"/>
    <w:lvl w:ilvl="0">
      <w:start w:val="1"/>
      <w:numFmt w:val="decimal"/>
      <w:lvlText w:val="4.%1. "/>
      <w:legacy w:legacy="1" w:legacySpace="0" w:legacyIndent="283"/>
      <w:lvlJc w:val="left"/>
      <w:pPr>
        <w:ind w:left="283" w:hanging="283"/>
      </w:pPr>
      <w:rPr>
        <w:sz w:val="24"/>
      </w:rPr>
    </w:lvl>
  </w:abstractNum>
  <w:abstractNum w:abstractNumId="11">
    <w:nsid w:val="3BF73014"/>
    <w:multiLevelType w:val="singleLevel"/>
    <w:tmpl w:val="7AC67D00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sz w:val="24"/>
      </w:rPr>
    </w:lvl>
  </w:abstractNum>
  <w:abstractNum w:abstractNumId="12">
    <w:nsid w:val="41866AF8"/>
    <w:multiLevelType w:val="singleLevel"/>
    <w:tmpl w:val="DBF25A6C"/>
    <w:lvl w:ilvl="0">
      <w:start w:val="2"/>
      <w:numFmt w:val="decimal"/>
      <w:lvlText w:val="%1. "/>
      <w:legacy w:legacy="1" w:legacySpace="0" w:legacyIndent="283"/>
      <w:lvlJc w:val="left"/>
      <w:pPr>
        <w:ind w:left="571" w:hanging="283"/>
      </w:pPr>
      <w:rPr>
        <w:b/>
        <w:sz w:val="24"/>
      </w:rPr>
    </w:lvl>
  </w:abstractNum>
  <w:abstractNum w:abstractNumId="13">
    <w:nsid w:val="44441BD0"/>
    <w:multiLevelType w:val="multilevel"/>
    <w:tmpl w:val="4170E1C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44D14EF3"/>
    <w:multiLevelType w:val="singleLevel"/>
    <w:tmpl w:val="FCB2C358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sz w:val="24"/>
      </w:rPr>
    </w:lvl>
  </w:abstractNum>
  <w:abstractNum w:abstractNumId="15">
    <w:nsid w:val="4A526F9D"/>
    <w:multiLevelType w:val="multilevel"/>
    <w:tmpl w:val="633C7D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EEA3A29"/>
    <w:multiLevelType w:val="multilevel"/>
    <w:tmpl w:val="D004E5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72560B2"/>
    <w:multiLevelType w:val="multilevel"/>
    <w:tmpl w:val="A1BAF3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625C2346"/>
    <w:multiLevelType w:val="multilevel"/>
    <w:tmpl w:val="6AF00022"/>
    <w:lvl w:ilvl="0">
      <w:start w:val="1"/>
      <w:numFmt w:val="decimal"/>
      <w:pStyle w:val="a"/>
      <w:isLgl/>
      <w:suff w:val="space"/>
      <w:lvlText w:val="%1."/>
      <w:lvlJc w:val="left"/>
      <w:pPr>
        <w:ind w:left="1406" w:hanging="1406"/>
      </w:pPr>
      <w:rPr>
        <w:rFonts w:hint="default"/>
        <w:b/>
      </w:rPr>
    </w:lvl>
    <w:lvl w:ilvl="1">
      <w:start w:val="1"/>
      <w:numFmt w:val="decimal"/>
      <w:pStyle w:val="a0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pStyle w:val="a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a2"/>
      <w:lvlText w:val="%1.%2.%3.%4.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>
    <w:nsid w:val="63FF0491"/>
    <w:multiLevelType w:val="hybridMultilevel"/>
    <w:tmpl w:val="A45A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AAD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0F077F"/>
    <w:multiLevelType w:val="hybridMultilevel"/>
    <w:tmpl w:val="8172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60A38"/>
    <w:multiLevelType w:val="multilevel"/>
    <w:tmpl w:val="2078FA98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9EB70B7"/>
    <w:multiLevelType w:val="singleLevel"/>
    <w:tmpl w:val="BFB40008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b/>
        <w:sz w:val="24"/>
      </w:rPr>
    </w:lvl>
  </w:abstractNum>
  <w:abstractNum w:abstractNumId="23">
    <w:nsid w:val="7A544D8F"/>
    <w:multiLevelType w:val="multilevel"/>
    <w:tmpl w:val="5CD4C21E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3.1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1"/>
  </w:num>
  <w:num w:numId="10">
    <w:abstractNumId w:val="10"/>
  </w:num>
  <w:num w:numId="11">
    <w:abstractNumId w:val="11"/>
  </w:num>
  <w:num w:numId="12">
    <w:abstractNumId w:val="1"/>
  </w:num>
  <w:num w:numId="13">
    <w:abstractNumId w:val="16"/>
  </w:num>
  <w:num w:numId="14">
    <w:abstractNumId w:val="15"/>
  </w:num>
  <w:num w:numId="15">
    <w:abstractNumId w:val="0"/>
  </w:num>
  <w:num w:numId="16">
    <w:abstractNumId w:val="17"/>
  </w:num>
  <w:num w:numId="17">
    <w:abstractNumId w:val="4"/>
  </w:num>
  <w:num w:numId="18">
    <w:abstractNumId w:val="8"/>
  </w:num>
  <w:num w:numId="19">
    <w:abstractNumId w:val="13"/>
  </w:num>
  <w:num w:numId="20">
    <w:abstractNumId w:val="18"/>
  </w:num>
  <w:num w:numId="21">
    <w:abstractNumId w:val="23"/>
  </w:num>
  <w:num w:numId="22">
    <w:abstractNumId w:val="3"/>
  </w:num>
  <w:num w:numId="23">
    <w:abstractNumId w:val="20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AF"/>
    <w:rsid w:val="00017B41"/>
    <w:rsid w:val="00020FC2"/>
    <w:rsid w:val="000254E0"/>
    <w:rsid w:val="00025817"/>
    <w:rsid w:val="000427C9"/>
    <w:rsid w:val="00043B18"/>
    <w:rsid w:val="00043C36"/>
    <w:rsid w:val="000475E9"/>
    <w:rsid w:val="00050093"/>
    <w:rsid w:val="00053313"/>
    <w:rsid w:val="00060E3E"/>
    <w:rsid w:val="000714D6"/>
    <w:rsid w:val="00082924"/>
    <w:rsid w:val="00086B35"/>
    <w:rsid w:val="00091128"/>
    <w:rsid w:val="000929B7"/>
    <w:rsid w:val="000A4974"/>
    <w:rsid w:val="000A5048"/>
    <w:rsid w:val="000B2E92"/>
    <w:rsid w:val="000D30B4"/>
    <w:rsid w:val="000D72B7"/>
    <w:rsid w:val="000F145E"/>
    <w:rsid w:val="00100CA1"/>
    <w:rsid w:val="00102C3E"/>
    <w:rsid w:val="00110CBA"/>
    <w:rsid w:val="00117761"/>
    <w:rsid w:val="00124491"/>
    <w:rsid w:val="0013134F"/>
    <w:rsid w:val="00133757"/>
    <w:rsid w:val="0016467A"/>
    <w:rsid w:val="00166124"/>
    <w:rsid w:val="00167BB6"/>
    <w:rsid w:val="00174747"/>
    <w:rsid w:val="00177FA5"/>
    <w:rsid w:val="001816A4"/>
    <w:rsid w:val="00190C3B"/>
    <w:rsid w:val="0019477F"/>
    <w:rsid w:val="001A1166"/>
    <w:rsid w:val="001A1E84"/>
    <w:rsid w:val="001A273E"/>
    <w:rsid w:val="001A3EED"/>
    <w:rsid w:val="001B37E0"/>
    <w:rsid w:val="001B45BF"/>
    <w:rsid w:val="001C21A6"/>
    <w:rsid w:val="001C2B3A"/>
    <w:rsid w:val="001C370D"/>
    <w:rsid w:val="001D0F5A"/>
    <w:rsid w:val="001D423F"/>
    <w:rsid w:val="001E1A17"/>
    <w:rsid w:val="001F7AE3"/>
    <w:rsid w:val="00212A77"/>
    <w:rsid w:val="00216B05"/>
    <w:rsid w:val="002253AD"/>
    <w:rsid w:val="00234C18"/>
    <w:rsid w:val="0023667E"/>
    <w:rsid w:val="00246AA6"/>
    <w:rsid w:val="00262233"/>
    <w:rsid w:val="00266A28"/>
    <w:rsid w:val="00273507"/>
    <w:rsid w:val="00293F4E"/>
    <w:rsid w:val="002B7A99"/>
    <w:rsid w:val="002C0D4D"/>
    <w:rsid w:val="002C2337"/>
    <w:rsid w:val="002C793E"/>
    <w:rsid w:val="002D2F1F"/>
    <w:rsid w:val="002E20AC"/>
    <w:rsid w:val="002F43B7"/>
    <w:rsid w:val="00317E14"/>
    <w:rsid w:val="00320BF5"/>
    <w:rsid w:val="00323602"/>
    <w:rsid w:val="00324DE0"/>
    <w:rsid w:val="00335357"/>
    <w:rsid w:val="00335773"/>
    <w:rsid w:val="0034062A"/>
    <w:rsid w:val="00340AEC"/>
    <w:rsid w:val="00341607"/>
    <w:rsid w:val="00342C30"/>
    <w:rsid w:val="003441A8"/>
    <w:rsid w:val="0037524C"/>
    <w:rsid w:val="00382166"/>
    <w:rsid w:val="00383E0E"/>
    <w:rsid w:val="003B0F1A"/>
    <w:rsid w:val="003B3F56"/>
    <w:rsid w:val="003B3FFC"/>
    <w:rsid w:val="003B7152"/>
    <w:rsid w:val="003D4EFC"/>
    <w:rsid w:val="003D7399"/>
    <w:rsid w:val="003E4544"/>
    <w:rsid w:val="003E7EF2"/>
    <w:rsid w:val="003E7FCE"/>
    <w:rsid w:val="003F5677"/>
    <w:rsid w:val="00404A84"/>
    <w:rsid w:val="00422D7D"/>
    <w:rsid w:val="00460BBB"/>
    <w:rsid w:val="004659E5"/>
    <w:rsid w:val="00486B6B"/>
    <w:rsid w:val="004A29FC"/>
    <w:rsid w:val="004B69B5"/>
    <w:rsid w:val="004C2C0F"/>
    <w:rsid w:val="004C7A25"/>
    <w:rsid w:val="004D1EF8"/>
    <w:rsid w:val="00500AB3"/>
    <w:rsid w:val="00501558"/>
    <w:rsid w:val="00522049"/>
    <w:rsid w:val="0052274C"/>
    <w:rsid w:val="005400CA"/>
    <w:rsid w:val="00540481"/>
    <w:rsid w:val="00541097"/>
    <w:rsid w:val="00547FCA"/>
    <w:rsid w:val="00555870"/>
    <w:rsid w:val="00557B56"/>
    <w:rsid w:val="0057244C"/>
    <w:rsid w:val="00577F6D"/>
    <w:rsid w:val="00583AEE"/>
    <w:rsid w:val="00587822"/>
    <w:rsid w:val="00590114"/>
    <w:rsid w:val="00597CE5"/>
    <w:rsid w:val="005B02E3"/>
    <w:rsid w:val="005B082E"/>
    <w:rsid w:val="005B5BE8"/>
    <w:rsid w:val="005C105F"/>
    <w:rsid w:val="005C2C8A"/>
    <w:rsid w:val="005D2D70"/>
    <w:rsid w:val="005D4A66"/>
    <w:rsid w:val="005D6D89"/>
    <w:rsid w:val="005E1D1D"/>
    <w:rsid w:val="005E380D"/>
    <w:rsid w:val="0062181B"/>
    <w:rsid w:val="00627E40"/>
    <w:rsid w:val="00635561"/>
    <w:rsid w:val="00651AD0"/>
    <w:rsid w:val="006945C6"/>
    <w:rsid w:val="006B1CA6"/>
    <w:rsid w:val="006B45D4"/>
    <w:rsid w:val="006C0934"/>
    <w:rsid w:val="006C1499"/>
    <w:rsid w:val="006C67A5"/>
    <w:rsid w:val="006E4CCC"/>
    <w:rsid w:val="00704964"/>
    <w:rsid w:val="00710533"/>
    <w:rsid w:val="00712ADD"/>
    <w:rsid w:val="00731209"/>
    <w:rsid w:val="00734FA6"/>
    <w:rsid w:val="00737B28"/>
    <w:rsid w:val="00737FE5"/>
    <w:rsid w:val="0074232A"/>
    <w:rsid w:val="007429AF"/>
    <w:rsid w:val="00743D4A"/>
    <w:rsid w:val="00745A9A"/>
    <w:rsid w:val="00747089"/>
    <w:rsid w:val="00764A6A"/>
    <w:rsid w:val="00773BA3"/>
    <w:rsid w:val="00792108"/>
    <w:rsid w:val="00795485"/>
    <w:rsid w:val="007A4D79"/>
    <w:rsid w:val="007A7870"/>
    <w:rsid w:val="007A7953"/>
    <w:rsid w:val="007B3AA4"/>
    <w:rsid w:val="007C37D1"/>
    <w:rsid w:val="007D4846"/>
    <w:rsid w:val="007E1C8D"/>
    <w:rsid w:val="007E401A"/>
    <w:rsid w:val="007E5CB5"/>
    <w:rsid w:val="008104D7"/>
    <w:rsid w:val="008110AB"/>
    <w:rsid w:val="008140D8"/>
    <w:rsid w:val="00822EC8"/>
    <w:rsid w:val="00856915"/>
    <w:rsid w:val="00861357"/>
    <w:rsid w:val="00863E21"/>
    <w:rsid w:val="00867812"/>
    <w:rsid w:val="008709D2"/>
    <w:rsid w:val="0087155F"/>
    <w:rsid w:val="0087282D"/>
    <w:rsid w:val="008A485F"/>
    <w:rsid w:val="008A7742"/>
    <w:rsid w:val="008B23C8"/>
    <w:rsid w:val="008B3DC8"/>
    <w:rsid w:val="008C2B18"/>
    <w:rsid w:val="008C5EB9"/>
    <w:rsid w:val="008E60FF"/>
    <w:rsid w:val="00910354"/>
    <w:rsid w:val="00912018"/>
    <w:rsid w:val="00913610"/>
    <w:rsid w:val="009154F4"/>
    <w:rsid w:val="00916D4A"/>
    <w:rsid w:val="00921A25"/>
    <w:rsid w:val="0092310E"/>
    <w:rsid w:val="009236DB"/>
    <w:rsid w:val="00931356"/>
    <w:rsid w:val="0094731B"/>
    <w:rsid w:val="00952F25"/>
    <w:rsid w:val="009579AF"/>
    <w:rsid w:val="009670D7"/>
    <w:rsid w:val="00967C4C"/>
    <w:rsid w:val="00972703"/>
    <w:rsid w:val="00977DD9"/>
    <w:rsid w:val="00981A2C"/>
    <w:rsid w:val="00996710"/>
    <w:rsid w:val="009A05A9"/>
    <w:rsid w:val="009A1B2F"/>
    <w:rsid w:val="009A6FB2"/>
    <w:rsid w:val="009B012D"/>
    <w:rsid w:val="009E3651"/>
    <w:rsid w:val="009E41AC"/>
    <w:rsid w:val="009E68D8"/>
    <w:rsid w:val="009F08DD"/>
    <w:rsid w:val="009F3032"/>
    <w:rsid w:val="009F3122"/>
    <w:rsid w:val="00A05CB3"/>
    <w:rsid w:val="00A12443"/>
    <w:rsid w:val="00A219FE"/>
    <w:rsid w:val="00A24AC3"/>
    <w:rsid w:val="00A26413"/>
    <w:rsid w:val="00A26D45"/>
    <w:rsid w:val="00A317E3"/>
    <w:rsid w:val="00A353C8"/>
    <w:rsid w:val="00A42EA8"/>
    <w:rsid w:val="00A44551"/>
    <w:rsid w:val="00A503CE"/>
    <w:rsid w:val="00A57345"/>
    <w:rsid w:val="00A65E89"/>
    <w:rsid w:val="00A72ADF"/>
    <w:rsid w:val="00AA13EE"/>
    <w:rsid w:val="00AB47C9"/>
    <w:rsid w:val="00AB5770"/>
    <w:rsid w:val="00AE2CF6"/>
    <w:rsid w:val="00AF118B"/>
    <w:rsid w:val="00AF1326"/>
    <w:rsid w:val="00AF2B10"/>
    <w:rsid w:val="00AF46AB"/>
    <w:rsid w:val="00AF472B"/>
    <w:rsid w:val="00AF4B98"/>
    <w:rsid w:val="00B136E6"/>
    <w:rsid w:val="00B52883"/>
    <w:rsid w:val="00B745D1"/>
    <w:rsid w:val="00B7771B"/>
    <w:rsid w:val="00B841FD"/>
    <w:rsid w:val="00B87D9F"/>
    <w:rsid w:val="00B9333E"/>
    <w:rsid w:val="00BA62AC"/>
    <w:rsid w:val="00BB2A98"/>
    <w:rsid w:val="00BB2E0E"/>
    <w:rsid w:val="00BC07E4"/>
    <w:rsid w:val="00BE3C22"/>
    <w:rsid w:val="00BE76B3"/>
    <w:rsid w:val="00BE7BD9"/>
    <w:rsid w:val="00BF161D"/>
    <w:rsid w:val="00BF41D7"/>
    <w:rsid w:val="00BF49FA"/>
    <w:rsid w:val="00C126D5"/>
    <w:rsid w:val="00C15699"/>
    <w:rsid w:val="00C26B01"/>
    <w:rsid w:val="00C2763B"/>
    <w:rsid w:val="00C33A7C"/>
    <w:rsid w:val="00C51C3E"/>
    <w:rsid w:val="00C615D9"/>
    <w:rsid w:val="00C62A5E"/>
    <w:rsid w:val="00C65F2A"/>
    <w:rsid w:val="00C667F3"/>
    <w:rsid w:val="00C862C2"/>
    <w:rsid w:val="00C9009E"/>
    <w:rsid w:val="00C9450D"/>
    <w:rsid w:val="00CB2457"/>
    <w:rsid w:val="00CB7FE1"/>
    <w:rsid w:val="00CC6E42"/>
    <w:rsid w:val="00CD1DE0"/>
    <w:rsid w:val="00CD59D4"/>
    <w:rsid w:val="00CD60D1"/>
    <w:rsid w:val="00CD6434"/>
    <w:rsid w:val="00CE02AF"/>
    <w:rsid w:val="00CE4E7E"/>
    <w:rsid w:val="00CE55F2"/>
    <w:rsid w:val="00CE763A"/>
    <w:rsid w:val="00CF3457"/>
    <w:rsid w:val="00CF62FD"/>
    <w:rsid w:val="00CF761F"/>
    <w:rsid w:val="00D12C0C"/>
    <w:rsid w:val="00D1421A"/>
    <w:rsid w:val="00D26C1B"/>
    <w:rsid w:val="00D26CA7"/>
    <w:rsid w:val="00D301E3"/>
    <w:rsid w:val="00D30631"/>
    <w:rsid w:val="00D346DF"/>
    <w:rsid w:val="00D42234"/>
    <w:rsid w:val="00D46AFC"/>
    <w:rsid w:val="00D51845"/>
    <w:rsid w:val="00D57105"/>
    <w:rsid w:val="00D61801"/>
    <w:rsid w:val="00D67838"/>
    <w:rsid w:val="00D870EC"/>
    <w:rsid w:val="00D91365"/>
    <w:rsid w:val="00D916BC"/>
    <w:rsid w:val="00DA3036"/>
    <w:rsid w:val="00DA5771"/>
    <w:rsid w:val="00DB2D06"/>
    <w:rsid w:val="00DB4FA4"/>
    <w:rsid w:val="00DB581D"/>
    <w:rsid w:val="00DB732E"/>
    <w:rsid w:val="00DC618B"/>
    <w:rsid w:val="00DD3799"/>
    <w:rsid w:val="00DD6264"/>
    <w:rsid w:val="00DE0930"/>
    <w:rsid w:val="00DE371C"/>
    <w:rsid w:val="00DE74EE"/>
    <w:rsid w:val="00E000EF"/>
    <w:rsid w:val="00E01B6B"/>
    <w:rsid w:val="00E072C0"/>
    <w:rsid w:val="00E17308"/>
    <w:rsid w:val="00E32599"/>
    <w:rsid w:val="00E36A14"/>
    <w:rsid w:val="00E428A6"/>
    <w:rsid w:val="00E43CBF"/>
    <w:rsid w:val="00E5670A"/>
    <w:rsid w:val="00E641E3"/>
    <w:rsid w:val="00E7596F"/>
    <w:rsid w:val="00E7630E"/>
    <w:rsid w:val="00E76405"/>
    <w:rsid w:val="00E82697"/>
    <w:rsid w:val="00E95461"/>
    <w:rsid w:val="00EB0844"/>
    <w:rsid w:val="00EB3E8A"/>
    <w:rsid w:val="00EC0188"/>
    <w:rsid w:val="00EC2164"/>
    <w:rsid w:val="00EC2F39"/>
    <w:rsid w:val="00EC4BB8"/>
    <w:rsid w:val="00EC769C"/>
    <w:rsid w:val="00ED5940"/>
    <w:rsid w:val="00EE4C43"/>
    <w:rsid w:val="00EE5A2A"/>
    <w:rsid w:val="00F007F8"/>
    <w:rsid w:val="00F00C4C"/>
    <w:rsid w:val="00F226A0"/>
    <w:rsid w:val="00F37564"/>
    <w:rsid w:val="00F40C03"/>
    <w:rsid w:val="00F518DE"/>
    <w:rsid w:val="00F579A9"/>
    <w:rsid w:val="00F64752"/>
    <w:rsid w:val="00F715C3"/>
    <w:rsid w:val="00F72629"/>
    <w:rsid w:val="00F74703"/>
    <w:rsid w:val="00F920F4"/>
    <w:rsid w:val="00F92E72"/>
    <w:rsid w:val="00FA5D0A"/>
    <w:rsid w:val="00FB50BF"/>
    <w:rsid w:val="00FC10BE"/>
    <w:rsid w:val="00FD653A"/>
    <w:rsid w:val="00FE09A2"/>
    <w:rsid w:val="00FE1037"/>
    <w:rsid w:val="00FF1155"/>
    <w:rsid w:val="00FF1F04"/>
    <w:rsid w:val="00FF5379"/>
    <w:rsid w:val="00FF6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EAC3914-EA05-4DFB-ACE1-3635AF9B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667F3"/>
    <w:pPr>
      <w:widowControl w:val="0"/>
    </w:pPr>
  </w:style>
  <w:style w:type="paragraph" w:styleId="1">
    <w:name w:val="heading 1"/>
    <w:basedOn w:val="a3"/>
    <w:next w:val="a3"/>
    <w:qFormat/>
    <w:rsid w:val="00C667F3"/>
    <w:pPr>
      <w:keepNext/>
      <w:widowControl/>
      <w:spacing w:line="280" w:lineRule="exact"/>
      <w:jc w:val="both"/>
      <w:outlineLvl w:val="0"/>
    </w:pPr>
    <w:rPr>
      <w:b/>
      <w:sz w:val="24"/>
    </w:rPr>
  </w:style>
  <w:style w:type="paragraph" w:styleId="2">
    <w:name w:val="heading 2"/>
    <w:basedOn w:val="a3"/>
    <w:next w:val="a3"/>
    <w:qFormat/>
    <w:rsid w:val="00C667F3"/>
    <w:pPr>
      <w:keepNext/>
      <w:widowControl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3"/>
    <w:next w:val="a3"/>
    <w:qFormat/>
    <w:rsid w:val="00C667F3"/>
    <w:pPr>
      <w:keepNext/>
      <w:widowControl/>
      <w:spacing w:before="240" w:after="60"/>
      <w:outlineLvl w:val="2"/>
    </w:pPr>
    <w:rPr>
      <w:b/>
      <w:sz w:val="24"/>
    </w:rPr>
  </w:style>
  <w:style w:type="paragraph" w:styleId="4">
    <w:name w:val="heading 4"/>
    <w:basedOn w:val="a3"/>
    <w:next w:val="a3"/>
    <w:qFormat/>
    <w:rsid w:val="00C667F3"/>
    <w:pPr>
      <w:keepNext/>
      <w:widowControl/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3"/>
    <w:next w:val="a3"/>
    <w:qFormat/>
    <w:rsid w:val="00C667F3"/>
    <w:pPr>
      <w:widowControl/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3"/>
    <w:next w:val="a3"/>
    <w:qFormat/>
    <w:rsid w:val="00C667F3"/>
    <w:pPr>
      <w:widowControl/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qFormat/>
    <w:rsid w:val="00C667F3"/>
    <w:pPr>
      <w:widowControl/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3"/>
    <w:next w:val="a3"/>
    <w:qFormat/>
    <w:rsid w:val="00C667F3"/>
    <w:pPr>
      <w:widowControl/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3"/>
    <w:next w:val="a3"/>
    <w:qFormat/>
    <w:rsid w:val="00C667F3"/>
    <w:pPr>
      <w:widowControl/>
      <w:spacing w:before="240" w:after="60"/>
      <w:outlineLvl w:val="8"/>
    </w:pPr>
    <w:rPr>
      <w:rFonts w:ascii="Arial" w:hAnsi="Arial"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line number"/>
    <w:basedOn w:val="a4"/>
    <w:rsid w:val="00C667F3"/>
    <w:rPr>
      <w:sz w:val="20"/>
    </w:rPr>
  </w:style>
  <w:style w:type="paragraph" w:styleId="a8">
    <w:name w:val="Body Text Indent"/>
    <w:basedOn w:val="a3"/>
    <w:rsid w:val="00C667F3"/>
    <w:pPr>
      <w:widowControl/>
      <w:spacing w:line="260" w:lineRule="exact"/>
      <w:ind w:firstLine="720"/>
      <w:jc w:val="both"/>
    </w:pPr>
    <w:rPr>
      <w:sz w:val="24"/>
    </w:rPr>
  </w:style>
  <w:style w:type="paragraph" w:styleId="a9">
    <w:name w:val="Title"/>
    <w:basedOn w:val="a3"/>
    <w:qFormat/>
    <w:rsid w:val="00C667F3"/>
    <w:pPr>
      <w:widowControl/>
      <w:spacing w:line="260" w:lineRule="exact"/>
      <w:jc w:val="center"/>
    </w:pPr>
    <w:rPr>
      <w:b/>
      <w:sz w:val="24"/>
    </w:rPr>
  </w:style>
  <w:style w:type="paragraph" w:styleId="aa">
    <w:name w:val="Body Text"/>
    <w:basedOn w:val="a3"/>
    <w:rsid w:val="00C667F3"/>
    <w:pPr>
      <w:widowControl/>
      <w:spacing w:line="260" w:lineRule="exact"/>
      <w:jc w:val="both"/>
    </w:pPr>
    <w:rPr>
      <w:sz w:val="24"/>
    </w:rPr>
  </w:style>
  <w:style w:type="paragraph" w:customStyle="1" w:styleId="21">
    <w:name w:val="Основной текст с отступом 21"/>
    <w:basedOn w:val="a3"/>
    <w:rsid w:val="00C667F3"/>
    <w:pPr>
      <w:widowControl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2"/>
    </w:rPr>
  </w:style>
  <w:style w:type="paragraph" w:customStyle="1" w:styleId="210">
    <w:name w:val="Основной текст 21"/>
    <w:basedOn w:val="a3"/>
    <w:rsid w:val="00C667F3"/>
    <w:pPr>
      <w:widowControl/>
      <w:overflowPunct w:val="0"/>
      <w:autoSpaceDE w:val="0"/>
      <w:autoSpaceDN w:val="0"/>
      <w:adjustRightInd w:val="0"/>
      <w:ind w:firstLine="567"/>
      <w:textAlignment w:val="baseline"/>
    </w:pPr>
    <w:rPr>
      <w:sz w:val="22"/>
    </w:rPr>
  </w:style>
  <w:style w:type="paragraph" w:styleId="ab">
    <w:name w:val="Balloon Text"/>
    <w:basedOn w:val="a3"/>
    <w:semiHidden/>
    <w:rsid w:val="00C667F3"/>
    <w:rPr>
      <w:rFonts w:ascii="Tahoma" w:hAnsi="Tahoma" w:cs="Tahoma"/>
      <w:sz w:val="16"/>
      <w:szCs w:val="16"/>
    </w:rPr>
  </w:style>
  <w:style w:type="paragraph" w:customStyle="1" w:styleId="ConsNormal">
    <w:name w:val="ConsNormal"/>
    <w:uiPriority w:val="99"/>
    <w:rsid w:val="00C667F3"/>
    <w:pPr>
      <w:widowControl w:val="0"/>
      <w:autoSpaceDE w:val="0"/>
      <w:autoSpaceDN w:val="0"/>
      <w:ind w:firstLine="720"/>
    </w:pPr>
    <w:rPr>
      <w:rFonts w:ascii="Arial" w:hAnsi="Arial" w:cs="Arial"/>
    </w:rPr>
  </w:style>
  <w:style w:type="paragraph" w:styleId="ac">
    <w:name w:val="footnote text"/>
    <w:basedOn w:val="a3"/>
    <w:link w:val="ad"/>
    <w:rsid w:val="00EC0188"/>
  </w:style>
  <w:style w:type="character" w:customStyle="1" w:styleId="ad">
    <w:name w:val="Текст сноски Знак"/>
    <w:basedOn w:val="a4"/>
    <w:link w:val="ac"/>
    <w:rsid w:val="00EC0188"/>
  </w:style>
  <w:style w:type="character" w:styleId="ae">
    <w:name w:val="footnote reference"/>
    <w:basedOn w:val="a4"/>
    <w:rsid w:val="00EC0188"/>
    <w:rPr>
      <w:vertAlign w:val="superscript"/>
    </w:rPr>
  </w:style>
  <w:style w:type="paragraph" w:styleId="af">
    <w:name w:val="endnote text"/>
    <w:basedOn w:val="a3"/>
    <w:link w:val="af0"/>
    <w:rsid w:val="00EC0188"/>
  </w:style>
  <w:style w:type="character" w:customStyle="1" w:styleId="af0">
    <w:name w:val="Текст концевой сноски Знак"/>
    <w:basedOn w:val="a4"/>
    <w:link w:val="af"/>
    <w:rsid w:val="00EC0188"/>
  </w:style>
  <w:style w:type="character" w:styleId="af1">
    <w:name w:val="endnote reference"/>
    <w:basedOn w:val="a4"/>
    <w:rsid w:val="00EC0188"/>
    <w:rPr>
      <w:vertAlign w:val="superscript"/>
    </w:rPr>
  </w:style>
  <w:style w:type="paragraph" w:styleId="af2">
    <w:name w:val="header"/>
    <w:basedOn w:val="a3"/>
    <w:link w:val="af3"/>
    <w:uiPriority w:val="99"/>
    <w:rsid w:val="00F518D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F518DE"/>
  </w:style>
  <w:style w:type="paragraph" w:styleId="af4">
    <w:name w:val="footer"/>
    <w:basedOn w:val="a3"/>
    <w:link w:val="af5"/>
    <w:uiPriority w:val="99"/>
    <w:rsid w:val="00F518D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F518DE"/>
  </w:style>
  <w:style w:type="paragraph" w:customStyle="1" w:styleId="CharChar">
    <w:name w:val="Char Char"/>
    <w:basedOn w:val="a3"/>
    <w:rsid w:val="00BA62AC"/>
    <w:pPr>
      <w:widowControl/>
      <w:spacing w:before="100" w:beforeAutospacing="1" w:after="100" w:afterAutospacing="1"/>
      <w:jc w:val="both"/>
    </w:pPr>
    <w:rPr>
      <w:rFonts w:ascii="Tahoma" w:hAnsi="Tahoma"/>
      <w:lang w:val="en-US" w:eastAsia="en-US"/>
    </w:rPr>
  </w:style>
  <w:style w:type="paragraph" w:customStyle="1" w:styleId="a2">
    <w:name w:val="Подподпункт договора"/>
    <w:basedOn w:val="a1"/>
    <w:rsid w:val="009E3651"/>
    <w:pPr>
      <w:numPr>
        <w:ilvl w:val="3"/>
      </w:numPr>
    </w:pPr>
  </w:style>
  <w:style w:type="paragraph" w:customStyle="1" w:styleId="a0">
    <w:name w:val="Пункт договора"/>
    <w:basedOn w:val="a3"/>
    <w:rsid w:val="009E3651"/>
    <w:pPr>
      <w:numPr>
        <w:ilvl w:val="1"/>
        <w:numId w:val="20"/>
      </w:numPr>
      <w:jc w:val="both"/>
    </w:pPr>
    <w:rPr>
      <w:rFonts w:ascii="Arial" w:hAnsi="Arial"/>
    </w:rPr>
  </w:style>
  <w:style w:type="paragraph" w:customStyle="1" w:styleId="a">
    <w:name w:val="Раздел договора"/>
    <w:basedOn w:val="a3"/>
    <w:next w:val="a0"/>
    <w:rsid w:val="009E3651"/>
    <w:pPr>
      <w:keepNext/>
      <w:keepLines/>
      <w:numPr>
        <w:numId w:val="20"/>
      </w:numPr>
      <w:spacing w:before="240" w:after="200"/>
      <w:ind w:left="953" w:hanging="227"/>
    </w:pPr>
    <w:rPr>
      <w:rFonts w:ascii="Arial" w:hAnsi="Arial"/>
      <w:b/>
      <w:caps/>
    </w:rPr>
  </w:style>
  <w:style w:type="paragraph" w:customStyle="1" w:styleId="a1">
    <w:name w:val="Подпункт договора"/>
    <w:basedOn w:val="a0"/>
    <w:rsid w:val="009E3651"/>
    <w:pPr>
      <w:widowControl/>
      <w:numPr>
        <w:ilvl w:val="2"/>
      </w:numPr>
    </w:pPr>
  </w:style>
  <w:style w:type="character" w:styleId="af6">
    <w:name w:val="annotation reference"/>
    <w:basedOn w:val="a4"/>
    <w:rsid w:val="00CE55F2"/>
    <w:rPr>
      <w:sz w:val="16"/>
      <w:szCs w:val="16"/>
    </w:rPr>
  </w:style>
  <w:style w:type="paragraph" w:styleId="af7">
    <w:name w:val="annotation text"/>
    <w:basedOn w:val="a3"/>
    <w:link w:val="af8"/>
    <w:rsid w:val="00CE55F2"/>
  </w:style>
  <w:style w:type="character" w:customStyle="1" w:styleId="af8">
    <w:name w:val="Текст примечания Знак"/>
    <w:basedOn w:val="a4"/>
    <w:link w:val="af7"/>
    <w:rsid w:val="00CE55F2"/>
  </w:style>
  <w:style w:type="paragraph" w:styleId="af9">
    <w:name w:val="annotation subject"/>
    <w:basedOn w:val="af7"/>
    <w:next w:val="af7"/>
    <w:link w:val="afa"/>
    <w:rsid w:val="00CE55F2"/>
    <w:rPr>
      <w:b/>
      <w:bCs/>
    </w:rPr>
  </w:style>
  <w:style w:type="character" w:customStyle="1" w:styleId="afa">
    <w:name w:val="Тема примечания Знак"/>
    <w:basedOn w:val="af8"/>
    <w:link w:val="af9"/>
    <w:rsid w:val="00CE55F2"/>
    <w:rPr>
      <w:b/>
      <w:bCs/>
    </w:rPr>
  </w:style>
  <w:style w:type="paragraph" w:styleId="afb">
    <w:name w:val="No Spacing"/>
    <w:uiPriority w:val="1"/>
    <w:qFormat/>
    <w:rsid w:val="009F08DD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fc">
    <w:name w:val="List Paragraph"/>
    <w:basedOn w:val="a3"/>
    <w:uiPriority w:val="34"/>
    <w:qFormat/>
    <w:rsid w:val="009F08DD"/>
    <w:pPr>
      <w:ind w:left="720"/>
      <w:contextualSpacing/>
    </w:pPr>
  </w:style>
  <w:style w:type="paragraph" w:styleId="afd">
    <w:name w:val="Revision"/>
    <w:hidden/>
    <w:uiPriority w:val="99"/>
    <w:semiHidden/>
    <w:rsid w:val="00D30631"/>
  </w:style>
  <w:style w:type="character" w:customStyle="1" w:styleId="afe">
    <w:name w:val="Название Знак"/>
    <w:basedOn w:val="a4"/>
    <w:link w:val="a9"/>
    <w:rsid w:val="00861357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footnotes" Target="footnotes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webSettings" Target="webSetting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settings" Target="setting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styles" Target="styles.xml"/><Relationship Id="rId23" Type="http://schemas.openxmlformats.org/officeDocument/2006/relationships/footer" Target="footer3.xml"/><Relationship Id="rId10" Type="http://schemas.openxmlformats.org/officeDocument/2006/relationships/customXml" Target="../customXml/item10.xml"/><Relationship Id="rId19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numbering" Target="numbering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3E528-A183-46A6-BD89-278984F45C0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F964205-E93F-4293-A58D-0F1AD3FDF48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9EEF4C9-D16F-4963-8F72-A4144D45FE1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F02DDB3D-E212-4ABD-B91B-F8AD7164A3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E0A94D7-B63A-4DD8-82D0-FF293BA1A3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506069-1B0F-4115-A134-0FDB28135D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7055E-707F-43A1-BBEB-2C0EBE8226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9FB58-FEFD-4A32-A6E5-C75225362FA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EDA523C-7E4E-421F-8664-13BA8CD4B6C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1FD5BC-1201-42C6-AC74-C306AAACD24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D9B7928-243B-4F4E-ABDE-C9AFD3507E2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681EBDB-4E6C-4F43-A372-1F7C2782CE5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EBE4D12-FEA8-4A5D-9B51-ABE79506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1385</Words>
  <Characters>7901</Characters>
  <Application>Microsoft Office Word</Application>
  <DocSecurity>4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Текстовый договор</vt:lpstr>
    </vt:vector>
  </TitlesOfParts>
  <Company>Interros-Soglasie</Company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Текстовый договор</dc:title>
  <dc:creator>Сляднев Д.В.</dc:creator>
  <cp:lastModifiedBy>Егорова Наталья Александровна</cp:lastModifiedBy>
  <cp:revision>2</cp:revision>
  <cp:lastPrinted>2015-08-06T14:07:00Z</cp:lastPrinted>
  <dcterms:created xsi:type="dcterms:W3CDTF">2015-08-17T13:36:00Z</dcterms:created>
  <dcterms:modified xsi:type="dcterms:W3CDTF">2015-08-17T13:36:00Z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FileID">
    <vt:lpwstr>{7F5732DD-C786-43E8-9799-5233445DC003}</vt:lpwstr>
  </property>
</Properties>
</file>