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2.jpeg" ContentType="image/jpeg"/>
  <Override PartName="/word/media/image11.jpeg" ContentType="image/jpeg"/>
  <Override PartName="/word/media/image10.jpeg" ContentType="image/jpeg"/>
  <Override PartName="/word/media/image8.jpeg" ContentType="image/jpeg"/>
  <Override PartName="/word/media/image7.jpeg" ContentType="image/jpeg"/>
  <Override PartName="/word/media/image9.jpeg" ContentType="image/jpeg"/>
  <Override PartName="/word/media/image6.jpeg" ContentType="image/jpeg"/>
  <Override PartName="/word/media/image4.jpeg" ContentType="image/jpeg"/>
  <Override PartName="/word/media/image5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 xml:space="preserve">Верхняя панорама  - фото № 1 (Заголовок – </w:t>
      </w:r>
      <w:bookmarkStart w:id="0" w:name="__DdeLink__174_962704647"/>
      <w:r>
        <w:rPr>
          <w:rFonts w:cs="Times New Roman" w:ascii="Times New Roman" w:hAnsi="Times New Roman"/>
          <w:sz w:val="32"/>
          <w:szCs w:val="32"/>
        </w:rPr>
        <w:t>Добро пожаловать в Липецкую область</w:t>
      </w:r>
      <w:bookmarkEnd w:id="0"/>
      <w:r>
        <w:rPr>
          <w:rFonts w:cs="Times New Roman" w:ascii="Times New Roman" w:hAnsi="Times New Roman"/>
          <w:sz w:val="32"/>
          <w:szCs w:val="32"/>
        </w:rPr>
        <w:t>,</w:t>
      </w:r>
      <w:r>
        <w:rPr/>
        <w:t xml:space="preserve"> подзаголовок – т</w:t>
      </w:r>
      <w:bookmarkStart w:id="1" w:name="__DdeLink__177_962704647"/>
      <w:r>
        <w:rPr/>
        <w:t>уристско-информационный  портал Липецкой области</w:t>
      </w:r>
      <w:bookmarkEnd w:id="1"/>
      <w:r>
        <w:rPr/>
        <w:t>)</w:t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b/>
        </w:rPr>
        <w:t>Кино:</w:t>
      </w:r>
    </w:p>
    <w:p>
      <w:pPr>
        <w:pStyle w:val="ListParagraph"/>
        <w:rPr/>
      </w:pPr>
      <w:r>
        <w:rPr/>
        <w:t xml:space="preserve">Киноафиша Липецка </w:t>
      </w:r>
    </w:p>
    <w:tbl>
      <w:tblPr>
        <w:tblStyle w:val="a6"/>
        <w:tblW w:w="9605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409"/>
        <w:gridCol w:w="7195"/>
      </w:tblGrid>
      <w:tr>
        <w:trPr/>
        <w:tc>
          <w:tcPr>
            <w:tcW w:w="240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inline distT="0" distB="0" distL="0" distR="0">
                  <wp:extent cx="1189990" cy="1033145"/>
                  <wp:effectExtent l="0" t="0" r="0" b="0"/>
                  <wp:docPr id="1" name="Рисунок 17" descr="&amp;Pcy;&amp;iecy;&amp;rcy;&amp;ncy;&amp;acy;&amp;tcy;&amp;acy;&amp;yacy; &amp;bcy;&amp;acy;&amp;ncy;&amp;dcy;&amp;a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7" descr="&amp;Pcy;&amp;iecy;&amp;rcy;&amp;ncy;&amp;acy;&amp;tcy;&amp;acy;&amp;yacy; &amp;bcy;&amp;acy;&amp;ncy;&amp;dcy;&amp;a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9990" cy="1033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с 25 февраля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«Пернатая банда»</w:t>
            </w:r>
          </w:p>
        </w:tc>
      </w:tr>
      <w:tr>
        <w:trPr/>
        <w:tc>
          <w:tcPr>
            <w:tcW w:w="240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inline distT="0" distB="0" distL="0" distR="0">
                  <wp:extent cx="1194435" cy="1325245"/>
                  <wp:effectExtent l="0" t="0" r="0" b="0"/>
                  <wp:docPr id="2" name="Рисунок 18" descr="&amp;Kcy;&amp;rcy;&amp;yacy;&amp;kcy;&amp;ncy;&amp;ucy;&amp;tcy;&amp;ycy;&amp;iecy; &amp;kcy;&amp;acy;&amp;ncy;&amp;icy;&amp;kcy;&amp;ucy;&amp;lcy;&amp;y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8" descr="&amp;Kcy;&amp;rcy;&amp;yacy;&amp;kcy;&amp;ncy;&amp;ucy;&amp;tcy;&amp;ycy;&amp;iecy; &amp;kcy;&amp;acy;&amp;ncy;&amp;icy;&amp;kcy;&amp;ucy;&amp;lcy;&amp;y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435" cy="1325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с 1 марта  «Крякнутые каникулы»</w:t>
            </w:r>
          </w:p>
        </w:tc>
      </w:tr>
      <w:tr>
        <w:trPr/>
        <w:tc>
          <w:tcPr>
            <w:tcW w:w="240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inline distT="0" distB="0" distL="0" distR="0">
                  <wp:extent cx="1194435" cy="1236980"/>
                  <wp:effectExtent l="0" t="0" r="0" b="0"/>
                  <wp:docPr id="3" name="Рисунок 19" descr="&amp;Bcy;&amp;ocy;&amp;gcy;&amp;icy; &amp;IEcy;&amp;gcy;&amp;icy;&amp;pcy;&amp;tcy;&amp;a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19" descr="&amp;Bcy;&amp;ocy;&amp;gcy;&amp;icy; &amp;IEcy;&amp;gcy;&amp;icy;&amp;pcy;&amp;tcy;&amp;a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435" cy="1236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с 29 февраля «Боги Египта»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ListParagraph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b/>
        </w:rPr>
        <w:t>Театры:</w:t>
      </w:r>
    </w:p>
    <w:tbl>
      <w:tblPr>
        <w:tblStyle w:val="a6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76"/>
        <w:gridCol w:w="7194"/>
      </w:tblGrid>
      <w:tr>
        <w:trPr/>
        <w:tc>
          <w:tcPr>
            <w:tcW w:w="237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/>
              <w:drawing>
                <wp:inline distT="0" distB="0" distL="0" distR="0">
                  <wp:extent cx="613410" cy="968375"/>
                  <wp:effectExtent l="0" t="0" r="0" b="0"/>
                  <wp:docPr id="4" name="Рисунок 1" descr="http://www.teatr48.ru/uploads/images/projects/cover/list/56b24a4e7754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1" descr="http://www.teatr48.ru/uploads/images/projects/cover/list/56b24a4e7754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" cy="96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3 марта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Б. Бужор.</w:t>
            </w:r>
          </w:p>
          <w:p>
            <w:pPr>
              <w:pStyle w:val="Normal"/>
              <w:spacing w:lineRule="auto" w:line="240" w:before="0" w:after="0"/>
              <w:rPr/>
            </w:pPr>
            <w:hyperlink r:id="rId6">
              <w:r>
                <w:rPr>
                  <w:rStyle w:val="InternetLink"/>
                  <w:rFonts w:eastAsia="Times New Roman" w:cs="Times New Roman" w:ascii="Times New Roman" w:hAnsi="Times New Roman"/>
                  <w:color w:val="0000FF"/>
                  <w:sz w:val="24"/>
                  <w:szCs w:val="24"/>
                  <w:u w:val="single"/>
                  <w:lang w:eastAsia="ru-RU"/>
                </w:rPr>
                <w:t>Мужской стриптиз</w:t>
              </w:r>
            </w:hyperlink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 xml:space="preserve">16+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Антидепрессивная комедия в двух действиях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  <w:tr>
        <w:trPr/>
        <w:tc>
          <w:tcPr>
            <w:tcW w:w="237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/>
              <w:drawing>
                <wp:inline distT="0" distB="0" distL="0" distR="0">
                  <wp:extent cx="613410" cy="1129665"/>
                  <wp:effectExtent l="0" t="0" r="0" b="0"/>
                  <wp:docPr id="5" name="Рисунок 2" descr="http://www.teatr48.ru/uploads/images/projects/cover/list/550693364bdd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2" descr="http://www.teatr48.ru/uploads/images/projects/cover/list/550693364bdd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" cy="1129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5 марта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А.Н.Толстой</w:t>
            </w:r>
          </w:p>
          <w:p>
            <w:pPr>
              <w:pStyle w:val="Normal"/>
              <w:spacing w:lineRule="auto" w:line="240" w:before="0" w:after="0"/>
              <w:rPr/>
            </w:pPr>
            <w:hyperlink r:id="rId8">
              <w:r>
                <w:rPr>
                  <w:rStyle w:val="InternetLink"/>
                  <w:rFonts w:eastAsia="Times New Roman" w:cs="Times New Roman" w:ascii="Times New Roman" w:hAnsi="Times New Roman"/>
                  <w:color w:val="0000FF"/>
                  <w:sz w:val="24"/>
                  <w:szCs w:val="24"/>
                  <w:u w:val="single"/>
                  <w:lang w:eastAsia="ru-RU"/>
                </w:rPr>
                <w:t>Касатка</w:t>
              </w:r>
            </w:hyperlink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 xml:space="preserve">14+ Премьера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Мелодраматическая комедия в двух действиях</w:t>
            </w:r>
          </w:p>
        </w:tc>
      </w:tr>
      <w:tr>
        <w:trPr/>
        <w:tc>
          <w:tcPr>
            <w:tcW w:w="237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/>
              <w:drawing>
                <wp:inline distT="0" distB="0" distL="0" distR="0">
                  <wp:extent cx="613410" cy="1549400"/>
                  <wp:effectExtent l="0" t="0" r="0" b="0"/>
                  <wp:docPr id="6" name="Рисунок 3" descr="http://www.teatr48.ru/uploads/images/projects/cover/list/550aa228492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3" descr="http://www.teatr48.ru/uploads/images/projects/cover/list/550aa228492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" cy="154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7 марта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И. Штраус</w:t>
            </w:r>
          </w:p>
          <w:p>
            <w:pPr>
              <w:pStyle w:val="Normal"/>
              <w:spacing w:lineRule="auto" w:line="240" w:before="0" w:after="0"/>
              <w:rPr/>
            </w:pPr>
            <w:hyperlink r:id="rId10">
              <w:r>
                <w:rPr>
                  <w:rStyle w:val="InternetLink"/>
                  <w:rFonts w:eastAsia="Times New Roman" w:cs="Times New Roman" w:ascii="Times New Roman" w:hAnsi="Times New Roman"/>
                  <w:color w:val="0000FF"/>
                  <w:sz w:val="24"/>
                  <w:szCs w:val="24"/>
                  <w:u w:val="single"/>
                  <w:lang w:eastAsia="ru-RU"/>
                </w:rPr>
                <w:t>Часы с боем</w:t>
              </w:r>
            </w:hyperlink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 xml:space="preserve">14+ Музыкальный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Музыкальная комедия в двух действиях (по мотивам оперетты «Летучая мышь»).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</w:tbl>
    <w:p>
      <w:pPr>
        <w:pStyle w:val="ListParagraph"/>
        <w:rPr/>
      </w:pPr>
      <w:r>
        <w:rPr/>
        <w:t>Выставки:</w:t>
      </w:r>
    </w:p>
    <w:tbl>
      <w:tblPr>
        <w:tblStyle w:val="a6"/>
        <w:tblW w:w="9605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694"/>
        <w:gridCol w:w="6910"/>
      </w:tblGrid>
      <w:tr>
        <w:trPr/>
        <w:tc>
          <w:tcPr>
            <w:tcW w:w="2694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inline distT="0" distB="0" distL="0" distR="0">
                  <wp:extent cx="1537970" cy="1181100"/>
                  <wp:effectExtent l="0" t="0" r="0" b="0"/>
                  <wp:docPr id="7" name="Рисунок 11" descr="http://media.moyareklama.ru/afisha/af_att_64656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11" descr="http://media.moyareklama.ru/afisha/af_att_64656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hyperlink r:id="rId12">
              <w:r>
                <w:rPr>
                  <w:rStyle w:val="InternetLink"/>
                  <w:rFonts w:eastAsia="Times New Roman" w:cs="Times New Roman" w:ascii="Times New Roman" w:hAnsi="Times New Roman"/>
                  <w:color w:val="0000FF"/>
                  <w:sz w:val="24"/>
                  <w:szCs w:val="24"/>
                  <w:u w:val="single"/>
                  <w:lang w:eastAsia="ru-RU"/>
                </w:rPr>
                <w:t>Котовасия</w:t>
              </w:r>
            </w:hyperlink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1 − 31 марта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</w:tc>
      </w:tr>
      <w:tr>
        <w:trPr/>
        <w:tc>
          <w:tcPr>
            <w:tcW w:w="2694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inline distT="0" distB="0" distL="0" distR="0">
                  <wp:extent cx="1537970" cy="1022350"/>
                  <wp:effectExtent l="0" t="0" r="0" b="0"/>
                  <wp:docPr id="8" name="Рисунок 12" descr="http://media.moyareklama.ru/afisha/af_att_6315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12" descr="http://media.moyareklama.ru/afisha/af_att_6315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1022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hyperlink r:id="rId14">
              <w:r>
                <w:rPr>
                  <w:rStyle w:val="InternetLink"/>
                  <w:rFonts w:eastAsia="Times New Roman" w:cs="Times New Roman" w:ascii="Times New Roman" w:hAnsi="Times New Roman"/>
                  <w:color w:val="0000FF"/>
                  <w:sz w:val="24"/>
                  <w:szCs w:val="24"/>
                  <w:u w:val="single"/>
                  <w:lang w:eastAsia="ru-RU"/>
                </w:rPr>
                <w:t>Учиться творчеству</w:t>
              </w:r>
            </w:hyperlink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1 марта − 17 апреля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hyperlink r:id="rId15">
              <w:r>
                <w:rPr>
                  <w:rStyle w:val="InternetLink"/>
                  <w:rFonts w:eastAsia="Times New Roman" w:cs="Times New Roman" w:ascii="Times New Roman" w:hAnsi="Times New Roman"/>
                  <w:color w:val="0000FF"/>
                  <w:sz w:val="24"/>
                  <w:szCs w:val="24"/>
                  <w:u w:val="single"/>
                  <w:lang w:eastAsia="ru-RU"/>
                </w:rPr>
                <w:t>Выставка работ студентов художественно-графического факультета Липецкого государственного педагогического университета.</w:t>
              </w:r>
            </w:hyperlink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</w:tc>
      </w:tr>
      <w:tr>
        <w:trPr/>
        <w:tc>
          <w:tcPr>
            <w:tcW w:w="2694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inline distT="0" distB="0" distL="0" distR="0">
                  <wp:extent cx="1408430" cy="935990"/>
                  <wp:effectExtent l="0" t="0" r="0" b="0"/>
                  <wp:docPr id="9" name="Рисунок 13" descr="http://media.moyareklama.ru/afisha/af_att_64536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13" descr="http://media.moyareklama.ru/afisha/af_att_64536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430" cy="935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24 февраля − 31 марта</w:t>
            </w:r>
          </w:p>
          <w:p>
            <w:pPr>
              <w:pStyle w:val="Normal"/>
              <w:spacing w:lineRule="auto" w:line="240" w:before="0" w:after="0"/>
              <w:rPr/>
            </w:pPr>
            <w:hyperlink r:id="rId17">
              <w:r>
                <w:rPr>
                  <w:rStyle w:val="InternetLink"/>
                  <w:rFonts w:eastAsia="Times New Roman" w:cs="Times New Roman" w:ascii="Times New Roman" w:hAnsi="Times New Roman"/>
                  <w:color w:val="0000FF"/>
                  <w:sz w:val="24"/>
                  <w:szCs w:val="24"/>
                  <w:u w:val="single"/>
                  <w:lang w:eastAsia="ru-RU"/>
                </w:rPr>
                <w:t>Детская художественная школа № 1 им. В.С.Сорокина</w:t>
              </w:r>
            </w:hyperlink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br/>
              <w:t xml:space="preserve">Выставка акварели известного липецкого живописца А.Н. Петрова 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ListParagraph"/>
        <w:rPr>
          <w:b/>
          <w:b/>
        </w:rPr>
      </w:pPr>
      <w:r>
        <w:rPr>
          <w:b/>
        </w:rPr>
        <w:t>Концерты:</w:t>
      </w:r>
    </w:p>
    <w:tbl>
      <w:tblPr>
        <w:tblStyle w:val="a6"/>
        <w:tblW w:w="9605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835"/>
        <w:gridCol w:w="6769"/>
      </w:tblGrid>
      <w:tr>
        <w:trPr/>
        <w:tc>
          <w:tcPr>
            <w:tcW w:w="283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inline distT="0" distB="0" distL="0" distR="0">
                  <wp:extent cx="1438275" cy="1247775"/>
                  <wp:effectExtent l="0" t="0" r="0" b="0"/>
                  <wp:docPr id="10" name="Рисунок 14" descr="&amp;Vcy;&amp;acy;&amp;lcy;&amp;iecy;&amp;rcy;&amp;icy;&amp;ya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4" descr="&amp;Vcy;&amp;acy;&amp;lcy;&amp;iecy;&amp;rcy;&amp;icy;&amp;ya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4 марта 19:00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ВАЛЕРИЯ</w:t>
            </w:r>
          </w:p>
        </w:tc>
      </w:tr>
      <w:tr>
        <w:trPr/>
        <w:tc>
          <w:tcPr>
            <w:tcW w:w="283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inline distT="0" distB="0" distL="0" distR="0">
                  <wp:extent cx="1462405" cy="1269365"/>
                  <wp:effectExtent l="0" t="0" r="0" b="0"/>
                  <wp:docPr id="11" name="Рисунок 15" descr="&amp;Vcy;&amp;icy;&amp;kcy;&amp;tcy;&amp;ocy;&amp;rcy; &amp;Zcy;&amp;icy;&amp;ncy;&amp;chcy;&amp;ucy;&amp;k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5" descr="&amp;Vcy;&amp;icy;&amp;kcy;&amp;tcy;&amp;ocy;&amp;rcy; &amp;Zcy;&amp;icy;&amp;ncy;&amp;chcy;&amp;ucy;&amp;k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405" cy="1269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1 марта 19:00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Виктор Зинчук</w:t>
            </w:r>
          </w:p>
        </w:tc>
      </w:tr>
      <w:tr>
        <w:trPr/>
        <w:tc>
          <w:tcPr>
            <w:tcW w:w="283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inline distT="0" distB="0" distL="0" distR="0">
                  <wp:extent cx="1463040" cy="1270000"/>
                  <wp:effectExtent l="0" t="0" r="0" b="0"/>
                  <wp:docPr id="12" name="Рисунок 16" descr="Праздничный концерт «Романса трепетные звуки…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6" descr="Праздничный концерт «Романса трепетные звуки…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numPr>
                <w:ilvl w:val="0"/>
                <w:numId w:val="0"/>
              </w:numPr>
              <w:spacing w:lineRule="auto" w:line="240" w:beforeAutospacing="1" w:afterAutospacing="1"/>
              <w:outlineLvl w:val="1"/>
              <w:rPr>
                <w:rFonts w:ascii="Times New Roman" w:hAnsi="Times New Roman" w:eastAsia="Times New Roman" w:cs="Times New Roman"/>
                <w:b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8"/>
                <w:szCs w:val="28"/>
                <w:lang w:eastAsia="ru-RU"/>
              </w:rPr>
              <w:t>3 марта 17:00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uto" w:line="240" w:beforeAutospacing="1" w:afterAutospacing="1"/>
              <w:outlineLvl w:val="1"/>
              <w:rPr/>
            </w:pPr>
            <w:hyperlink r:id="rId21">
              <w:r>
                <w:rPr>
                  <w:rStyle w:val="InternetLink"/>
                  <w:rFonts w:eastAsia="Times New Roman" w:cs="Times New Roman" w:ascii="Times New Roman" w:hAnsi="Times New Roman"/>
                  <w:bCs/>
                  <w:color w:val="0000FF"/>
                  <w:sz w:val="28"/>
                  <w:szCs w:val="28"/>
                  <w:lang w:eastAsia="ru-RU"/>
                </w:rPr>
                <w:t>Праздничный концерт «Романса трепетные </w:t>
              </w:r>
            </w:hyperlink>
            <w:r>
              <w:rPr>
                <w:rFonts w:eastAsia="Times New Roman" w:cs="Times New Roman" w:ascii="Times New Roman" w:hAnsi="Times New Roman"/>
                <w:bCs/>
                <w:sz w:val="28"/>
                <w:szCs w:val="28"/>
                <w:lang w:eastAsia="ru-RU"/>
              </w:rPr>
              <w:t>звуки»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ListParagraph"/>
        <w:rPr>
          <w:b/>
          <w:b/>
        </w:rPr>
      </w:pPr>
      <w:r>
        <w:rPr>
          <w:b/>
        </w:rPr>
        <w:t>События:</w:t>
      </w:r>
    </w:p>
    <w:p>
      <w:pPr>
        <w:pStyle w:val="ListParagraph"/>
        <w:rPr/>
      </w:pPr>
      <w:r>
        <w:rPr/>
        <w:t>5-9 мая фестиваль исторической реконструкции «Русборг» ( фото 2 )</w:t>
      </w:r>
    </w:p>
    <w:p>
      <w:pPr>
        <w:pStyle w:val="ListParagraph"/>
        <w:numPr>
          <w:ilvl w:val="0"/>
          <w:numId w:val="2"/>
        </w:numPr>
        <w:rPr/>
      </w:pPr>
      <w:r>
        <w:rPr/>
        <w:t>18 мая Фестиваль «Сиреневый рай» (фото 3)</w:t>
      </w:r>
    </w:p>
    <w:p>
      <w:pPr>
        <w:pStyle w:val="ListParagraph"/>
        <w:numPr>
          <w:ilvl w:val="0"/>
          <w:numId w:val="2"/>
        </w:numPr>
        <w:rPr/>
      </w:pPr>
      <w:r>
        <w:rPr/>
        <w:t>15-17 июля  фестиваль «Липецкое городище» (фото 4)</w:t>
      </w:r>
    </w:p>
    <w:p>
      <w:pPr>
        <w:pStyle w:val="ListParagraph"/>
        <w:numPr>
          <w:ilvl w:val="0"/>
          <w:numId w:val="2"/>
        </w:numPr>
        <w:rPr/>
      </w:pPr>
      <w:r>
        <w:rPr/>
        <w:t>24 сентября «Антоновские яблоки» (фото 5)</w:t>
      </w:r>
    </w:p>
    <w:p>
      <w:pPr>
        <w:pStyle w:val="ListParagraph"/>
        <w:ind w:left="1080" w:hanging="0"/>
        <w:rPr/>
      </w:pPr>
      <w:r>
        <w:rPr/>
      </w:r>
    </w:p>
    <w:p>
      <w:pPr>
        <w:pStyle w:val="ListParagraph"/>
        <w:ind w:left="1080" w:hanging="0"/>
        <w:rPr>
          <w:b/>
          <w:b/>
        </w:rPr>
      </w:pPr>
      <w:r>
        <w:rPr>
          <w:b/>
        </w:rPr>
        <w:t>Туристические  маршруты по  Липецкой области</w:t>
      </w:r>
    </w:p>
    <w:p>
      <w:pPr>
        <w:pStyle w:val="ListParagraph"/>
        <w:numPr>
          <w:ilvl w:val="0"/>
          <w:numId w:val="3"/>
        </w:numPr>
        <w:rPr/>
      </w:pPr>
      <w:r>
        <w:rPr/>
        <w:t>Большая фотография (фото 6)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Инвесторам (инвестиционные площадки на территории туристских кластеров Липецкой области) </w:t>
      </w:r>
    </w:p>
    <w:p>
      <w:pPr>
        <w:pStyle w:val="ListParagraph"/>
        <w:numPr>
          <w:ilvl w:val="0"/>
          <w:numId w:val="3"/>
        </w:numPr>
        <w:rPr/>
      </w:pPr>
      <w:r>
        <w:rPr/>
        <w:t>ТИЦ  (туристско-рекреационный потенциал Липецкой области)</w:t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ind w:left="0" w:firstLine="284"/>
        <w:rPr/>
      </w:pPr>
      <w:r>
        <w:rPr/>
        <w:t>Новости:</w:t>
      </w:r>
    </w:p>
    <w:p>
      <w:pPr>
        <w:pStyle w:val="ListParagraph"/>
        <w:ind w:left="0" w:firstLine="284"/>
        <w:rPr/>
      </w:pPr>
      <w:r>
        <w:rPr/>
        <w:t xml:space="preserve">Взять с сайта </w:t>
      </w:r>
      <w:r>
        <w:rPr>
          <w:lang w:val="en-US"/>
        </w:rPr>
        <w:t>www</w:t>
      </w:r>
      <w:r>
        <w:rPr/>
        <w:t xml:space="preserve">. </w:t>
      </w:r>
      <w:r>
        <w:rPr>
          <w:lang w:val="en-US"/>
        </w:rPr>
        <w:t xml:space="preserve">Liptur.ru </w:t>
      </w:r>
      <w:bookmarkStart w:id="2" w:name="_GoBack"/>
      <w:bookmarkEnd w:id="2"/>
      <w:r>
        <w:rPr/>
        <w:t>в разделе «новости».</w:t>
      </w:r>
    </w:p>
    <w:p>
      <w:pPr>
        <w:pStyle w:val="ListParagraph"/>
        <w:spacing w:before="0" w:after="200"/>
        <w:ind w:left="0" w:firstLine="284"/>
        <w:contextualSpacing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9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ru-RU" w:eastAsia="en-US" w:bidi="ar-SA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Текст выноски Знак"/>
    <w:basedOn w:val="DefaultParagraphFont"/>
    <w:link w:val="a4"/>
    <w:uiPriority w:val="99"/>
    <w:semiHidden/>
    <w:qFormat/>
    <w:rsid w:val="00705b30"/>
    <w:rPr>
      <w:rFonts w:ascii="Tahoma" w:hAnsi="Tahoma" w:cs="Tahoma"/>
      <w:sz w:val="16"/>
      <w:szCs w:val="1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87325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5"/>
    <w:uiPriority w:val="99"/>
    <w:semiHidden/>
    <w:unhideWhenUsed/>
    <w:qFormat/>
    <w:rsid w:val="00705b3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Quotations">
    <w:name w:val="Quotations"/>
    <w:basedOn w:val="Normal"/>
    <w:qFormat/>
    <w:pPr/>
    <w:rPr/>
  </w:style>
  <w:style w:type="paragraph" w:styleId="Title">
    <w:name w:val="Title"/>
    <w:basedOn w:val="Heading"/>
    <w:qFormat/>
    <w:pPr/>
    <w:rPr/>
  </w:style>
  <w:style w:type="paragraph" w:styleId="Subtitle">
    <w:name w:val="Subtitle"/>
    <w:basedOn w:val="Heading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59"/>
    <w:rsid w:val="00424ea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hyperlink" Target="http://www.teatr48.ru/repertoire/110.html" TargetMode="External"/><Relationship Id="rId7" Type="http://schemas.openxmlformats.org/officeDocument/2006/relationships/image" Target="media/image5.jpeg"/><Relationship Id="rId8" Type="http://schemas.openxmlformats.org/officeDocument/2006/relationships/hyperlink" Target="http://www.teatr48.ru/repertoire/121.html" TargetMode="External"/><Relationship Id="rId9" Type="http://schemas.openxmlformats.org/officeDocument/2006/relationships/image" Target="media/image6.jpeg"/><Relationship Id="rId10" Type="http://schemas.openxmlformats.org/officeDocument/2006/relationships/hyperlink" Target="http://www.teatr48.ru/repertoire/39.html" TargetMode="External"/><Relationship Id="rId11" Type="http://schemas.openxmlformats.org/officeDocument/2006/relationships/image" Target="media/image7.jpeg"/><Relationship Id="rId12" Type="http://schemas.openxmlformats.org/officeDocument/2006/relationships/hyperlink" Target="http://www.moyareklama.ru/&#1051;&#1080;&#1087;&#1077;&#1094;&#1082;/&#1072;&#1092;&#1080;&#1096;&#1072;/64656" TargetMode="External"/><Relationship Id="rId13" Type="http://schemas.openxmlformats.org/officeDocument/2006/relationships/image" Target="media/image8.jpeg"/><Relationship Id="rId14" Type="http://schemas.openxmlformats.org/officeDocument/2006/relationships/hyperlink" Target="http://www.moyareklama.ru/&#1051;&#1080;&#1087;&#1077;&#1094;&#1082;/&#1072;&#1092;&#1080;&#1096;&#1072;/63152" TargetMode="External"/><Relationship Id="rId15" Type="http://schemas.openxmlformats.org/officeDocument/2006/relationships/hyperlink" Target="http://www.moyareklama.ru/&#1051;&#1080;&#1087;&#1077;&#1094;&#1082;/&#1072;&#1092;&#1080;&#1096;&#1072;/63152" TargetMode="External"/><Relationship Id="rId16" Type="http://schemas.openxmlformats.org/officeDocument/2006/relationships/image" Target="media/image9.jpeg"/><Relationship Id="rId17" Type="http://schemas.openxmlformats.org/officeDocument/2006/relationships/hyperlink" Target="http://www.moyareklama.ru/&#1051;&#1080;&#1087;&#1077;&#1094;&#1082;/&#1072;&#1092;&#1080;&#1096;&#1072;/&#1044;&#1077;&#1090;&#1089;&#1082;&#1072;&#1103;_&#1093;&#1091;&#1076;&#1086;&#1078;&#1077;&#1089;&#1090;&#1074;&#1077;&#1085;&#1085;&#1072;&#1103;_&#1096;&#1082;&#1086;&#1083;&#1072;_&#8470;_1_&#1080;&#1084;_&#1042;_&#1057;_&#1057;&#1086;&#1088;&#1086;&#1082;&#1080;&#1085;&#1072;" TargetMode="External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hyperlink" Target="http://lipetsk.likengo.ru/afisha/event/42362-prazdnichnijkontsertromansatrepetniezvuki?date=2016-03-03" TargetMode="Externa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LibreOffice/4.4.6.3$Linux_X86_64 LibreOffice_project/40m0$Build-3</Application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2016-03-01T11:50:00Z</dcterms:created>
  <dc:creator>Admin</dc:creator>
  <dc:language>en-US</dc:language>
  <dcterms:modified xsi:type="dcterms:W3CDTF">2016-03-14T12:02:21Z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