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2">
      <w:pPr>
        <w:pageBreakBefore w:val="0"/>
        <w:jc w:val="center"/>
        <w:rPr>
          <w:rFonts w:ascii="Merriweather" w:cs="Merriweather" w:eastAsia="Merriweather" w:hAnsi="Merriweather"/>
          <w:b w:val="1"/>
          <w:bCs w:val="1"/>
          <w:sz w:val="30"/>
          <w:szCs w:val="30"/>
        </w:rPr>
      </w:pPr>
      <w:r w:rsidDel="00000000" w:rsidR="00000000" w:rsidRPr="00000000">
        <w:rPr>
          <w:rtl w:val="0"/>
        </w:rPr>
      </w:r>
    </w:p>
    <w:p w:rsidR="00000000" w:rsidDel="00000000" w:rsidP="00000000" w:rsidRDefault="00000000" w:rsidRPr="00000000" w14:paraId="00000003">
      <w:pPr>
        <w:pageBreakBefore w:val="0"/>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Evolution Assessment Part 2- Evidence Links</w:t>
      </w:r>
    </w:p>
    <w:p w:rsidR="00000000" w:rsidDel="00000000" w:rsidP="00000000" w:rsidRDefault="00000000" w:rsidRPr="00000000" w14:paraId="00000004">
      <w:pPr>
        <w:pageBreakBefore w:val="0"/>
        <w:jc w:val="center"/>
        <w:rPr>
          <w:rFonts w:ascii="Merriweather" w:cs="Merriweather" w:eastAsia="Merriweather" w:hAnsi="Merriweather"/>
          <w:sz w:val="26"/>
          <w:szCs w:val="26"/>
          <w:highlight w:val="yellow"/>
        </w:rPr>
      </w:pPr>
      <w:r w:rsidDel="00000000" w:rsidR="00000000" w:rsidRPr="00000000">
        <w:rPr>
          <w:rFonts w:ascii="Merriweather" w:cs="Merriweather" w:eastAsia="Merriweather" w:hAnsi="Merriweather"/>
          <w:sz w:val="26"/>
          <w:szCs w:val="26"/>
          <w:highlight w:val="yellow"/>
          <w:rtl w:val="0"/>
        </w:rPr>
        <w:t xml:space="preserve">You will have one period to review the evidence.</w:t>
      </w:r>
    </w:p>
    <w:p w:rsidR="00000000" w:rsidDel="00000000" w:rsidP="00000000" w:rsidRDefault="00000000" w:rsidRPr="00000000" w14:paraId="00000005">
      <w:pPr>
        <w:pageBreakBefore w:val="0"/>
        <w:jc w:val="center"/>
        <w:rPr>
          <w:rFonts w:ascii="Merriweather" w:cs="Merriweather" w:eastAsia="Merriweather" w:hAnsi="Merriweather"/>
          <w:sz w:val="26"/>
          <w:szCs w:val="26"/>
          <w:highlight w:val="yellow"/>
        </w:rPr>
      </w:pPr>
      <w:r w:rsidDel="00000000" w:rsidR="00000000" w:rsidRPr="00000000">
        <w:rPr>
          <w:rFonts w:ascii="Merriweather" w:cs="Merriweather" w:eastAsia="Merriweather" w:hAnsi="Merriweather"/>
          <w:sz w:val="26"/>
          <w:szCs w:val="26"/>
          <w:highlight w:val="yellow"/>
          <w:rtl w:val="0"/>
        </w:rPr>
        <w:t xml:space="preserve">You will need to turn in the planning sheet at the end of the period.</w:t>
      </w:r>
    </w:p>
    <w:p w:rsidR="00000000" w:rsidDel="00000000" w:rsidP="00000000" w:rsidRDefault="00000000" w:rsidRPr="00000000" w14:paraId="00000006">
      <w:pPr>
        <w:pageBreakBefore w:val="0"/>
        <w:jc w:val="center"/>
        <w:rPr>
          <w:rFonts w:ascii="Merriweather" w:cs="Merriweather" w:eastAsia="Merriweather" w:hAnsi="Merriweather"/>
          <w:sz w:val="26"/>
          <w:szCs w:val="26"/>
          <w:highlight w:val="yellow"/>
        </w:rPr>
      </w:pPr>
      <w:r w:rsidDel="00000000" w:rsidR="00000000" w:rsidRPr="00000000">
        <w:rPr>
          <w:rtl w:val="0"/>
        </w:rPr>
      </w:r>
    </w:p>
    <w:tbl>
      <w:tblPr>
        <w:tblStyle w:val="Table1"/>
        <w:tblW w:w="99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90"/>
        <w:tblGridChange w:id="0">
          <w:tblGrid>
            <w:gridCol w:w="9990"/>
          </w:tblGrid>
        </w:tblGridChange>
      </w:tblGrid>
      <w:tr>
        <w:trPr>
          <w:cantSplit w:val="0"/>
          <w:tblHeader w:val="0"/>
        </w:trPr>
        <w:tc>
          <w:tcPr>
            <w:shd w:fill="fff6fa"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Today you will be presented with a scenario, a claim made about the scenario, and potential pieces of evidence that you could use to support the claim. This planning document will prepare you to, in the next class, create a cohesive CER document in relation to the scenario.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You will find the various links below</w:t>
            </w:r>
          </w:p>
        </w:tc>
      </w:tr>
    </w:tbl>
    <w:p w:rsidR="00000000" w:rsidDel="00000000" w:rsidP="00000000" w:rsidRDefault="00000000" w:rsidRPr="00000000" w14:paraId="0000000A">
      <w:pPr>
        <w:pageBreakBefore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0B">
      <w:pPr>
        <w:pageBreakBefore w:val="0"/>
        <w:rPr>
          <w:rFonts w:ascii="Merriweather" w:cs="Merriweather" w:eastAsia="Merriweather" w:hAnsi="Merriweather"/>
          <w:b w:val="1"/>
          <w:bCs w:val="1"/>
          <w:color w:val="ff0000"/>
          <w:sz w:val="24"/>
          <w:szCs w:val="24"/>
        </w:rPr>
      </w:pPr>
      <w:r w:rsidDel="00000000" w:rsidR="00000000" w:rsidRPr="00000000">
        <w:rPr>
          <w:rFonts w:ascii="Merriweather" w:cs="Merriweather" w:eastAsia="Merriweather" w:hAnsi="Merriweather"/>
          <w:b w:val="1"/>
          <w:bCs w:val="1"/>
          <w:sz w:val="24"/>
          <w:szCs w:val="24"/>
          <w:rtl w:val="0"/>
        </w:rPr>
        <w:t xml:space="preserve">Part 1: Scenario </w:t>
      </w:r>
      <w:r w:rsidDel="00000000" w:rsidR="00000000" w:rsidRPr="00000000">
        <w:rPr>
          <w:rFonts w:ascii="Merriweather" w:cs="Merriweather" w:eastAsia="Merriweather" w:hAnsi="Merriweather"/>
          <w:b w:val="1"/>
          <w:bCs w:val="1"/>
          <w:color w:val="ff0000"/>
          <w:sz w:val="24"/>
          <w:szCs w:val="24"/>
          <w:rtl w:val="0"/>
        </w:rPr>
        <w:t xml:space="preserve">(READ)</w:t>
      </w:r>
    </w:p>
    <w:p w:rsidR="00000000" w:rsidDel="00000000" w:rsidP="00000000" w:rsidRDefault="00000000" w:rsidRPr="00000000" w14:paraId="0000000C">
      <w:pPr>
        <w:pageBreakBefore w:val="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ab/>
      </w:r>
      <w:r w:rsidDel="00000000" w:rsidR="00000000" w:rsidRPr="00000000">
        <w:rPr>
          <w:rFonts w:ascii="Merriweather" w:cs="Merriweather" w:eastAsia="Merriweather" w:hAnsi="Merriweather"/>
          <w:sz w:val="24"/>
          <w:szCs w:val="24"/>
          <w:rtl w:val="0"/>
        </w:rPr>
        <w:t xml:space="preserve">There are multiple groups of African elephants that exist in the wild that can further be broken down into distinct populations that are separated geographically from other groups. Almost all African elephants have </w:t>
      </w:r>
      <w:hyperlink r:id="rId6">
        <w:r w:rsidDel="00000000" w:rsidR="00000000" w:rsidRPr="00000000">
          <w:rPr>
            <w:rFonts w:ascii="Merriweather" w:cs="Merriweather" w:eastAsia="Merriweather" w:hAnsi="Merriweather"/>
            <w:color w:val="1155cc"/>
            <w:sz w:val="24"/>
            <w:szCs w:val="24"/>
            <w:u w:val="single"/>
            <w:rtl w:val="0"/>
          </w:rPr>
          <w:t xml:space="preserve">tusks</w:t>
        </w:r>
      </w:hyperlink>
      <w:r w:rsidDel="00000000" w:rsidR="00000000" w:rsidRPr="00000000">
        <w:rPr>
          <w:rFonts w:ascii="Merriweather" w:cs="Merriweather" w:eastAsia="Merriweather" w:hAnsi="Merriweather"/>
          <w:sz w:val="24"/>
          <w:szCs w:val="24"/>
          <w:rtl w:val="0"/>
        </w:rPr>
        <w:t xml:space="preserve">, however, within the population of elephants residing in Gorongosa National Park in Mozambique 50% of female elephants over twenty years old are tuskless, and 33% of female elephants between ten and twenty years old are tuskless. Why are there so many female tuskless elephants in Gorongosa National Park?</w:t>
      </w:r>
    </w:p>
    <w:p w:rsidR="00000000" w:rsidDel="00000000" w:rsidP="00000000" w:rsidRDefault="00000000" w:rsidRPr="00000000" w14:paraId="0000000D">
      <w:pPr>
        <w:pageBreakBefore w:val="0"/>
        <w:rPr>
          <w:rFonts w:ascii="Merriweather" w:cs="Merriweather" w:eastAsia="Merriweather" w:hAnsi="Merriweather"/>
          <w:sz w:val="24"/>
          <w:szCs w:val="24"/>
        </w:rPr>
      </w:pPr>
      <w:r w:rsidDel="00000000" w:rsidR="00000000" w:rsidRPr="00000000">
        <w:rPr>
          <w:rtl w:val="0"/>
        </w:rPr>
      </w:r>
    </w:p>
    <w:tbl>
      <w:tblPr>
        <w:tblStyle w:val="Table2"/>
        <w:tblW w:w="1020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0E">
            <w:pPr>
              <w:pageBreakBefore w:val="0"/>
              <w:rPr>
                <w:rFonts w:ascii="Merriweather" w:cs="Merriweather" w:eastAsia="Merriweather" w:hAnsi="Merriweather"/>
                <w:b w:val="1"/>
                <w:bCs w:val="1"/>
                <w:color w:val="ff0000"/>
                <w:sz w:val="24"/>
                <w:szCs w:val="24"/>
              </w:rPr>
            </w:pPr>
            <w:r w:rsidDel="00000000" w:rsidR="00000000" w:rsidRPr="00000000">
              <w:rPr>
                <w:rFonts w:ascii="Merriweather" w:cs="Merriweather" w:eastAsia="Merriweather" w:hAnsi="Merriweather"/>
                <w:b w:val="1"/>
                <w:bCs w:val="1"/>
                <w:sz w:val="24"/>
                <w:szCs w:val="24"/>
                <w:rtl w:val="0"/>
              </w:rPr>
              <w:t xml:space="preserve">Part 2: Claim</w:t>
            </w:r>
            <w:r w:rsidDel="00000000" w:rsidR="00000000" w:rsidRPr="00000000">
              <w:rPr>
                <w:rFonts w:ascii="Merriweather" w:cs="Merriweather" w:eastAsia="Merriweather" w:hAnsi="Merriweather"/>
                <w:b w:val="1"/>
                <w:bCs w:val="1"/>
                <w:color w:val="ff0000"/>
                <w:sz w:val="24"/>
                <w:szCs w:val="24"/>
                <w:rtl w:val="0"/>
              </w:rPr>
              <w:t xml:space="preserve"> (READ)</w:t>
            </w:r>
          </w:p>
          <w:p w:rsidR="00000000" w:rsidDel="00000000" w:rsidP="00000000" w:rsidRDefault="00000000" w:rsidRPr="00000000" w14:paraId="0000000F">
            <w:pPr>
              <w:pageBreakBefore w:val="0"/>
              <w:rPr>
                <w:rFonts w:ascii="Merriweather" w:cs="Merriweather" w:eastAsia="Merriweather" w:hAnsi="Merriweather"/>
                <w:sz w:val="24"/>
                <w:szCs w:val="24"/>
              </w:rPr>
            </w:pPr>
            <w:r w:rsidDel="00000000" w:rsidR="00000000" w:rsidRPr="00000000">
              <w:rPr>
                <w:rFonts w:ascii="Merriweather" w:cs="Merriweather" w:eastAsia="Merriweather" w:hAnsi="Merriweather"/>
                <w:b w:val="1"/>
                <w:bCs w:val="1"/>
                <w:sz w:val="24"/>
                <w:szCs w:val="24"/>
                <w:rtl w:val="0"/>
              </w:rPr>
              <w:tab/>
            </w:r>
            <w:r w:rsidDel="00000000" w:rsidR="00000000" w:rsidRPr="00000000">
              <w:rPr>
                <w:rFonts w:ascii="Merriweather" w:cs="Merriweather" w:eastAsia="Merriweather" w:hAnsi="Merriweather"/>
                <w:sz w:val="24"/>
                <w:szCs w:val="24"/>
                <w:rtl w:val="0"/>
              </w:rPr>
              <w:t xml:space="preserve">There are many tuskless elephants in Gorongosa National Park because </w:t>
            </w:r>
            <w:hyperlink r:id="rId7">
              <w:r w:rsidDel="00000000" w:rsidR="00000000" w:rsidRPr="00000000">
                <w:rPr>
                  <w:rFonts w:ascii="Merriweather" w:cs="Merriweather" w:eastAsia="Merriweather" w:hAnsi="Merriweather"/>
                  <w:color w:val="1155cc"/>
                  <w:sz w:val="24"/>
                  <w:szCs w:val="24"/>
                  <w:u w:val="single"/>
                  <w:rtl w:val="0"/>
                </w:rPr>
                <w:t xml:space="preserve">short-term evolution</w:t>
              </w:r>
            </w:hyperlink>
            <w:r w:rsidDel="00000000" w:rsidR="00000000" w:rsidRPr="00000000">
              <w:rPr>
                <w:rFonts w:ascii="Merriweather" w:cs="Merriweather" w:eastAsia="Merriweather" w:hAnsi="Merriweather"/>
                <w:sz w:val="24"/>
                <w:szCs w:val="24"/>
                <w:rtl w:val="0"/>
              </w:rPr>
              <w:t xml:space="preserve"> is acting on the elephant population there.</w:t>
            </w:r>
          </w:p>
        </w:tc>
      </w:tr>
    </w:tbl>
    <w:p w:rsidR="00000000" w:rsidDel="00000000" w:rsidP="00000000" w:rsidRDefault="00000000" w:rsidRPr="00000000" w14:paraId="00000010">
      <w:pPr>
        <w:pageBreakBefore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1">
      <w:pPr>
        <w:pageBreakBefore w:val="0"/>
        <w:rPr>
          <w:rFonts w:ascii="Merriweather" w:cs="Merriweather" w:eastAsia="Merriweather" w:hAnsi="Merriweather"/>
          <w:color w:val="ff0000"/>
          <w:sz w:val="24"/>
          <w:szCs w:val="24"/>
        </w:rPr>
      </w:pPr>
      <w:r w:rsidDel="00000000" w:rsidR="00000000" w:rsidRPr="00000000">
        <w:rPr>
          <w:rFonts w:ascii="Merriweather" w:cs="Merriweather" w:eastAsia="Merriweather" w:hAnsi="Merriweather"/>
          <w:b w:val="1"/>
          <w:bCs w:val="1"/>
          <w:sz w:val="24"/>
          <w:szCs w:val="24"/>
          <w:rtl w:val="0"/>
        </w:rPr>
        <w:t xml:space="preserve">Part 3: Potential Evidence </w:t>
      </w:r>
      <w:r w:rsidDel="00000000" w:rsidR="00000000" w:rsidRPr="00000000">
        <w:rPr>
          <w:rFonts w:ascii="Merriweather" w:cs="Merriweather" w:eastAsia="Merriweather" w:hAnsi="Merriweather"/>
          <w:b w:val="1"/>
          <w:bCs w:val="1"/>
          <w:color w:val="ff0000"/>
          <w:sz w:val="24"/>
          <w:szCs w:val="24"/>
          <w:rtl w:val="0"/>
        </w:rPr>
        <w:t xml:space="preserve">(COMPLETE TABLE)</w:t>
      </w:r>
      <w:r w:rsidDel="00000000" w:rsidR="00000000" w:rsidRPr="00000000">
        <w:rPr>
          <w:rtl w:val="0"/>
        </w:rPr>
      </w:r>
    </w:p>
    <w:p w:rsidR="00000000" w:rsidDel="00000000" w:rsidP="00000000" w:rsidRDefault="00000000" w:rsidRPr="00000000" w14:paraId="00000012">
      <w:pPr>
        <w:pageBreakBefore w:val="0"/>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Use the information in the links below and f</w:t>
      </w:r>
      <w:r w:rsidDel="00000000" w:rsidR="00000000" w:rsidRPr="00000000">
        <w:rPr>
          <w:rFonts w:ascii="Merriweather" w:cs="Merriweather" w:eastAsia="Merriweather" w:hAnsi="Merriweather"/>
          <w:sz w:val="24"/>
          <w:szCs w:val="24"/>
          <w:rtl w:val="0"/>
        </w:rPr>
        <w:t xml:space="preserve">ill in the table on your document to help determine which pieces of evidence will </w:t>
      </w:r>
      <w:r w:rsidDel="00000000" w:rsidR="00000000" w:rsidRPr="00000000">
        <w:rPr>
          <w:rFonts w:ascii="Merriweather" w:cs="Merriweather" w:eastAsia="Merriweather" w:hAnsi="Merriweather"/>
          <w:sz w:val="24"/>
          <w:szCs w:val="24"/>
          <w:u w:val="single"/>
          <w:rtl w:val="0"/>
        </w:rPr>
        <w:t xml:space="preserve">best</w:t>
      </w:r>
      <w:r w:rsidDel="00000000" w:rsidR="00000000" w:rsidRPr="00000000">
        <w:rPr>
          <w:rFonts w:ascii="Merriweather" w:cs="Merriweather" w:eastAsia="Merriweather" w:hAnsi="Merriweather"/>
          <w:sz w:val="24"/>
          <w:szCs w:val="24"/>
          <w:rtl w:val="0"/>
        </w:rPr>
        <w:t xml:space="preserve"> support your claim when you complete your final CER document later this week. You will write a </w:t>
      </w:r>
      <w:r w:rsidDel="00000000" w:rsidR="00000000" w:rsidRPr="00000000">
        <w:rPr>
          <w:rFonts w:ascii="Merriweather" w:cs="Merriweather" w:eastAsia="Merriweather" w:hAnsi="Merriweather"/>
          <w:b w:val="1"/>
          <w:bCs w:val="1"/>
          <w:sz w:val="24"/>
          <w:szCs w:val="24"/>
          <w:rtl w:val="0"/>
        </w:rPr>
        <w:t xml:space="preserve">2-3 sentence summary</w:t>
      </w:r>
      <w:r w:rsidDel="00000000" w:rsidR="00000000" w:rsidRPr="00000000">
        <w:rPr>
          <w:rFonts w:ascii="Merriweather" w:cs="Merriweather" w:eastAsia="Merriweather" w:hAnsi="Merriweather"/>
          <w:sz w:val="24"/>
          <w:szCs w:val="24"/>
          <w:rtl w:val="0"/>
        </w:rPr>
        <w:t xml:space="preserve"> of what the evidence shows and then </w:t>
      </w:r>
      <w:hyperlink r:id="rId8">
        <w:r w:rsidDel="00000000" w:rsidR="00000000" w:rsidRPr="00000000">
          <w:rPr>
            <w:rFonts w:ascii="Merriweather" w:cs="Merriweather" w:eastAsia="Merriweather" w:hAnsi="Merriweather"/>
            <w:b w:val="1"/>
            <w:bCs w:val="1"/>
            <w:color w:val="1155cc"/>
            <w:sz w:val="24"/>
            <w:szCs w:val="24"/>
            <w:u w:val="single"/>
            <w:rtl w:val="0"/>
          </w:rPr>
          <w:t xml:space="preserve">evaluate</w:t>
        </w:r>
      </w:hyperlink>
      <w:r w:rsidDel="00000000" w:rsidR="00000000" w:rsidRPr="00000000">
        <w:rPr>
          <w:rFonts w:ascii="Merriweather" w:cs="Merriweather" w:eastAsia="Merriweather" w:hAnsi="Merriweather"/>
          <w:sz w:val="24"/>
          <w:szCs w:val="24"/>
          <w:rtl w:val="0"/>
        </w:rPr>
        <w:t xml:space="preserve"> (</w:t>
      </w:r>
      <w:r w:rsidDel="00000000" w:rsidR="00000000" w:rsidRPr="00000000">
        <w:rPr>
          <w:rFonts w:ascii="Merriweather" w:cs="Merriweather" w:eastAsia="Merriweather" w:hAnsi="Merriweather"/>
          <w:b w:val="1"/>
          <w:bCs w:val="1"/>
          <w:sz w:val="24"/>
          <w:szCs w:val="24"/>
          <w:rtl w:val="0"/>
        </w:rPr>
        <w:t xml:space="preserve">3+ sentences</w:t>
      </w:r>
      <w:r w:rsidDel="00000000" w:rsidR="00000000" w:rsidRPr="00000000">
        <w:rPr>
          <w:rFonts w:ascii="Merriweather" w:cs="Merriweather" w:eastAsia="Merriweather" w:hAnsi="Merriweather"/>
          <w:sz w:val="24"/>
          <w:szCs w:val="24"/>
          <w:rtl w:val="0"/>
        </w:rPr>
        <w:t xml:space="preserve">) the worthiness of the evidence in relation to the claim.</w:t>
      </w:r>
    </w:p>
    <w:p w:rsidR="00000000" w:rsidDel="00000000" w:rsidP="00000000" w:rsidRDefault="00000000" w:rsidRPr="00000000" w14:paraId="00000013">
      <w:pPr>
        <w:pageBreakBefore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4">
      <w:pPr>
        <w:pageBreakBefore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5">
      <w:pPr>
        <w:pageBreakBefore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6">
      <w:pPr>
        <w:pageBreakBefore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7">
      <w:pPr>
        <w:pageBreakBefore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8">
      <w:pPr>
        <w:pageBreakBefore w:val="0"/>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019">
      <w:pPr>
        <w:pageBreakBefore w:val="0"/>
        <w:jc w:val="center"/>
        <w:rPr>
          <w:rFonts w:ascii="Merriweather" w:cs="Merriweather" w:eastAsia="Merriweather" w:hAnsi="Merriweather"/>
          <w:sz w:val="28"/>
          <w:szCs w:val="28"/>
        </w:rPr>
      </w:pPr>
      <w:r w:rsidDel="00000000" w:rsidR="00000000" w:rsidRPr="00000000">
        <w:rPr>
          <w:rFonts w:ascii="Merriweather" w:cs="Merriweather" w:eastAsia="Merriweather" w:hAnsi="Merriweather"/>
          <w:sz w:val="28"/>
          <w:szCs w:val="28"/>
          <w:rtl w:val="0"/>
        </w:rPr>
        <w:t xml:space="preserve">Evidence For Evolution Assessment </w:t>
      </w:r>
    </w:p>
    <w:p w:rsidR="00000000" w:rsidDel="00000000" w:rsidP="00000000" w:rsidRDefault="00000000" w:rsidRPr="00000000" w14:paraId="0000001A">
      <w:pPr>
        <w:pageBreakBefore w:val="0"/>
        <w:jc w:val="center"/>
        <w:rPr>
          <w:rFonts w:ascii="Merriweather" w:cs="Merriweather" w:eastAsia="Merriweather" w:hAnsi="Merriweather"/>
          <w:sz w:val="28"/>
          <w:szCs w:val="28"/>
        </w:rPr>
      </w:pPr>
      <w:r w:rsidDel="00000000" w:rsidR="00000000" w:rsidRPr="00000000">
        <w:rPr>
          <w:rtl w:val="0"/>
        </w:rPr>
      </w:r>
    </w:p>
    <w:p w:rsidR="00000000" w:rsidDel="00000000" w:rsidP="00000000" w:rsidRDefault="00000000" w:rsidRPr="00000000" w14:paraId="0000001B">
      <w:pPr>
        <w:jc w:val="center"/>
        <w:rPr>
          <w:rFonts w:ascii="Merriweather" w:cs="Merriweather" w:eastAsia="Merriweather" w:hAnsi="Merriweather"/>
          <w:sz w:val="24"/>
          <w:szCs w:val="24"/>
        </w:rPr>
      </w:pPr>
      <w:r w:rsidDel="00000000" w:rsidR="00000000" w:rsidRPr="00000000">
        <w:rPr>
          <w:rtl w:val="0"/>
        </w:rPr>
      </w:r>
    </w:p>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8025"/>
        <w:tblGridChange w:id="0">
          <w:tblGrid>
            <w:gridCol w:w="1380"/>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Evidence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right="-2460"/>
              <w:rPr>
                <w:rFonts w:ascii="Merriweather" w:cs="Merriweather" w:eastAsia="Merriweather" w:hAnsi="Merriweather"/>
                <w:b w:val="1"/>
                <w:bCs w:val="1"/>
                <w:sz w:val="24"/>
                <w:szCs w:val="24"/>
              </w:rPr>
            </w:pPr>
            <w:hyperlink r:id="rId9">
              <w:r w:rsidDel="00000000" w:rsidR="00000000" w:rsidRPr="00000000">
                <w:rPr>
                  <w:rFonts w:ascii="Merriweather" w:cs="Merriweather" w:eastAsia="Merriweather" w:hAnsi="Merriweather"/>
                  <w:b w:val="1"/>
                  <w:bCs w:val="1"/>
                  <w:color w:val="1155cc"/>
                  <w:sz w:val="24"/>
                  <w:szCs w:val="24"/>
                  <w:u w:val="single"/>
                  <w:rtl w:val="0"/>
                </w:rPr>
                <w:t xml:space="preserve">History of Elephants</w:t>
              </w:r>
            </w:hyperlink>
            <w:r w:rsidDel="00000000" w:rsidR="00000000" w:rsidRPr="00000000">
              <w:rPr>
                <w:rtl w:val="0"/>
              </w:rPr>
            </w:r>
          </w:p>
          <w:p w:rsidR="00000000" w:rsidDel="00000000" w:rsidP="00000000" w:rsidRDefault="00000000" w:rsidRPr="00000000" w14:paraId="0000001E">
            <w:pPr>
              <w:widowControl w:val="0"/>
              <w:spacing w:line="240" w:lineRule="auto"/>
              <w:rPr>
                <w:rFonts w:ascii="Merriweather" w:cs="Merriweather" w:eastAsia="Merriweather" w:hAnsi="Merriweathe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Evidence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Merriweather" w:cs="Merriweather" w:eastAsia="Merriweather" w:hAnsi="Merriweather"/>
                <w:b w:val="1"/>
                <w:bCs w:val="1"/>
                <w:sz w:val="24"/>
                <w:szCs w:val="24"/>
              </w:rPr>
            </w:pPr>
            <w:hyperlink r:id="rId10">
              <w:r w:rsidDel="00000000" w:rsidR="00000000" w:rsidRPr="00000000">
                <w:rPr>
                  <w:rFonts w:ascii="Merriweather" w:cs="Merriweather" w:eastAsia="Merriweather" w:hAnsi="Merriweather"/>
                  <w:b w:val="1"/>
                  <w:bCs w:val="1"/>
                  <w:color w:val="1155cc"/>
                  <w:sz w:val="24"/>
                  <w:szCs w:val="24"/>
                  <w:u w:val="single"/>
                  <w:rtl w:val="0"/>
                </w:rPr>
                <w:t xml:space="preserve">Video on Tuskless Elephants</w:t>
              </w:r>
            </w:hyperlink>
            <w:r w:rsidDel="00000000" w:rsidR="00000000" w:rsidRPr="00000000">
              <w:rPr>
                <w:rtl w:val="0"/>
              </w:rPr>
            </w:r>
          </w:p>
          <w:p w:rsidR="00000000" w:rsidDel="00000000" w:rsidP="00000000" w:rsidRDefault="00000000" w:rsidRPr="00000000" w14:paraId="00000021">
            <w:pPr>
              <w:widowControl w:val="0"/>
              <w:spacing w:line="240" w:lineRule="auto"/>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w:t>
            </w:r>
            <w:hyperlink r:id="rId11">
              <w:r w:rsidDel="00000000" w:rsidR="00000000" w:rsidRPr="00000000">
                <w:rPr>
                  <w:rFonts w:ascii="Merriweather" w:cs="Merriweather" w:eastAsia="Merriweather" w:hAnsi="Merriweather"/>
                  <w:b w:val="1"/>
                  <w:bCs w:val="1"/>
                  <w:color w:val="1155cc"/>
                  <w:sz w:val="24"/>
                  <w:szCs w:val="24"/>
                  <w:u w:val="single"/>
                  <w:rtl w:val="0"/>
                </w:rPr>
                <w:t xml:space="preserve">Bar Graphs from Video</w:t>
              </w:r>
            </w:hyperlink>
            <w:r w:rsidDel="00000000" w:rsidR="00000000" w:rsidRPr="00000000">
              <w:rPr>
                <w:rFonts w:ascii="Merriweather" w:cs="Merriweather" w:eastAsia="Merriweather" w:hAnsi="Merriweather"/>
                <w:b w:val="1"/>
                <w:bCs w:val="1"/>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Evidence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Merriweather" w:cs="Merriweather" w:eastAsia="Merriweather" w:hAnsi="Merriweather"/>
                <w:sz w:val="16"/>
                <w:szCs w:val="16"/>
              </w:rPr>
            </w:pPr>
            <w:hyperlink r:id="rId12">
              <w:r w:rsidDel="00000000" w:rsidR="00000000" w:rsidRPr="00000000">
                <w:rPr>
                  <w:rFonts w:ascii="Merriweather" w:cs="Merriweather" w:eastAsia="Merriweather" w:hAnsi="Merriweather"/>
                  <w:b w:val="1"/>
                  <w:bCs w:val="1"/>
                  <w:color w:val="1155cc"/>
                  <w:sz w:val="24"/>
                  <w:szCs w:val="24"/>
                  <w:u w:val="single"/>
                  <w:rtl w:val="0"/>
                </w:rPr>
                <w:t xml:space="preserve">Data on Tuskless Elephants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Evidence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Merriweather" w:cs="Merriweather" w:eastAsia="Merriweather" w:hAnsi="Merriweather"/>
                <w:b w:val="1"/>
                <w:bCs w:val="1"/>
                <w:sz w:val="24"/>
                <w:szCs w:val="24"/>
              </w:rPr>
            </w:pPr>
            <w:hyperlink r:id="rId13">
              <w:r w:rsidDel="00000000" w:rsidR="00000000" w:rsidRPr="00000000">
                <w:rPr>
                  <w:rFonts w:ascii="Merriweather" w:cs="Merriweather" w:eastAsia="Merriweather" w:hAnsi="Merriweather"/>
                  <w:b w:val="1"/>
                  <w:bCs w:val="1"/>
                  <w:color w:val="1155cc"/>
                  <w:sz w:val="24"/>
                  <w:szCs w:val="24"/>
                  <w:u w:val="single"/>
                  <w:rtl w:val="0"/>
                </w:rPr>
                <w:t xml:space="preserve">Trend for Tusklessness</w:t>
              </w:r>
            </w:hyperlink>
            <w:r w:rsidDel="00000000" w:rsidR="00000000" w:rsidRPr="00000000">
              <w:rPr>
                <w:rtl w:val="0"/>
              </w:rPr>
            </w:r>
          </w:p>
          <w:p w:rsidR="00000000" w:rsidDel="00000000" w:rsidP="00000000" w:rsidRDefault="00000000" w:rsidRPr="00000000" w14:paraId="00000026">
            <w:pPr>
              <w:widowControl w:val="0"/>
              <w:spacing w:line="240" w:lineRule="auto"/>
              <w:rPr>
                <w:rFonts w:ascii="Merriweather" w:cs="Merriweather" w:eastAsia="Merriweather" w:hAnsi="Merriweather"/>
                <w:sz w:val="16"/>
                <w:szCs w:val="16"/>
              </w:rPr>
            </w:pPr>
            <w:r w:rsidDel="00000000" w:rsidR="00000000" w:rsidRPr="00000000">
              <w:rPr>
                <w:rtl w:val="0"/>
              </w:rPr>
            </w:r>
          </w:p>
        </w:tc>
      </w:tr>
    </w:tbl>
    <w:p w:rsidR="00000000" w:rsidDel="00000000" w:rsidP="00000000" w:rsidRDefault="00000000" w:rsidRPr="00000000" w14:paraId="00000027">
      <w:pPr>
        <w:pageBreakBefore w:val="0"/>
        <w:rPr>
          <w:rFonts w:ascii="Merriweather" w:cs="Merriweather" w:eastAsia="Merriweather" w:hAnsi="Merriweather"/>
          <w:sz w:val="24"/>
          <w:szCs w:val="24"/>
        </w:rPr>
      </w:pPr>
      <w:r w:rsidDel="00000000" w:rsidR="00000000" w:rsidRPr="00000000">
        <w:rPr>
          <w:rtl w:val="0"/>
        </w:rPr>
      </w:r>
    </w:p>
    <w:sectPr>
      <w:headerReference r:id="rId14" w:type="default"/>
      <w:footerReference r:id="rId15" w:type="default"/>
      <w:pgSz w:h="15840" w:w="12240" w:orient="portrait"/>
      <w:pgMar w:bottom="1008"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35Adds2pJNwjBfCCM-UnZ-Hgrt9S_CAn_mT03t4stM/edit?tab=t.0" TargetMode="External"/><Relationship Id="rId10" Type="http://schemas.openxmlformats.org/officeDocument/2006/relationships/hyperlink" Target="https://docs.google.com/presentation/d/1dw8XQlGdxqSQrMnKDJiglMbZUQ84pkqQUXGX-95Oz8E/edit?slide=id.p#slide=id.p" TargetMode="External"/><Relationship Id="rId13" Type="http://schemas.openxmlformats.org/officeDocument/2006/relationships/hyperlink" Target="https://docs.google.com/document/d/1lXqP4scSfWyH5wJj9wj2a2nEyXbYYhcQUI_g11cmMXE/edit?tab=t.0" TargetMode="External"/><Relationship Id="rId12" Type="http://schemas.openxmlformats.org/officeDocument/2006/relationships/hyperlink" Target="https://docs.google.com/document/d/1se57Qbc6ocoYEPLrhXg207YpNklj_evV-A5SNA0lqAk/edit?tab=t.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euUvMQ9nW6Aktn8PEE2bwhnYij3-oGUkZknaZGIczR8/edit?tab=t.0"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presentation/d/1q3d20LQKjRiokFFrch_Hl85wmlLJzi9yl6c5fMWrTuk/present?slide=id.p" TargetMode="External"/><Relationship Id="rId7" Type="http://schemas.openxmlformats.org/officeDocument/2006/relationships/hyperlink" Target="https://docs.google.com/presentation/d/10j03sRzTVqAwNf-AyrtWvomId--3uVPGQuIjaPOzmbs/edit?usp=sharing" TargetMode="External"/><Relationship Id="rId8" Type="http://schemas.openxmlformats.org/officeDocument/2006/relationships/hyperlink" Target="https://docs.google.com/presentation/d/18DSSjmZZNRofMt7xKdWPsCUPdb6hzt_ZAhXjamCSmmQ/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