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A065F" w:rsidR="00D37273" w:rsidP="0E1A2B50" w:rsidRDefault="00D50ED0" w14:paraId="28705EF1" w14:textId="1070397A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0E1A2B50" w:rsidR="00D50ED0">
        <w:rPr>
          <w:rFonts w:ascii="Calibri" w:hAnsi="Calibri" w:cs="Calibri"/>
          <w:b w:val="1"/>
          <w:bCs w:val="1"/>
          <w:sz w:val="36"/>
          <w:szCs w:val="36"/>
        </w:rPr>
        <w:t xml:space="preserve">Guía de programación – </w:t>
      </w:r>
      <w:r w:rsidRPr="0E1A2B50" w:rsidR="002B5EBF">
        <w:rPr>
          <w:rFonts w:ascii="Calibri" w:hAnsi="Calibri" w:cs="Calibri"/>
          <w:b w:val="1"/>
          <w:bCs w:val="1"/>
          <w:sz w:val="36"/>
          <w:szCs w:val="36"/>
        </w:rPr>
        <w:t>Back</w:t>
      </w:r>
      <w:r w:rsidRPr="0E1A2B50" w:rsidR="002F29C2">
        <w:rPr>
          <w:rFonts w:ascii="Calibri" w:hAnsi="Calibri" w:cs="Calibri"/>
          <w:b w:val="1"/>
          <w:bCs w:val="1"/>
          <w:sz w:val="36"/>
          <w:szCs w:val="36"/>
        </w:rPr>
        <w:t>End</w:t>
      </w:r>
      <w:r w:rsidRPr="0E1A2B50" w:rsidR="002F29C2">
        <w:rPr>
          <w:rFonts w:ascii="Calibri" w:hAnsi="Calibri" w:cs="Calibri"/>
          <w:b w:val="1"/>
          <w:bCs w:val="1"/>
          <w:sz w:val="36"/>
          <w:szCs w:val="36"/>
        </w:rPr>
        <w:t xml:space="preserve"> con </w:t>
      </w:r>
      <w:r w:rsidRPr="0E1A2B50" w:rsidR="002B5EBF">
        <w:rPr>
          <w:rFonts w:ascii="Calibri" w:hAnsi="Calibri" w:cs="Calibri"/>
          <w:b w:val="1"/>
          <w:bCs w:val="1"/>
          <w:sz w:val="36"/>
          <w:szCs w:val="36"/>
        </w:rPr>
        <w:t>PHP / .NET</w:t>
      </w:r>
    </w:p>
    <w:bookmarkStart w:name="_Toc167915859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CA065F" w:rsidR="00002182" w:rsidP="0097086B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</w:rPr>
            <w:t>Tabla de contenido</w:t>
          </w:r>
          <w:bookmarkEnd w:id="0"/>
        </w:p>
        <w:p w:rsidR="0097086B" w:rsidRDefault="00002182" w14:paraId="0D813411" w14:textId="521DB7B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CA065F">
            <w:rPr>
              <w:rFonts w:ascii="Calibri" w:hAnsi="Calibri" w:cs="Calibri"/>
            </w:rPr>
            <w:fldChar w:fldCharType="begin"/>
          </w:r>
          <w:r w:rsidRPr="00CA065F">
            <w:rPr>
              <w:rFonts w:ascii="Calibri" w:hAnsi="Calibri" w:cs="Calibri"/>
            </w:rPr>
            <w:instrText xml:space="preserve"> TOC \o "1-3" \h \z \u </w:instrText>
          </w:r>
          <w:r w:rsidRPr="00CA065F">
            <w:rPr>
              <w:rFonts w:ascii="Calibri" w:hAnsi="Calibri" w:cs="Calibri"/>
            </w:rPr>
            <w:fldChar w:fldCharType="separate"/>
          </w:r>
          <w:hyperlink w:history="1" w:anchor="_Toc167915859">
            <w:r w:rsidRPr="008D47DA" w:rsidR="0097086B">
              <w:rPr>
                <w:rStyle w:val="Hipervnculo"/>
                <w:rFonts w:ascii="Calibri" w:hAnsi="Calibri" w:cs="Calibri"/>
                <w:noProof/>
              </w:rPr>
              <w:t>1.</w:t>
            </w:r>
            <w:r w:rsidR="0097086B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 w:rsidR="0097086B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97086B">
              <w:rPr>
                <w:noProof/>
                <w:webHidden/>
              </w:rPr>
              <w:tab/>
            </w:r>
            <w:r w:rsidR="0097086B">
              <w:rPr>
                <w:noProof/>
                <w:webHidden/>
              </w:rPr>
              <w:fldChar w:fldCharType="begin"/>
            </w:r>
            <w:r w:rsidR="0097086B">
              <w:rPr>
                <w:noProof/>
                <w:webHidden/>
              </w:rPr>
              <w:instrText xml:space="preserve"> PAGEREF _Toc167915859 \h </w:instrText>
            </w:r>
            <w:r w:rsidR="0097086B">
              <w:rPr>
                <w:noProof/>
                <w:webHidden/>
              </w:rPr>
            </w:r>
            <w:r w:rsidR="0097086B">
              <w:rPr>
                <w:noProof/>
                <w:webHidden/>
              </w:rPr>
              <w:fldChar w:fldCharType="separate"/>
            </w:r>
            <w:r w:rsidR="0097086B">
              <w:rPr>
                <w:noProof/>
                <w:webHidden/>
              </w:rPr>
              <w:t>1</w:t>
            </w:r>
            <w:r w:rsidR="0097086B"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30B72CB8" w14:textId="02F8B24C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0">
            <w:r w:rsidRPr="008D47DA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Alcance y responsabilidades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7E3B5FB0" w14:textId="00E371B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1">
            <w:r w:rsidRPr="008D47DA">
              <w:rPr>
                <w:rStyle w:val="Hipervnculo"/>
                <w:rFonts w:ascii="Calibri" w:hAnsi="Calibri" w:cs="Calibr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Gestión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46D2E2C4" w14:textId="147E4FD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2">
            <w:r w:rsidRPr="008D47DA">
              <w:rPr>
                <w:rStyle w:val="Hipervnculo"/>
                <w:rFonts w:ascii="Calibri" w:hAnsi="Calibri" w:cs="Calibri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23524E8C" w14:textId="537D670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3">
            <w:r w:rsidRPr="008D47DA">
              <w:rPr>
                <w:rStyle w:val="Hipervnculo"/>
                <w:rFonts w:ascii="Calibri" w:hAnsi="Calibri" w:cs="Calibri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279C266E" w14:textId="1259ADF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4">
            <w:r w:rsidRPr="008D47DA">
              <w:rPr>
                <w:rStyle w:val="Hipervnculo"/>
                <w:rFonts w:ascii="Calibri" w:hAnsi="Calibri" w:cs="Calibri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Comunicación con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2C7B0E13" w14:textId="21324F8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5">
            <w:r w:rsidRPr="008D47DA">
              <w:rPr>
                <w:rStyle w:val="Hipervnculo"/>
                <w:rFonts w:ascii="Calibri" w:hAnsi="Calibri" w:cs="Calibri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Integración de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07D7A6A7" w14:textId="48E952CC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6">
            <w:r w:rsidRPr="008D47DA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Prácticas óptimas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77210D89" w14:textId="18003605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7">
            <w:r w:rsidRPr="008D47DA">
              <w:rPr>
                <w:rStyle w:val="Hipervnculo"/>
                <w:rFonts w:ascii="Calibri" w:hAnsi="Calibri" w:cs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Estructura y 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4A113BCD" w14:textId="44801A72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8">
            <w:r w:rsidRPr="008D47DA">
              <w:rPr>
                <w:rStyle w:val="Hipervnculo"/>
                <w:rFonts w:ascii="Calibri" w:hAnsi="Calibri" w:cs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12300B35" w14:textId="1C607639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69">
            <w:r w:rsidRPr="008D47DA">
              <w:rPr>
                <w:rStyle w:val="Hipervnculo"/>
                <w:rFonts w:ascii="Calibri" w:hAnsi="Calibri" w:cs="Calibri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582A9AAA" w14:textId="7B735B8B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0">
            <w:r w:rsidRPr="008D47DA">
              <w:rPr>
                <w:rStyle w:val="Hipervnculo"/>
                <w:rFonts w:ascii="Calibri" w:hAnsi="Calibri" w:cs="Calibri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Optimización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757C3E40" w14:textId="59B8B3C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1">
            <w:r w:rsidRPr="008D47DA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Prácticas óptimas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3A6D1CEE" w14:textId="717255D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2">
            <w:r w:rsidRPr="008D47DA">
              <w:rPr>
                <w:rStyle w:val="Hipervnculo"/>
                <w:rFonts w:ascii="Calibri" w:hAnsi="Calibri" w:cs="Calibri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Estructura y 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06FB9DB9" w14:textId="21F2200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3">
            <w:r w:rsidRPr="008D47DA">
              <w:rPr>
                <w:rStyle w:val="Hipervnculo"/>
                <w:rFonts w:ascii="Calibri" w:hAnsi="Calibri" w:cs="Calibri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7DDE6BB7" w14:textId="0D6EA68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4">
            <w:r w:rsidRPr="008D47DA">
              <w:rPr>
                <w:rStyle w:val="Hipervnculo"/>
                <w:rFonts w:ascii="Calibri" w:hAnsi="Calibri" w:cs="Calibri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58D73D72" w14:textId="6EEDB51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5">
            <w:r w:rsidRPr="008D47DA">
              <w:rPr>
                <w:rStyle w:val="Hipervnculo"/>
                <w:rFonts w:ascii="Calibri" w:hAnsi="Calibri" w:cs="Calibri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Optimización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545D22E4" w14:textId="24C0A35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6">
            <w:r w:rsidRPr="008D47DA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Acciones a evitar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141074ED" w14:textId="2B23DFD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7">
            <w:r w:rsidRPr="008D47DA">
              <w:rPr>
                <w:rStyle w:val="Hipervnculo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Acciones a evitar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56625162" w14:textId="64379E6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8">
            <w:r w:rsidRPr="008D47DA">
              <w:rPr>
                <w:rStyle w:val="Hipervnculo"/>
                <w:rFonts w:ascii="Calibri" w:hAnsi="Calibri" w:cs="Calibri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Lógica compleja en plangillas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14D8F9AA" w14:textId="12D0C83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79">
            <w:r w:rsidRPr="008D47DA">
              <w:rPr>
                <w:rStyle w:val="Hipervnculo"/>
                <w:rFonts w:ascii="Calibri" w:hAnsi="Calibri" w:cs="Calibri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Uso de variables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86B" w:rsidRDefault="0097086B" w14:paraId="62EEB929" w14:textId="3075EE6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5880">
            <w:r w:rsidRPr="008D47DA">
              <w:rPr>
                <w:rStyle w:val="Hipervnculo"/>
                <w:rFonts w:ascii="Calibri" w:hAnsi="Calibri" w:cs="Calibri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8D47DA">
              <w:rPr>
                <w:rStyle w:val="Hipervnculo"/>
                <w:rFonts w:ascii="Calibri" w:hAnsi="Calibri" w:cs="Calibri"/>
                <w:noProof/>
              </w:rPr>
              <w:t>Manipulación directa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A065F" w:rsidR="00002182" w:rsidP="0097086B" w:rsidRDefault="00002182" w14:paraId="7736E785" w14:textId="7B4241E4">
          <w:pPr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CA065F" w:rsidR="00DD7E68" w:rsidP="0097086B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A68E6" w:rsidP="0097086B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="00CA065F" w:rsidP="0097086B" w:rsidRDefault="00CA065F" w14:paraId="1A03ED25" w14:textId="77777777">
      <w:pPr>
        <w:jc w:val="both"/>
        <w:rPr>
          <w:rFonts w:ascii="Calibri" w:hAnsi="Calibri" w:cs="Calibri"/>
          <w:b/>
          <w:bCs/>
        </w:rPr>
      </w:pPr>
    </w:p>
    <w:p w:rsidR="00CA065F" w:rsidP="0097086B" w:rsidRDefault="00CA065F" w14:paraId="57DA62D2" w14:textId="77777777">
      <w:pPr>
        <w:jc w:val="both"/>
        <w:rPr>
          <w:rFonts w:ascii="Calibri" w:hAnsi="Calibri" w:cs="Calibri"/>
          <w:b/>
          <w:bCs/>
        </w:rPr>
      </w:pPr>
    </w:p>
    <w:p w:rsidRPr="0097086B" w:rsidR="005A3B8D" w:rsidP="0097086B" w:rsidRDefault="005A3B8D" w14:paraId="0A49B0DB" w14:textId="25A93C79">
      <w:pPr>
        <w:pStyle w:val="Ttulo1"/>
        <w:jc w:val="both"/>
        <w:rPr>
          <w:rFonts w:ascii="Calibri" w:hAnsi="Calibri" w:cs="Calibri"/>
        </w:rPr>
      </w:pPr>
      <w:bookmarkStart w:name="_Toc167915860" w:id="1"/>
      <w:r>
        <w:rPr>
          <w:rFonts w:ascii="Calibri" w:hAnsi="Calibri" w:cs="Calibri"/>
        </w:rPr>
        <w:lastRenderedPageBreak/>
        <w:t xml:space="preserve">Alcance y </w:t>
      </w:r>
      <w:r w:rsidRPr="0097086B">
        <w:rPr>
          <w:rFonts w:ascii="Calibri" w:hAnsi="Calibri" w:cs="Calibri"/>
        </w:rPr>
        <w:t xml:space="preserve">responsabilidades del </w:t>
      </w:r>
      <w:proofErr w:type="spellStart"/>
      <w:r w:rsidRPr="0097086B">
        <w:rPr>
          <w:rFonts w:ascii="Calibri" w:hAnsi="Calibri" w:cs="Calibri"/>
        </w:rPr>
        <w:t>backend</w:t>
      </w:r>
      <w:bookmarkEnd w:id="1"/>
      <w:proofErr w:type="spellEnd"/>
    </w:p>
    <w:p w:rsidRPr="0097086B" w:rsidR="005A3B8D" w:rsidP="0097086B" w:rsidRDefault="005A3B8D" w14:paraId="540903BB" w14:textId="697E0D19">
      <w:pPr>
        <w:pStyle w:val="Ttulo2"/>
        <w:rPr>
          <w:rFonts w:ascii="Calibri" w:hAnsi="Calibri" w:cs="Calibri"/>
        </w:rPr>
      </w:pPr>
      <w:bookmarkStart w:name="_Toc167915861" w:id="2"/>
      <w:r w:rsidRPr="0097086B">
        <w:rPr>
          <w:rFonts w:ascii="Calibri" w:hAnsi="Calibri" w:cs="Calibri"/>
        </w:rPr>
        <w:t>Gestión de datos</w:t>
      </w:r>
      <w:bookmarkEnd w:id="2"/>
    </w:p>
    <w:p w:rsidRPr="0097086B" w:rsidR="005A3B8D" w:rsidP="0097086B" w:rsidRDefault="005A3B8D" w14:paraId="0015FCDB" w14:textId="77EAB2C1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Interacción con la base de datos (Operaciones CRUD)</w:t>
      </w:r>
    </w:p>
    <w:p w:rsidRPr="0097086B" w:rsidR="005A3B8D" w:rsidP="0097086B" w:rsidRDefault="005A3B8D" w14:paraId="75A50B67" w14:textId="6364DFB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Validación y sanitización de datos que asegure la integridad y seguridad</w:t>
      </w:r>
    </w:p>
    <w:p w:rsidRPr="0097086B" w:rsidR="005A3B8D" w:rsidP="0097086B" w:rsidRDefault="003709D7" w14:paraId="7AF161F8" w14:textId="19AC6A2A">
      <w:pPr>
        <w:pStyle w:val="Ttulo2"/>
        <w:rPr>
          <w:rFonts w:ascii="Calibri" w:hAnsi="Calibri" w:cs="Calibri"/>
        </w:rPr>
      </w:pPr>
      <w:bookmarkStart w:name="_Toc167915862" w:id="3"/>
      <w:r w:rsidRPr="0097086B">
        <w:rPr>
          <w:rFonts w:ascii="Calibri" w:hAnsi="Calibri" w:cs="Calibri"/>
        </w:rPr>
        <w:t>Lógica de negocio</w:t>
      </w:r>
      <w:bookmarkEnd w:id="3"/>
    </w:p>
    <w:p w:rsidRPr="0097086B" w:rsidR="003709D7" w:rsidP="0097086B" w:rsidRDefault="003709D7" w14:paraId="4D9AC47E" w14:textId="7CE4C3A7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Implementación de reglas del negocio y lógica de la aplicación</w:t>
      </w:r>
    </w:p>
    <w:p w:rsidRPr="0097086B" w:rsidR="003709D7" w:rsidP="0097086B" w:rsidRDefault="003709D7" w14:paraId="0D626698" w14:textId="450ACEB0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Manejo de procesos complejos y operaciones críticas</w:t>
      </w:r>
    </w:p>
    <w:p w:rsidRPr="0097086B" w:rsidR="003709D7" w:rsidP="0097086B" w:rsidRDefault="003709D7" w14:paraId="2F40B6A2" w14:textId="757EC75E">
      <w:pPr>
        <w:pStyle w:val="Ttulo2"/>
        <w:rPr>
          <w:rFonts w:ascii="Calibri" w:hAnsi="Calibri" w:cs="Calibri"/>
        </w:rPr>
      </w:pPr>
      <w:bookmarkStart w:name="_Toc167915863" w:id="4"/>
      <w:r w:rsidRPr="0097086B">
        <w:rPr>
          <w:rFonts w:ascii="Calibri" w:hAnsi="Calibri" w:cs="Calibri"/>
        </w:rPr>
        <w:t>Autenticación y autorización</w:t>
      </w:r>
      <w:bookmarkEnd w:id="4"/>
    </w:p>
    <w:p w:rsidRPr="0097086B" w:rsidR="003709D7" w:rsidP="0097086B" w:rsidRDefault="003709D7" w14:paraId="486EB0B0" w14:textId="738F05BE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Verificación de credenciales de usuario y gestión de sesiones</w:t>
      </w:r>
    </w:p>
    <w:p w:rsidRPr="0097086B" w:rsidR="003709D7" w:rsidP="0097086B" w:rsidRDefault="003709D7" w14:paraId="2A3B914F" w14:textId="14E320E9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Control de acceso a recursos y operaciones basadas en roles y permisos</w:t>
      </w:r>
    </w:p>
    <w:p w:rsidRPr="0097086B" w:rsidR="003709D7" w:rsidP="0097086B" w:rsidRDefault="003709D7" w14:paraId="053B551B" w14:textId="453A2DD2">
      <w:pPr>
        <w:pStyle w:val="Ttulo2"/>
        <w:rPr>
          <w:rFonts w:ascii="Calibri" w:hAnsi="Calibri" w:cs="Calibri"/>
        </w:rPr>
      </w:pPr>
      <w:bookmarkStart w:name="_Toc167915864" w:id="5"/>
      <w:r w:rsidRPr="0097086B">
        <w:rPr>
          <w:rFonts w:ascii="Calibri" w:hAnsi="Calibri" w:cs="Calibri"/>
        </w:rPr>
        <w:t xml:space="preserve">Comunicación con el </w:t>
      </w:r>
      <w:proofErr w:type="spellStart"/>
      <w:r w:rsidRPr="0097086B">
        <w:rPr>
          <w:rFonts w:ascii="Calibri" w:hAnsi="Calibri" w:cs="Calibri"/>
        </w:rPr>
        <w:t>FrontEnd</w:t>
      </w:r>
      <w:bookmarkEnd w:id="5"/>
      <w:proofErr w:type="spellEnd"/>
    </w:p>
    <w:p w:rsidRPr="0097086B" w:rsidR="003709D7" w:rsidP="0097086B" w:rsidRDefault="003709D7" w14:paraId="720F6232" w14:textId="06F734DA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Exposición de </w:t>
      </w:r>
      <w:proofErr w:type="spellStart"/>
      <w:r w:rsidRPr="0097086B">
        <w:rPr>
          <w:rFonts w:ascii="Calibri" w:hAnsi="Calibri" w:cs="Calibri"/>
        </w:rPr>
        <w:t>APIs</w:t>
      </w:r>
      <w:proofErr w:type="spellEnd"/>
      <w:r w:rsidRPr="0097086B">
        <w:rPr>
          <w:rFonts w:ascii="Calibri" w:hAnsi="Calibri" w:cs="Calibri"/>
        </w:rPr>
        <w:t xml:space="preserve"> para que el </w:t>
      </w:r>
      <w:proofErr w:type="spellStart"/>
      <w:r w:rsidRPr="0097086B">
        <w:rPr>
          <w:rFonts w:ascii="Calibri" w:hAnsi="Calibri" w:cs="Calibri"/>
        </w:rPr>
        <w:t>FrontEnd</w:t>
      </w:r>
      <w:proofErr w:type="spellEnd"/>
      <w:r w:rsidRPr="0097086B">
        <w:rPr>
          <w:rFonts w:ascii="Calibri" w:hAnsi="Calibri" w:cs="Calibri"/>
        </w:rPr>
        <w:t xml:space="preserve"> consuma datos y servicios</w:t>
      </w:r>
    </w:p>
    <w:p w:rsidRPr="0097086B" w:rsidR="003709D7" w:rsidP="0097086B" w:rsidRDefault="003709D7" w14:paraId="3CD59539" w14:textId="7838DAFB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Manejo de respuestas, acciones y errores de forma consistente</w:t>
      </w:r>
    </w:p>
    <w:p w:rsidRPr="0097086B" w:rsidR="003709D7" w:rsidP="0097086B" w:rsidRDefault="003709D7" w14:paraId="03451C02" w14:textId="10CF97FD">
      <w:pPr>
        <w:pStyle w:val="Ttulo2"/>
        <w:rPr>
          <w:rFonts w:ascii="Calibri" w:hAnsi="Calibri" w:cs="Calibri"/>
        </w:rPr>
      </w:pPr>
      <w:bookmarkStart w:name="_Toc167915865" w:id="6"/>
      <w:r w:rsidRPr="0097086B">
        <w:rPr>
          <w:rFonts w:ascii="Calibri" w:hAnsi="Calibri" w:cs="Calibri"/>
        </w:rPr>
        <w:t>Integración de servicios externos</w:t>
      </w:r>
      <w:bookmarkEnd w:id="6"/>
    </w:p>
    <w:p w:rsidRPr="0097086B" w:rsidR="003709D7" w:rsidP="0097086B" w:rsidRDefault="003709D7" w14:paraId="2061A753" w14:textId="23770BD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Conexión y consumo de servicios de terceros como </w:t>
      </w:r>
      <w:proofErr w:type="spellStart"/>
      <w:r w:rsidRPr="0097086B">
        <w:rPr>
          <w:rFonts w:ascii="Calibri" w:hAnsi="Calibri" w:cs="Calibri"/>
        </w:rPr>
        <w:t>APIs</w:t>
      </w:r>
      <w:proofErr w:type="spellEnd"/>
      <w:r w:rsidRPr="0097086B">
        <w:rPr>
          <w:rFonts w:ascii="Calibri" w:hAnsi="Calibri" w:cs="Calibri"/>
        </w:rPr>
        <w:t xml:space="preserve"> o servicios web</w:t>
      </w:r>
    </w:p>
    <w:p w:rsidRPr="0097086B" w:rsidR="00553C6E" w:rsidP="0097086B" w:rsidRDefault="00553C6E" w14:paraId="552478E4" w14:textId="5AE0C8DC">
      <w:pPr>
        <w:pStyle w:val="Ttulo1"/>
        <w:jc w:val="both"/>
        <w:rPr>
          <w:rFonts w:ascii="Calibri" w:hAnsi="Calibri" w:cs="Calibri"/>
        </w:rPr>
      </w:pPr>
      <w:bookmarkStart w:name="_Toc167915866" w:id="7"/>
      <w:r w:rsidRPr="0097086B">
        <w:rPr>
          <w:rFonts w:ascii="Calibri" w:hAnsi="Calibri" w:cs="Calibri"/>
        </w:rPr>
        <w:t>Prácticas óptimas</w:t>
      </w:r>
      <w:r w:rsidRPr="0097086B" w:rsidR="003D169F">
        <w:rPr>
          <w:rFonts w:ascii="Calibri" w:hAnsi="Calibri" w:cs="Calibri"/>
        </w:rPr>
        <w:t xml:space="preserve"> PHP</w:t>
      </w:r>
      <w:bookmarkEnd w:id="7"/>
      <w:r w:rsidRPr="0097086B" w:rsidR="003D169F">
        <w:rPr>
          <w:rFonts w:ascii="Calibri" w:hAnsi="Calibri" w:cs="Calibri"/>
        </w:rPr>
        <w:t xml:space="preserve"> </w:t>
      </w:r>
    </w:p>
    <w:p w:rsidRPr="0097086B" w:rsidR="00553C6E" w:rsidP="0097086B" w:rsidRDefault="00AC539D" w14:paraId="12112EA0" w14:textId="2AC7EE3A">
      <w:pPr>
        <w:pStyle w:val="Ttulo2"/>
        <w:rPr>
          <w:rFonts w:ascii="Calibri" w:hAnsi="Calibri" w:cs="Calibri"/>
        </w:rPr>
      </w:pPr>
      <w:bookmarkStart w:name="_Toc167915867" w:id="8"/>
      <w:r w:rsidRPr="0097086B">
        <w:rPr>
          <w:rFonts w:ascii="Calibri" w:hAnsi="Calibri" w:cs="Calibri"/>
        </w:rPr>
        <w:t>Estructura y organización del proyecto</w:t>
      </w:r>
      <w:bookmarkEnd w:id="8"/>
    </w:p>
    <w:p w:rsidRPr="0097086B" w:rsidR="00C4642D" w:rsidP="0097086B" w:rsidRDefault="003D169F" w14:paraId="7C7B222E" w14:textId="5706A521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t>Frameworks</w:t>
      </w:r>
      <w:proofErr w:type="spellEnd"/>
    </w:p>
    <w:p w:rsidRPr="0097086B" w:rsidR="00C4642D" w:rsidP="0097086B" w:rsidRDefault="003D169F" w14:paraId="0DF7CCAD" w14:textId="005A6A50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Utilizar </w:t>
      </w:r>
      <w:proofErr w:type="spellStart"/>
      <w:r w:rsidRPr="0097086B">
        <w:rPr>
          <w:rFonts w:ascii="Calibri" w:hAnsi="Calibri" w:cs="Calibri"/>
        </w:rPr>
        <w:t>frameworks</w:t>
      </w:r>
      <w:proofErr w:type="spellEnd"/>
      <w:r w:rsidRPr="0097086B">
        <w:rPr>
          <w:rFonts w:ascii="Calibri" w:hAnsi="Calibri" w:cs="Calibri"/>
        </w:rPr>
        <w:t xml:space="preserve"> modernos como Laravel o </w:t>
      </w:r>
      <w:proofErr w:type="spellStart"/>
      <w:r w:rsidRPr="0097086B">
        <w:rPr>
          <w:rFonts w:ascii="Calibri" w:hAnsi="Calibri" w:cs="Calibri"/>
        </w:rPr>
        <w:t>Symfony</w:t>
      </w:r>
      <w:proofErr w:type="spellEnd"/>
      <w:r w:rsidRPr="0097086B">
        <w:rPr>
          <w:rFonts w:ascii="Calibri" w:hAnsi="Calibri" w:cs="Calibri"/>
        </w:rPr>
        <w:t xml:space="preserve"> para la estructura y organización del código</w:t>
      </w:r>
    </w:p>
    <w:p w:rsidRPr="0097086B" w:rsidR="001E0375" w:rsidP="0097086B" w:rsidRDefault="003D169F" w14:paraId="7074FDFC" w14:textId="4AB4C3B5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Arquitectura</w:t>
      </w:r>
    </w:p>
    <w:p w:rsidRPr="0097086B" w:rsidR="00A92F00" w:rsidP="0097086B" w:rsidRDefault="003D169F" w14:paraId="7AD5CA84" w14:textId="443BA7B9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Definir el patrón de arquitectura MVC para separar la lógica de negocio, presentación y acceso a datos</w:t>
      </w:r>
    </w:p>
    <w:p w:rsidRPr="0097086B" w:rsidR="00553C6E" w:rsidP="0097086B" w:rsidRDefault="003D169F" w14:paraId="29DA3132" w14:textId="5662CA55">
      <w:pPr>
        <w:pStyle w:val="Ttulo2"/>
        <w:rPr>
          <w:rFonts w:ascii="Calibri" w:hAnsi="Calibri" w:cs="Calibri"/>
        </w:rPr>
      </w:pPr>
      <w:bookmarkStart w:name="_Toc167915868" w:id="9"/>
      <w:r w:rsidRPr="0097086B">
        <w:rPr>
          <w:rFonts w:ascii="Calibri" w:hAnsi="Calibri" w:cs="Calibri"/>
        </w:rPr>
        <w:t>Seguridad</w:t>
      </w:r>
      <w:bookmarkEnd w:id="9"/>
    </w:p>
    <w:p w:rsidRPr="0097086B" w:rsidR="00DC4461" w:rsidP="0097086B" w:rsidRDefault="003D169F" w14:paraId="45BB5FB6" w14:textId="277335F2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Validación y sanitización</w:t>
      </w:r>
    </w:p>
    <w:p w:rsidRPr="0097086B" w:rsidR="003D169F" w:rsidP="0097086B" w:rsidRDefault="009442BA" w14:paraId="53EB7D13" w14:textId="54EEBAA5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Realizar controles que validen todos los datos de entrada y sus formatos</w:t>
      </w:r>
    </w:p>
    <w:p w:rsidRPr="0097086B" w:rsidR="009442BA" w:rsidP="0097086B" w:rsidRDefault="009442BA" w14:paraId="43FFF1D1" w14:textId="62ED77E4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t>Prepared</w:t>
      </w:r>
      <w:proofErr w:type="spellEnd"/>
      <w:r w:rsidRPr="0097086B">
        <w:rPr>
          <w:rFonts w:ascii="Calibri" w:hAnsi="Calibri" w:cs="Calibri"/>
        </w:rPr>
        <w:t xml:space="preserve"> </w:t>
      </w:r>
      <w:proofErr w:type="spellStart"/>
      <w:r w:rsidRPr="0097086B">
        <w:rPr>
          <w:rFonts w:ascii="Calibri" w:hAnsi="Calibri" w:cs="Calibri"/>
        </w:rPr>
        <w:t>Statements</w:t>
      </w:r>
      <w:proofErr w:type="spellEnd"/>
    </w:p>
    <w:p w:rsidRPr="0097086B" w:rsidR="009442BA" w:rsidP="0097086B" w:rsidRDefault="009442BA" w14:paraId="408A01F8" w14:textId="02E0DEB3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Utilizar consultas previamente generadas para prevenir inyecciones SQL</w:t>
      </w:r>
    </w:p>
    <w:p w:rsidRPr="0097086B" w:rsidR="009442BA" w:rsidP="0097086B" w:rsidRDefault="00A47DF1" w14:paraId="3EF3C11E" w14:textId="019F2105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Gestión de sesiones</w:t>
      </w:r>
    </w:p>
    <w:p w:rsidRPr="0097086B" w:rsidR="00A47DF1" w:rsidP="0097086B" w:rsidRDefault="00A47DF1" w14:paraId="4F6612E4" w14:textId="722B85D4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Implementar una gestión de sesiones segura y establecer límites de tiempo de inactividad</w:t>
      </w:r>
    </w:p>
    <w:p w:rsidRPr="0097086B" w:rsidR="00A47DF1" w:rsidP="0097086B" w:rsidRDefault="00E4324F" w14:paraId="1F1E7DAA" w14:textId="61F5D3D6">
      <w:pPr>
        <w:pStyle w:val="Ttulo2"/>
        <w:rPr>
          <w:rFonts w:ascii="Calibri" w:hAnsi="Calibri" w:cs="Calibri"/>
        </w:rPr>
      </w:pPr>
      <w:bookmarkStart w:name="_Toc167915869" w:id="10"/>
      <w:r w:rsidRPr="0097086B">
        <w:rPr>
          <w:rFonts w:ascii="Calibri" w:hAnsi="Calibri" w:cs="Calibri"/>
        </w:rPr>
        <w:lastRenderedPageBreak/>
        <w:t>Manejo de errores</w:t>
      </w:r>
      <w:bookmarkEnd w:id="10"/>
    </w:p>
    <w:p w:rsidRPr="0097086B" w:rsidR="00E4324F" w:rsidP="0097086B" w:rsidRDefault="00E4324F" w14:paraId="7E27F5DC" w14:textId="517B4F02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Excepciones</w:t>
      </w:r>
    </w:p>
    <w:p w:rsidRPr="0097086B" w:rsidR="00E4324F" w:rsidP="0097086B" w:rsidRDefault="00E4324F" w14:paraId="55866ECC" w14:textId="1F8135A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Utilizar excepciones para manejar errores en el tratamiento de información y consumo de </w:t>
      </w:r>
      <w:proofErr w:type="spellStart"/>
      <w:r w:rsidRPr="0097086B">
        <w:rPr>
          <w:rFonts w:ascii="Calibri" w:hAnsi="Calibri" w:cs="Calibri"/>
        </w:rPr>
        <w:t>APIs</w:t>
      </w:r>
      <w:proofErr w:type="spellEnd"/>
    </w:p>
    <w:p w:rsidRPr="0097086B" w:rsidR="003615EF" w:rsidP="0097086B" w:rsidRDefault="003615EF" w14:paraId="16782F36" w14:textId="37A51575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Logs</w:t>
      </w:r>
    </w:p>
    <w:p w:rsidRPr="0097086B" w:rsidR="003615EF" w:rsidP="0097086B" w:rsidRDefault="003615EF" w14:paraId="34918FD9" w14:textId="1F7CBFE0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Implementar sistema de registro de errores para monitorear y depurar la aplicación</w:t>
      </w:r>
    </w:p>
    <w:p w:rsidRPr="0097086B" w:rsidR="007F1C27" w:rsidP="0097086B" w:rsidRDefault="00165E62" w14:paraId="37BE441B" w14:textId="03554B79">
      <w:pPr>
        <w:pStyle w:val="Ttulo2"/>
        <w:rPr>
          <w:rFonts w:ascii="Calibri" w:hAnsi="Calibri" w:cs="Calibri"/>
        </w:rPr>
      </w:pPr>
      <w:bookmarkStart w:name="_Toc167915870" w:id="11"/>
      <w:r w:rsidRPr="0097086B">
        <w:rPr>
          <w:rFonts w:ascii="Calibri" w:hAnsi="Calibri" w:cs="Calibri"/>
        </w:rPr>
        <w:t>Optimización del rendimiento</w:t>
      </w:r>
      <w:bookmarkEnd w:id="11"/>
    </w:p>
    <w:p w:rsidRPr="0097086B" w:rsidR="00311972" w:rsidP="0097086B" w:rsidRDefault="003615EF" w14:paraId="55F50C92" w14:textId="58AFF979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Caché</w:t>
      </w:r>
    </w:p>
    <w:p w:rsidRPr="0097086B" w:rsidR="0081705C" w:rsidP="0097086B" w:rsidRDefault="003615EF" w14:paraId="6F8A9565" w14:textId="61D30FF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Implementar </w:t>
      </w:r>
      <w:proofErr w:type="spellStart"/>
      <w:r w:rsidRPr="0097086B">
        <w:rPr>
          <w:rFonts w:ascii="Calibri" w:hAnsi="Calibri" w:cs="Calibri"/>
        </w:rPr>
        <w:t>caching</w:t>
      </w:r>
      <w:proofErr w:type="spellEnd"/>
      <w:r w:rsidRPr="0097086B">
        <w:rPr>
          <w:rFonts w:ascii="Calibri" w:hAnsi="Calibri" w:cs="Calibri"/>
        </w:rPr>
        <w:t xml:space="preserve"> como Redis para mejorar el rendimiento, agilizando el consumo de información recurrente y evitando sobrecarga innecesaria a la base de datos.</w:t>
      </w:r>
    </w:p>
    <w:p w:rsidRPr="0097086B" w:rsidR="0081705C" w:rsidP="0097086B" w:rsidRDefault="0081705C" w14:paraId="615A4210" w14:textId="77777777">
      <w:pPr>
        <w:jc w:val="both"/>
        <w:rPr>
          <w:rFonts w:ascii="Calibri" w:hAnsi="Calibri" w:cs="Calibri"/>
        </w:rPr>
      </w:pPr>
    </w:p>
    <w:p w:rsidRPr="0097086B" w:rsidR="0081705C" w:rsidP="0097086B" w:rsidRDefault="0081705C" w14:paraId="0096ECAA" w14:textId="3B763BDC">
      <w:pPr>
        <w:pStyle w:val="Ttulo1"/>
        <w:jc w:val="both"/>
        <w:rPr>
          <w:rFonts w:ascii="Calibri" w:hAnsi="Calibri" w:cs="Calibri"/>
        </w:rPr>
      </w:pPr>
      <w:bookmarkStart w:name="_Toc167915871" w:id="12"/>
      <w:r w:rsidRPr="0097086B">
        <w:rPr>
          <w:rFonts w:ascii="Calibri" w:hAnsi="Calibri" w:cs="Calibri"/>
        </w:rPr>
        <w:t xml:space="preserve">Prácticas óptimas </w:t>
      </w:r>
      <w:r w:rsidRPr="0097086B">
        <w:rPr>
          <w:rFonts w:ascii="Calibri" w:hAnsi="Calibri" w:cs="Calibri"/>
        </w:rPr>
        <w:t>.NET</w:t>
      </w:r>
      <w:bookmarkEnd w:id="12"/>
    </w:p>
    <w:p w:rsidRPr="0097086B" w:rsidR="0081705C" w:rsidP="0097086B" w:rsidRDefault="0081705C" w14:paraId="3901ED21" w14:textId="77777777">
      <w:pPr>
        <w:pStyle w:val="Ttulo2"/>
        <w:rPr>
          <w:rFonts w:ascii="Calibri" w:hAnsi="Calibri" w:cs="Calibri"/>
        </w:rPr>
      </w:pPr>
      <w:bookmarkStart w:name="_Toc167915872" w:id="13"/>
      <w:r w:rsidRPr="0097086B">
        <w:rPr>
          <w:rFonts w:ascii="Calibri" w:hAnsi="Calibri" w:cs="Calibri"/>
        </w:rPr>
        <w:t>Estructura y organización del proyecto</w:t>
      </w:r>
      <w:bookmarkEnd w:id="13"/>
    </w:p>
    <w:p w:rsidRPr="0097086B" w:rsidR="0081705C" w:rsidP="0097086B" w:rsidRDefault="0081705C" w14:paraId="19F2EDBF" w14:textId="77777777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t>Frameworks</w:t>
      </w:r>
      <w:proofErr w:type="spellEnd"/>
    </w:p>
    <w:p w:rsidRPr="0097086B" w:rsidR="0081705C" w:rsidP="0097086B" w:rsidRDefault="0081705C" w14:paraId="179786C4" w14:textId="4DE64953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Utilizar </w:t>
      </w:r>
      <w:proofErr w:type="spellStart"/>
      <w:r w:rsidRPr="0097086B">
        <w:rPr>
          <w:rFonts w:ascii="Calibri" w:hAnsi="Calibri" w:cs="Calibri"/>
        </w:rPr>
        <w:t>frameworks</w:t>
      </w:r>
      <w:proofErr w:type="spellEnd"/>
      <w:r w:rsidRPr="0097086B">
        <w:rPr>
          <w:rFonts w:ascii="Calibri" w:hAnsi="Calibri" w:cs="Calibri"/>
        </w:rPr>
        <w:t xml:space="preserve"> modernos como </w:t>
      </w:r>
      <w:r w:rsidRPr="0097086B" w:rsidR="000E354B">
        <w:rPr>
          <w:rFonts w:ascii="Calibri" w:hAnsi="Calibri" w:cs="Calibri"/>
        </w:rPr>
        <w:t>ASP.NET Core</w:t>
      </w:r>
      <w:r w:rsidRPr="0097086B">
        <w:rPr>
          <w:rFonts w:ascii="Calibri" w:hAnsi="Calibri" w:cs="Calibri"/>
        </w:rPr>
        <w:t xml:space="preserve"> para la estructura y organización del código</w:t>
      </w:r>
    </w:p>
    <w:p w:rsidRPr="0097086B" w:rsidR="0081705C" w:rsidP="0097086B" w:rsidRDefault="0081705C" w14:paraId="2B19C088" w14:textId="77777777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Arquitectura</w:t>
      </w:r>
    </w:p>
    <w:p w:rsidRPr="0097086B" w:rsidR="0081705C" w:rsidP="0097086B" w:rsidRDefault="0081705C" w14:paraId="15FBE525" w14:textId="39924471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Definir el patrón de arquitectura MVC para separar la lógica de negocio, presentación y acceso a datos</w:t>
      </w:r>
      <w:r w:rsidRPr="0097086B" w:rsidR="000E354B">
        <w:rPr>
          <w:rFonts w:ascii="Calibri" w:hAnsi="Calibri" w:cs="Calibri"/>
        </w:rPr>
        <w:t xml:space="preserve">, además de controladores API para servicios </w:t>
      </w:r>
      <w:proofErr w:type="spellStart"/>
      <w:r w:rsidRPr="0097086B" w:rsidR="000E354B">
        <w:rPr>
          <w:rFonts w:ascii="Calibri" w:hAnsi="Calibri" w:cs="Calibri"/>
        </w:rPr>
        <w:t>RESTful</w:t>
      </w:r>
      <w:proofErr w:type="spellEnd"/>
    </w:p>
    <w:p w:rsidRPr="0097086B" w:rsidR="0081705C" w:rsidP="0097086B" w:rsidRDefault="0081705C" w14:paraId="7B9277B5" w14:textId="77777777">
      <w:pPr>
        <w:pStyle w:val="Ttulo2"/>
        <w:rPr>
          <w:rFonts w:ascii="Calibri" w:hAnsi="Calibri" w:cs="Calibri"/>
        </w:rPr>
      </w:pPr>
      <w:bookmarkStart w:name="_Toc167915873" w:id="14"/>
      <w:r w:rsidRPr="0097086B">
        <w:rPr>
          <w:rFonts w:ascii="Calibri" w:hAnsi="Calibri" w:cs="Calibri"/>
        </w:rPr>
        <w:t>Seguridad</w:t>
      </w:r>
      <w:bookmarkEnd w:id="14"/>
    </w:p>
    <w:p w:rsidRPr="0097086B" w:rsidR="0081705C" w:rsidP="0097086B" w:rsidRDefault="00CB6D98" w14:paraId="3D074E98" w14:textId="02CC3B1F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Data </w:t>
      </w:r>
      <w:proofErr w:type="spellStart"/>
      <w:r w:rsidRPr="0097086B">
        <w:rPr>
          <w:rFonts w:ascii="Calibri" w:hAnsi="Calibri" w:cs="Calibri"/>
        </w:rPr>
        <w:t>annotations</w:t>
      </w:r>
      <w:proofErr w:type="spellEnd"/>
    </w:p>
    <w:p w:rsidRPr="0097086B" w:rsidR="0081705C" w:rsidP="0097086B" w:rsidRDefault="00CB6D98" w14:paraId="5C5EF02A" w14:textId="761D7784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Usar anotaciones de datos para validar entradas</w:t>
      </w:r>
    </w:p>
    <w:p w:rsidRPr="0097086B" w:rsidR="0081705C" w:rsidP="0097086B" w:rsidRDefault="005A5D93" w14:paraId="41305805" w14:textId="16C157CB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t>Entity</w:t>
      </w:r>
      <w:proofErr w:type="spellEnd"/>
      <w:r w:rsidRPr="0097086B">
        <w:rPr>
          <w:rFonts w:ascii="Calibri" w:hAnsi="Calibri" w:cs="Calibri"/>
        </w:rPr>
        <w:t xml:space="preserve"> Framework</w:t>
      </w:r>
    </w:p>
    <w:p w:rsidRPr="0097086B" w:rsidR="005A5D93" w:rsidP="0097086B" w:rsidRDefault="005A5D93" w14:paraId="4D5F7885" w14:textId="3A89EEF9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Utilizarlo para consultas LINQ que previenen las inyecciones SQL</w:t>
      </w:r>
    </w:p>
    <w:p w:rsidRPr="0097086B" w:rsidR="0081705C" w:rsidP="0097086B" w:rsidRDefault="006A16BF" w14:paraId="7AFBF43C" w14:textId="1C1967A3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t>Identity</w:t>
      </w:r>
      <w:proofErr w:type="spellEnd"/>
    </w:p>
    <w:p w:rsidRPr="0097086B" w:rsidR="0081705C" w:rsidP="0097086B" w:rsidRDefault="006A16BF" w14:paraId="2ED5A4FF" w14:textId="368B8BE4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Utilizado para la gestión de usuarios y autenticación</w:t>
      </w:r>
    </w:p>
    <w:p w:rsidRPr="0097086B" w:rsidR="0081705C" w:rsidP="0097086B" w:rsidRDefault="0081705C" w14:paraId="5527A693" w14:textId="77777777">
      <w:pPr>
        <w:pStyle w:val="Ttulo2"/>
        <w:rPr>
          <w:rFonts w:ascii="Calibri" w:hAnsi="Calibri" w:cs="Calibri"/>
        </w:rPr>
      </w:pPr>
      <w:bookmarkStart w:name="_Toc167915874" w:id="15"/>
      <w:r w:rsidRPr="0097086B">
        <w:rPr>
          <w:rFonts w:ascii="Calibri" w:hAnsi="Calibri" w:cs="Calibri"/>
        </w:rPr>
        <w:t>Manejo de errores</w:t>
      </w:r>
      <w:bookmarkEnd w:id="15"/>
    </w:p>
    <w:p w:rsidRPr="0097086B" w:rsidR="0081705C" w:rsidP="0097086B" w:rsidRDefault="006A16BF" w14:paraId="6D2E2A5E" w14:textId="4D3B8886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Middleware de excepciones</w:t>
      </w:r>
    </w:p>
    <w:p w:rsidRPr="0097086B" w:rsidR="0081705C" w:rsidP="0097086B" w:rsidRDefault="0081705C" w14:paraId="1F1C579B" w14:textId="3AAD91C5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Utilizar excepciones para manejar errores en el tratamiento de información y consumo de </w:t>
      </w:r>
      <w:proofErr w:type="spellStart"/>
      <w:r w:rsidRPr="0097086B">
        <w:rPr>
          <w:rFonts w:ascii="Calibri" w:hAnsi="Calibri" w:cs="Calibri"/>
        </w:rPr>
        <w:t>APIs</w:t>
      </w:r>
      <w:proofErr w:type="spellEnd"/>
      <w:r w:rsidRPr="0097086B" w:rsidR="006A16BF">
        <w:rPr>
          <w:rFonts w:ascii="Calibri" w:hAnsi="Calibri" w:cs="Calibri"/>
        </w:rPr>
        <w:t>, así como el manejo global de excepciones</w:t>
      </w:r>
    </w:p>
    <w:p w:rsidRPr="0097086B" w:rsidR="0081705C" w:rsidP="0097086B" w:rsidRDefault="006A16BF" w14:paraId="1D5987BD" w14:textId="24F16C51">
      <w:pPr>
        <w:jc w:val="both"/>
        <w:rPr>
          <w:rFonts w:ascii="Calibri" w:hAnsi="Calibri" w:cs="Calibri"/>
        </w:rPr>
      </w:pPr>
      <w:proofErr w:type="spellStart"/>
      <w:r w:rsidRPr="0097086B">
        <w:rPr>
          <w:rFonts w:ascii="Calibri" w:hAnsi="Calibri" w:cs="Calibri"/>
        </w:rPr>
        <w:lastRenderedPageBreak/>
        <w:t>Seri</w:t>
      </w:r>
      <w:r w:rsidRPr="0097086B" w:rsidR="0081705C">
        <w:rPr>
          <w:rFonts w:ascii="Calibri" w:hAnsi="Calibri" w:cs="Calibri"/>
        </w:rPr>
        <w:t>Log</w:t>
      </w:r>
      <w:proofErr w:type="spellEnd"/>
      <w:r w:rsidRPr="0097086B">
        <w:rPr>
          <w:rFonts w:ascii="Calibri" w:hAnsi="Calibri" w:cs="Calibri"/>
        </w:rPr>
        <w:t xml:space="preserve"> / </w:t>
      </w:r>
      <w:proofErr w:type="spellStart"/>
      <w:r w:rsidRPr="0097086B">
        <w:rPr>
          <w:rFonts w:ascii="Calibri" w:hAnsi="Calibri" w:cs="Calibri"/>
        </w:rPr>
        <w:t>NLog</w:t>
      </w:r>
      <w:proofErr w:type="spellEnd"/>
    </w:p>
    <w:p w:rsidRPr="0097086B" w:rsidR="0081705C" w:rsidP="0097086B" w:rsidRDefault="0081705C" w14:paraId="0EB91A81" w14:textId="77777777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Implementar sistema de registro de errores para monitorear y depurar la aplicación</w:t>
      </w:r>
    </w:p>
    <w:p w:rsidRPr="0097086B" w:rsidR="0081705C" w:rsidP="0097086B" w:rsidRDefault="0081705C" w14:paraId="6E3A8D38" w14:textId="77777777">
      <w:pPr>
        <w:pStyle w:val="Ttulo2"/>
        <w:rPr>
          <w:rFonts w:ascii="Calibri" w:hAnsi="Calibri" w:cs="Calibri"/>
        </w:rPr>
      </w:pPr>
      <w:bookmarkStart w:name="_Toc167915875" w:id="16"/>
      <w:r w:rsidRPr="0097086B">
        <w:rPr>
          <w:rFonts w:ascii="Calibri" w:hAnsi="Calibri" w:cs="Calibri"/>
        </w:rPr>
        <w:t>Optimización del rendimiento</w:t>
      </w:r>
      <w:bookmarkEnd w:id="16"/>
    </w:p>
    <w:p w:rsidRPr="0097086B" w:rsidR="0081705C" w:rsidP="0097086B" w:rsidRDefault="0081705C" w14:paraId="57488CB0" w14:textId="77777777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Caché</w:t>
      </w:r>
    </w:p>
    <w:p w:rsidRPr="0097086B" w:rsidR="0081705C" w:rsidP="0097086B" w:rsidRDefault="0081705C" w14:paraId="154A12C8" w14:textId="52C01F07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Implementar </w:t>
      </w:r>
      <w:proofErr w:type="spellStart"/>
      <w:r w:rsidRPr="0097086B">
        <w:rPr>
          <w:rFonts w:ascii="Calibri" w:hAnsi="Calibri" w:cs="Calibri"/>
        </w:rPr>
        <w:t>caching</w:t>
      </w:r>
      <w:proofErr w:type="spellEnd"/>
      <w:r w:rsidRPr="0097086B">
        <w:rPr>
          <w:rFonts w:ascii="Calibri" w:hAnsi="Calibri" w:cs="Calibri"/>
        </w:rPr>
        <w:t xml:space="preserve"> como </w:t>
      </w:r>
      <w:proofErr w:type="spellStart"/>
      <w:r w:rsidRPr="0097086B" w:rsidR="006A16BF">
        <w:rPr>
          <w:rFonts w:ascii="Calibri" w:hAnsi="Calibri" w:cs="Calibri"/>
        </w:rPr>
        <w:t>MemoryCache</w:t>
      </w:r>
      <w:proofErr w:type="spellEnd"/>
      <w:r w:rsidRPr="0097086B" w:rsidR="006A16BF">
        <w:rPr>
          <w:rFonts w:ascii="Calibri" w:hAnsi="Calibri" w:cs="Calibri"/>
        </w:rPr>
        <w:t xml:space="preserve"> y </w:t>
      </w:r>
      <w:proofErr w:type="spellStart"/>
      <w:r w:rsidRPr="0097086B" w:rsidR="006A16BF">
        <w:rPr>
          <w:rFonts w:ascii="Calibri" w:hAnsi="Calibri" w:cs="Calibri"/>
        </w:rPr>
        <w:t>DistributedCache</w:t>
      </w:r>
      <w:proofErr w:type="spellEnd"/>
      <w:r w:rsidRPr="0097086B">
        <w:rPr>
          <w:rFonts w:ascii="Calibri" w:hAnsi="Calibri" w:cs="Calibri"/>
        </w:rPr>
        <w:t xml:space="preserve"> para mejorar el rendimiento, agilizando el consumo de información recurrente y evitando sobrecarga innecesaria a la base de datos.</w:t>
      </w:r>
    </w:p>
    <w:p w:rsidRPr="0097086B" w:rsidR="0023773E" w:rsidP="0097086B" w:rsidRDefault="0023773E" w14:paraId="399D4501" w14:textId="14F26D97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Asincronía</w:t>
      </w:r>
    </w:p>
    <w:p w:rsidRPr="0097086B" w:rsidR="00E160DE" w:rsidP="0097086B" w:rsidRDefault="0023773E" w14:paraId="2AF8128D" w14:textId="6FAC5CF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 xml:space="preserve">Usar métodos asincrónicos como </w:t>
      </w:r>
      <w:proofErr w:type="spellStart"/>
      <w:r w:rsidRPr="0097086B">
        <w:rPr>
          <w:rFonts w:ascii="Calibri" w:hAnsi="Calibri" w:cs="Calibri"/>
        </w:rPr>
        <w:t>async</w:t>
      </w:r>
      <w:proofErr w:type="spellEnd"/>
      <w:r w:rsidRPr="0097086B">
        <w:rPr>
          <w:rFonts w:ascii="Calibri" w:hAnsi="Calibri" w:cs="Calibri"/>
        </w:rPr>
        <w:t xml:space="preserve"> y </w:t>
      </w:r>
      <w:proofErr w:type="spellStart"/>
      <w:r w:rsidRPr="0097086B">
        <w:rPr>
          <w:rFonts w:ascii="Calibri" w:hAnsi="Calibri" w:cs="Calibri"/>
        </w:rPr>
        <w:t>await</w:t>
      </w:r>
      <w:proofErr w:type="spellEnd"/>
      <w:r w:rsidRPr="0097086B">
        <w:rPr>
          <w:rFonts w:ascii="Calibri" w:hAnsi="Calibri" w:cs="Calibri"/>
        </w:rPr>
        <w:t xml:space="preserve"> para mejorar la escalabilidad y rendimiento de la aplicación</w:t>
      </w:r>
    </w:p>
    <w:p w:rsidRPr="0097086B" w:rsidR="00E160DE" w:rsidP="0097086B" w:rsidRDefault="00E160DE" w14:paraId="4FE7DD6F" w14:textId="06FAE7B6">
      <w:pPr>
        <w:pStyle w:val="Ttulo1"/>
        <w:jc w:val="both"/>
        <w:rPr>
          <w:rFonts w:ascii="Calibri" w:hAnsi="Calibri" w:cs="Calibri"/>
        </w:rPr>
      </w:pPr>
      <w:bookmarkStart w:name="_Toc167915876" w:id="17"/>
      <w:proofErr w:type="gramStart"/>
      <w:r w:rsidRPr="0097086B">
        <w:rPr>
          <w:rFonts w:ascii="Calibri" w:hAnsi="Calibri" w:cs="Calibri"/>
        </w:rPr>
        <w:t>Acciones a evitar</w:t>
      </w:r>
      <w:bookmarkEnd w:id="17"/>
      <w:proofErr w:type="gramEnd"/>
    </w:p>
    <w:p w:rsidRPr="0097086B" w:rsidR="00E160DE" w:rsidP="0097086B" w:rsidRDefault="00E160DE" w14:paraId="7B1D6AE0" w14:textId="279A7AE2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Usar SQL en texto plano</w:t>
      </w:r>
    </w:p>
    <w:p w:rsidRPr="0097086B" w:rsidR="00E160DE" w:rsidP="0097086B" w:rsidRDefault="00E160DE" w14:paraId="1093238F" w14:textId="360D9AF0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No implementar consultas SQL concatenadas con cadenas de texto, optar por usar herramientas como LINQ o consultas parametrizadas</w:t>
      </w:r>
    </w:p>
    <w:p w:rsidRPr="0097086B" w:rsidR="00E160DE" w:rsidP="0097086B" w:rsidRDefault="00E160DE" w14:paraId="1CD66DB7" w14:textId="02D5B2B2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Hilo principal</w:t>
      </w:r>
    </w:p>
    <w:p w:rsidRPr="0097086B" w:rsidR="00E160DE" w:rsidP="0097086B" w:rsidRDefault="00E160DE" w14:paraId="1C180129" w14:textId="5879C607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No bloquear el hilo principal con operaciones que puede</w:t>
      </w:r>
      <w:r w:rsidRPr="0097086B" w:rsidR="00C46BF4">
        <w:rPr>
          <w:rFonts w:ascii="Calibri" w:hAnsi="Calibri" w:cs="Calibri"/>
        </w:rPr>
        <w:t>n ser naturalmente asíncronas</w:t>
      </w:r>
    </w:p>
    <w:p w:rsidRPr="0097086B" w:rsidR="00C46BF4" w:rsidP="0097086B" w:rsidRDefault="00C46BF4" w14:paraId="1786CBBE" w14:textId="2E858544">
      <w:p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Gestión de errores</w:t>
      </w:r>
    </w:p>
    <w:p w:rsidRPr="0097086B" w:rsidR="0081705C" w:rsidP="0097086B" w:rsidRDefault="00C46BF4" w14:paraId="2C91C490" w14:textId="674A1E5B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97086B">
        <w:rPr>
          <w:rFonts w:ascii="Calibri" w:hAnsi="Calibri" w:cs="Calibri"/>
        </w:rPr>
        <w:t>No usar un tratamiento general de los errores sin un tratamiento adecuado con excepciones</w:t>
      </w:r>
    </w:p>
    <w:p w:rsidRPr="00743DFE" w:rsidR="00315E4D" w:rsidP="0097086B" w:rsidRDefault="00315E4D" w14:paraId="0A0C5B38" w14:textId="55C8986E">
      <w:pPr>
        <w:pStyle w:val="Ttulo1"/>
        <w:jc w:val="both"/>
        <w:rPr>
          <w:rFonts w:ascii="Calibri" w:hAnsi="Calibri" w:cs="Calibri"/>
        </w:rPr>
      </w:pPr>
      <w:bookmarkStart w:name="_Toc167915877" w:id="18"/>
      <w:proofErr w:type="gramStart"/>
      <w:r w:rsidRPr="00743DFE">
        <w:rPr>
          <w:rFonts w:ascii="Calibri" w:hAnsi="Calibri" w:cs="Calibri"/>
        </w:rPr>
        <w:t>Acc</w:t>
      </w:r>
      <w:r w:rsidR="0097086B">
        <w:rPr>
          <w:rFonts w:ascii="Calibri" w:hAnsi="Calibri" w:cs="Calibri"/>
        </w:rPr>
        <w:t>ion</w:t>
      </w:r>
      <w:r w:rsidRPr="00743DFE">
        <w:rPr>
          <w:rFonts w:ascii="Calibri" w:hAnsi="Calibri" w:cs="Calibri"/>
        </w:rPr>
        <w:t>es a evitar</w:t>
      </w:r>
      <w:bookmarkEnd w:id="18"/>
      <w:proofErr w:type="gramEnd"/>
    </w:p>
    <w:p w:rsidRPr="00743DFE" w:rsidR="00315E4D" w:rsidP="0097086B" w:rsidRDefault="00CE68AB" w14:paraId="4C8952B5" w14:textId="4F38D244">
      <w:pPr>
        <w:pStyle w:val="Ttulo2"/>
        <w:rPr>
          <w:rFonts w:ascii="Calibri" w:hAnsi="Calibri" w:cs="Calibri"/>
        </w:rPr>
      </w:pPr>
      <w:bookmarkStart w:name="_Toc167915878" w:id="19"/>
      <w:r w:rsidRPr="00743DFE">
        <w:rPr>
          <w:rFonts w:ascii="Calibri" w:hAnsi="Calibri" w:cs="Calibri"/>
        </w:rPr>
        <w:t xml:space="preserve">Lógica compleja en </w:t>
      </w:r>
      <w:proofErr w:type="spellStart"/>
      <w:r w:rsidRPr="00743DFE">
        <w:rPr>
          <w:rFonts w:ascii="Calibri" w:hAnsi="Calibri" w:cs="Calibri"/>
        </w:rPr>
        <w:t>plangillas</w:t>
      </w:r>
      <w:bookmarkEnd w:id="19"/>
      <w:proofErr w:type="spellEnd"/>
    </w:p>
    <w:p w:rsidRPr="00743DFE" w:rsidR="00CE68AB" w:rsidP="0097086B" w:rsidRDefault="00CE68AB" w14:paraId="30E59E37" w14:textId="641DFB71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No colocar lógica compleja dentro de plantillas HTML, priorizar el uso de componentes</w:t>
      </w:r>
      <w:r w:rsidRPr="00743DFE" w:rsidR="00D646F0">
        <w:rPr>
          <w:rFonts w:ascii="Calibri" w:hAnsi="Calibri" w:cs="Calibri"/>
        </w:rPr>
        <w:t xml:space="preserve"> y servicios para manejar la lógica.</w:t>
      </w:r>
    </w:p>
    <w:p w:rsidRPr="00743DFE" w:rsidR="00D646F0" w:rsidP="0097086B" w:rsidRDefault="0058234B" w14:paraId="6413B14A" w14:textId="56E4098D">
      <w:pPr>
        <w:pStyle w:val="Ttulo2"/>
        <w:rPr>
          <w:rFonts w:ascii="Calibri" w:hAnsi="Calibri" w:cs="Calibri"/>
        </w:rPr>
      </w:pPr>
      <w:bookmarkStart w:name="_Toc167915879" w:id="20"/>
      <w:r w:rsidRPr="00743DFE">
        <w:rPr>
          <w:rFonts w:ascii="Calibri" w:hAnsi="Calibri" w:cs="Calibri"/>
        </w:rPr>
        <w:t>Uso de variables globales</w:t>
      </w:r>
      <w:bookmarkEnd w:id="20"/>
    </w:p>
    <w:p w:rsidRPr="00743DFE" w:rsidR="0058234B" w:rsidP="0097086B" w:rsidRDefault="0058234B" w14:paraId="4D7BCA6C" w14:textId="7762A7B5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>Evitar usar variables globales para compartir datos entre componentes</w:t>
      </w:r>
      <w:r w:rsidRPr="00743DFE" w:rsidR="00DB5793">
        <w:rPr>
          <w:rFonts w:ascii="Calibri" w:hAnsi="Calibri" w:cs="Calibri"/>
        </w:rPr>
        <w:t>. Se recomienda priorizar el uso de @input y @output para comunicación entre componentes y servicios compartidos.</w:t>
      </w:r>
    </w:p>
    <w:p w:rsidRPr="00743DFE" w:rsidR="00DB5793" w:rsidP="0097086B" w:rsidRDefault="003145E8" w14:paraId="163360CB" w14:textId="1F5CF0F8">
      <w:pPr>
        <w:pStyle w:val="Ttulo2"/>
        <w:rPr>
          <w:rFonts w:ascii="Calibri" w:hAnsi="Calibri" w:cs="Calibri"/>
        </w:rPr>
      </w:pPr>
      <w:bookmarkStart w:name="_Toc167915880" w:id="21"/>
      <w:r w:rsidRPr="00743DFE">
        <w:rPr>
          <w:rFonts w:ascii="Calibri" w:hAnsi="Calibri" w:cs="Calibri"/>
        </w:rPr>
        <w:t>Manipulación directa del DOM</w:t>
      </w:r>
      <w:bookmarkEnd w:id="21"/>
    </w:p>
    <w:p w:rsidRPr="009A61D4" w:rsidR="00D01E1F" w:rsidP="0097086B" w:rsidRDefault="003145E8" w14:paraId="71689BE8" w14:textId="4244B01A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43DFE">
        <w:rPr>
          <w:rFonts w:ascii="Calibri" w:hAnsi="Calibri" w:cs="Calibri"/>
        </w:rPr>
        <w:t xml:space="preserve">Evitar manipular el DOM directamente con métodos tradicionales como </w:t>
      </w:r>
      <w:proofErr w:type="spellStart"/>
      <w:r w:rsidRPr="00743DFE">
        <w:rPr>
          <w:rFonts w:ascii="Calibri" w:hAnsi="Calibri" w:cs="Calibri"/>
        </w:rPr>
        <w:t>getElementByID</w:t>
      </w:r>
      <w:proofErr w:type="spellEnd"/>
      <w:r w:rsidRPr="00743DFE">
        <w:rPr>
          <w:rFonts w:ascii="Calibri" w:hAnsi="Calibri" w:cs="Calibri"/>
        </w:rPr>
        <w:t xml:space="preserve">, en su lugar, </w:t>
      </w:r>
      <w:r w:rsidRPr="00743DFE" w:rsidR="00743DFE">
        <w:rPr>
          <w:rFonts w:ascii="Calibri" w:hAnsi="Calibri" w:cs="Calibri"/>
        </w:rPr>
        <w:t>aprovechar las capacidades de Angular y las directivas para manipulación de forma segura.</w:t>
      </w:r>
    </w:p>
    <w:sectPr w:rsidRPr="009A61D4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2160"/>
    <w:multiLevelType w:val="hybridMultilevel"/>
    <w:tmpl w:val="1BAE2DB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D60D57"/>
    <w:multiLevelType w:val="hybridMultilevel"/>
    <w:tmpl w:val="DA18545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B5345A"/>
    <w:multiLevelType w:val="hybridMultilevel"/>
    <w:tmpl w:val="2EA6E26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90D7335"/>
    <w:multiLevelType w:val="hybridMultilevel"/>
    <w:tmpl w:val="1ED6703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F7F2694"/>
    <w:multiLevelType w:val="hybridMultilevel"/>
    <w:tmpl w:val="8A3A616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6CA64BF"/>
    <w:multiLevelType w:val="hybridMultilevel"/>
    <w:tmpl w:val="2144A9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B5D5FB0"/>
    <w:multiLevelType w:val="hybridMultilevel"/>
    <w:tmpl w:val="6C4AAF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D0D2A08"/>
    <w:multiLevelType w:val="hybridMultilevel"/>
    <w:tmpl w:val="490CC9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0951805">
    <w:abstractNumId w:val="3"/>
  </w:num>
  <w:num w:numId="2" w16cid:durableId="855389874">
    <w:abstractNumId w:val="6"/>
  </w:num>
  <w:num w:numId="3" w16cid:durableId="100034841">
    <w:abstractNumId w:val="2"/>
  </w:num>
  <w:num w:numId="4" w16cid:durableId="794830216">
    <w:abstractNumId w:val="7"/>
  </w:num>
  <w:num w:numId="5" w16cid:durableId="498928786">
    <w:abstractNumId w:val="4"/>
  </w:num>
  <w:num w:numId="6" w16cid:durableId="389349378">
    <w:abstractNumId w:val="8"/>
  </w:num>
  <w:num w:numId="7" w16cid:durableId="1438982315">
    <w:abstractNumId w:val="5"/>
  </w:num>
  <w:num w:numId="8" w16cid:durableId="1965193407">
    <w:abstractNumId w:val="1"/>
  </w:num>
  <w:num w:numId="9" w16cid:durableId="1049666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03873"/>
    <w:rsid w:val="00021E8C"/>
    <w:rsid w:val="00032499"/>
    <w:rsid w:val="0005031D"/>
    <w:rsid w:val="00051325"/>
    <w:rsid w:val="000646FA"/>
    <w:rsid w:val="00070FA7"/>
    <w:rsid w:val="000A651A"/>
    <w:rsid w:val="000C6398"/>
    <w:rsid w:val="000D169E"/>
    <w:rsid w:val="000D7343"/>
    <w:rsid w:val="000E19A3"/>
    <w:rsid w:val="000E354B"/>
    <w:rsid w:val="00113460"/>
    <w:rsid w:val="001300F9"/>
    <w:rsid w:val="00140526"/>
    <w:rsid w:val="00156BFC"/>
    <w:rsid w:val="00165577"/>
    <w:rsid w:val="00165E62"/>
    <w:rsid w:val="00172E4B"/>
    <w:rsid w:val="001764C8"/>
    <w:rsid w:val="0018460C"/>
    <w:rsid w:val="00185FB7"/>
    <w:rsid w:val="00187CBA"/>
    <w:rsid w:val="001E0375"/>
    <w:rsid w:val="001E2C6D"/>
    <w:rsid w:val="001F2AFB"/>
    <w:rsid w:val="00203F81"/>
    <w:rsid w:val="002146C8"/>
    <w:rsid w:val="00216EF5"/>
    <w:rsid w:val="002178B5"/>
    <w:rsid w:val="00224C3B"/>
    <w:rsid w:val="00230077"/>
    <w:rsid w:val="002304B8"/>
    <w:rsid w:val="0023773E"/>
    <w:rsid w:val="0024387B"/>
    <w:rsid w:val="00251E15"/>
    <w:rsid w:val="00271A15"/>
    <w:rsid w:val="00273DB8"/>
    <w:rsid w:val="00273F8B"/>
    <w:rsid w:val="00287BC7"/>
    <w:rsid w:val="002B5EBF"/>
    <w:rsid w:val="002C289F"/>
    <w:rsid w:val="002E02FD"/>
    <w:rsid w:val="002E3DEE"/>
    <w:rsid w:val="002F29C2"/>
    <w:rsid w:val="00311972"/>
    <w:rsid w:val="003145E8"/>
    <w:rsid w:val="00315E4D"/>
    <w:rsid w:val="0032578A"/>
    <w:rsid w:val="003275B8"/>
    <w:rsid w:val="00354F4D"/>
    <w:rsid w:val="003615EF"/>
    <w:rsid w:val="003709D7"/>
    <w:rsid w:val="003800E4"/>
    <w:rsid w:val="00381D39"/>
    <w:rsid w:val="0038234A"/>
    <w:rsid w:val="00383B57"/>
    <w:rsid w:val="00386E19"/>
    <w:rsid w:val="003A6A86"/>
    <w:rsid w:val="003B3931"/>
    <w:rsid w:val="003C1AD4"/>
    <w:rsid w:val="003C4479"/>
    <w:rsid w:val="003D169F"/>
    <w:rsid w:val="003D6665"/>
    <w:rsid w:val="003E4D2E"/>
    <w:rsid w:val="003E7535"/>
    <w:rsid w:val="003E7615"/>
    <w:rsid w:val="003F7EB1"/>
    <w:rsid w:val="00401386"/>
    <w:rsid w:val="00417231"/>
    <w:rsid w:val="004317B0"/>
    <w:rsid w:val="00442EAC"/>
    <w:rsid w:val="0047420F"/>
    <w:rsid w:val="00487BA1"/>
    <w:rsid w:val="004938FD"/>
    <w:rsid w:val="004A2728"/>
    <w:rsid w:val="004A493E"/>
    <w:rsid w:val="004C20F0"/>
    <w:rsid w:val="00503C18"/>
    <w:rsid w:val="00531821"/>
    <w:rsid w:val="0054057D"/>
    <w:rsid w:val="0054141D"/>
    <w:rsid w:val="00553C6E"/>
    <w:rsid w:val="005777E8"/>
    <w:rsid w:val="0058234B"/>
    <w:rsid w:val="00586EE5"/>
    <w:rsid w:val="00594898"/>
    <w:rsid w:val="00597F2E"/>
    <w:rsid w:val="005A066B"/>
    <w:rsid w:val="005A1DD9"/>
    <w:rsid w:val="005A3B8D"/>
    <w:rsid w:val="005A538E"/>
    <w:rsid w:val="005A5D93"/>
    <w:rsid w:val="005C5280"/>
    <w:rsid w:val="00604A5F"/>
    <w:rsid w:val="0062360D"/>
    <w:rsid w:val="00636C07"/>
    <w:rsid w:val="0064335E"/>
    <w:rsid w:val="00660510"/>
    <w:rsid w:val="006721B0"/>
    <w:rsid w:val="00674B2C"/>
    <w:rsid w:val="0068592C"/>
    <w:rsid w:val="006A0891"/>
    <w:rsid w:val="006A16BF"/>
    <w:rsid w:val="006A40A1"/>
    <w:rsid w:val="006B1032"/>
    <w:rsid w:val="006E4F0D"/>
    <w:rsid w:val="006E70AF"/>
    <w:rsid w:val="006F3D0F"/>
    <w:rsid w:val="006F6599"/>
    <w:rsid w:val="007116D1"/>
    <w:rsid w:val="00724963"/>
    <w:rsid w:val="00730513"/>
    <w:rsid w:val="00742EDA"/>
    <w:rsid w:val="00743DFE"/>
    <w:rsid w:val="00746612"/>
    <w:rsid w:val="0075134F"/>
    <w:rsid w:val="0077030F"/>
    <w:rsid w:val="007710C9"/>
    <w:rsid w:val="007739B4"/>
    <w:rsid w:val="007967A6"/>
    <w:rsid w:val="007D0DC4"/>
    <w:rsid w:val="007D4F04"/>
    <w:rsid w:val="007F1C27"/>
    <w:rsid w:val="007F2DD5"/>
    <w:rsid w:val="00800E4D"/>
    <w:rsid w:val="0081705C"/>
    <w:rsid w:val="008174D7"/>
    <w:rsid w:val="00826F42"/>
    <w:rsid w:val="00830151"/>
    <w:rsid w:val="00841BB2"/>
    <w:rsid w:val="00844BF8"/>
    <w:rsid w:val="008607DC"/>
    <w:rsid w:val="00864D7B"/>
    <w:rsid w:val="008757CA"/>
    <w:rsid w:val="008A5459"/>
    <w:rsid w:val="008A6D85"/>
    <w:rsid w:val="008B002E"/>
    <w:rsid w:val="008B0EEC"/>
    <w:rsid w:val="008C57C1"/>
    <w:rsid w:val="008F44EB"/>
    <w:rsid w:val="009002A1"/>
    <w:rsid w:val="009106A2"/>
    <w:rsid w:val="0092174D"/>
    <w:rsid w:val="0092240D"/>
    <w:rsid w:val="009337F7"/>
    <w:rsid w:val="00937328"/>
    <w:rsid w:val="009425E1"/>
    <w:rsid w:val="009442BA"/>
    <w:rsid w:val="0097086B"/>
    <w:rsid w:val="00975415"/>
    <w:rsid w:val="009A61D4"/>
    <w:rsid w:val="009B5D78"/>
    <w:rsid w:val="009C3185"/>
    <w:rsid w:val="009D205E"/>
    <w:rsid w:val="00A0283D"/>
    <w:rsid w:val="00A03B23"/>
    <w:rsid w:val="00A041C2"/>
    <w:rsid w:val="00A07320"/>
    <w:rsid w:val="00A16B19"/>
    <w:rsid w:val="00A21CEA"/>
    <w:rsid w:val="00A329F9"/>
    <w:rsid w:val="00A32A41"/>
    <w:rsid w:val="00A47DF1"/>
    <w:rsid w:val="00A6767B"/>
    <w:rsid w:val="00A6773C"/>
    <w:rsid w:val="00A763CD"/>
    <w:rsid w:val="00A768D6"/>
    <w:rsid w:val="00A829AF"/>
    <w:rsid w:val="00A91B02"/>
    <w:rsid w:val="00A926DC"/>
    <w:rsid w:val="00A92F00"/>
    <w:rsid w:val="00A97BA0"/>
    <w:rsid w:val="00AB4F9E"/>
    <w:rsid w:val="00AC539D"/>
    <w:rsid w:val="00B11421"/>
    <w:rsid w:val="00B12C53"/>
    <w:rsid w:val="00B14814"/>
    <w:rsid w:val="00B17C20"/>
    <w:rsid w:val="00B3129A"/>
    <w:rsid w:val="00B81D15"/>
    <w:rsid w:val="00B829F7"/>
    <w:rsid w:val="00B97A8A"/>
    <w:rsid w:val="00BA0C36"/>
    <w:rsid w:val="00BA208A"/>
    <w:rsid w:val="00BD071B"/>
    <w:rsid w:val="00BE5DD6"/>
    <w:rsid w:val="00BF10DB"/>
    <w:rsid w:val="00BF66D1"/>
    <w:rsid w:val="00C12C26"/>
    <w:rsid w:val="00C23FE4"/>
    <w:rsid w:val="00C25995"/>
    <w:rsid w:val="00C354A9"/>
    <w:rsid w:val="00C4642D"/>
    <w:rsid w:val="00C46BF4"/>
    <w:rsid w:val="00C5141F"/>
    <w:rsid w:val="00C53023"/>
    <w:rsid w:val="00C543B0"/>
    <w:rsid w:val="00C61810"/>
    <w:rsid w:val="00C6192C"/>
    <w:rsid w:val="00C83734"/>
    <w:rsid w:val="00C910B1"/>
    <w:rsid w:val="00CA065F"/>
    <w:rsid w:val="00CB3B2E"/>
    <w:rsid w:val="00CB6D98"/>
    <w:rsid w:val="00CE68AB"/>
    <w:rsid w:val="00CF2534"/>
    <w:rsid w:val="00D01E1F"/>
    <w:rsid w:val="00D2022B"/>
    <w:rsid w:val="00D32BF3"/>
    <w:rsid w:val="00D36B76"/>
    <w:rsid w:val="00D37273"/>
    <w:rsid w:val="00D50ED0"/>
    <w:rsid w:val="00D55D19"/>
    <w:rsid w:val="00D638BD"/>
    <w:rsid w:val="00D646F0"/>
    <w:rsid w:val="00D71472"/>
    <w:rsid w:val="00D8720B"/>
    <w:rsid w:val="00DA484A"/>
    <w:rsid w:val="00DA6722"/>
    <w:rsid w:val="00DA68E6"/>
    <w:rsid w:val="00DA6CCE"/>
    <w:rsid w:val="00DB5793"/>
    <w:rsid w:val="00DC4461"/>
    <w:rsid w:val="00DD7E68"/>
    <w:rsid w:val="00DE704A"/>
    <w:rsid w:val="00E11776"/>
    <w:rsid w:val="00E13362"/>
    <w:rsid w:val="00E14AE3"/>
    <w:rsid w:val="00E160DE"/>
    <w:rsid w:val="00E279C8"/>
    <w:rsid w:val="00E37DBD"/>
    <w:rsid w:val="00E43239"/>
    <w:rsid w:val="00E4324F"/>
    <w:rsid w:val="00EA7C42"/>
    <w:rsid w:val="00EE5DD0"/>
    <w:rsid w:val="00EF6ECB"/>
    <w:rsid w:val="00F06C66"/>
    <w:rsid w:val="00F35628"/>
    <w:rsid w:val="00F63238"/>
    <w:rsid w:val="00F70DB4"/>
    <w:rsid w:val="00FA36BB"/>
    <w:rsid w:val="00FA7ABA"/>
    <w:rsid w:val="00FD0772"/>
    <w:rsid w:val="00FE1879"/>
    <w:rsid w:val="00FE3421"/>
    <w:rsid w:val="00FF2DE9"/>
    <w:rsid w:val="0117FFE1"/>
    <w:rsid w:val="028E654C"/>
    <w:rsid w:val="04CF40D9"/>
    <w:rsid w:val="04E553E2"/>
    <w:rsid w:val="083EE39D"/>
    <w:rsid w:val="0E1A2B50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F9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1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127451-2692-473E-94C9-F41383C9DA46}"/>
</file>

<file path=customXml/itemProps3.xml><?xml version="1.0" encoding="utf-8"?>
<ds:datastoreItem xmlns:ds="http://schemas.openxmlformats.org/officeDocument/2006/customXml" ds:itemID="{1D789A67-E7CE-4451-8C2D-6C39F6A4FBE6}"/>
</file>

<file path=customXml/itemProps4.xml><?xml version="1.0" encoding="utf-8"?>
<ds:datastoreItem xmlns:ds="http://schemas.openxmlformats.org/officeDocument/2006/customXml" ds:itemID="{737A31C7-3252-4C6E-AE03-C6A7D5882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245</cp:revision>
  <dcterms:created xsi:type="dcterms:W3CDTF">2024-05-26T17:33:00Z</dcterms:created>
  <dcterms:modified xsi:type="dcterms:W3CDTF">2024-05-30T12:29:59Z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