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CA065F" w:rsidR="00D37273" w:rsidP="00AB4F9E" w:rsidRDefault="00D50ED0" w14:paraId="28705EF1" w14:textId="62773BD4">
      <w:pPr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1FB5BDEC" w:rsidR="00D50ED0">
        <w:rPr>
          <w:rFonts w:ascii="Calibri" w:hAnsi="Calibri" w:cs="Calibri"/>
          <w:b w:val="1"/>
          <w:bCs w:val="1"/>
          <w:sz w:val="36"/>
          <w:szCs w:val="36"/>
        </w:rPr>
        <w:t xml:space="preserve">Guía de programación – </w:t>
      </w:r>
      <w:r w:rsidRPr="1FB5BDEC" w:rsidR="002F29C2">
        <w:rPr>
          <w:rFonts w:ascii="Calibri" w:hAnsi="Calibri" w:cs="Calibri"/>
          <w:b w:val="1"/>
          <w:bCs w:val="1"/>
          <w:sz w:val="36"/>
          <w:szCs w:val="36"/>
        </w:rPr>
        <w:t>FrontEnd</w:t>
      </w:r>
      <w:r w:rsidRPr="1FB5BDEC" w:rsidR="002F29C2">
        <w:rPr>
          <w:rFonts w:ascii="Calibri" w:hAnsi="Calibri" w:cs="Calibri"/>
          <w:b w:val="1"/>
          <w:bCs w:val="1"/>
          <w:sz w:val="36"/>
          <w:szCs w:val="36"/>
        </w:rPr>
        <w:t xml:space="preserve"> con Angular</w:t>
      </w:r>
    </w:p>
    <w:bookmarkStart w:name="_Toc167914316" w:displacedByCustomXml="next" w:id="0"/>
    <w:sdt>
      <w:sdtPr>
        <w:id w:val="-172190072"/>
        <w:docPartObj>
          <w:docPartGallery w:val="Table of Contents"/>
          <w:docPartUnique/>
        </w:docPartObj>
        <w:rPr>
          <w:rFonts w:ascii="Calibri" w:hAnsi="Calibri" w:eastAsia="" w:cs="Calibri" w:eastAsiaTheme="minorEastAsia"/>
          <w:color w:val="auto"/>
          <w:sz w:val="24"/>
          <w:szCs w:val="24"/>
        </w:rPr>
      </w:sdtPr>
      <w:sdtEndPr>
        <w:rPr>
          <w:rFonts w:ascii="Calibri" w:hAnsi="Calibri" w:eastAsia="" w:cs="Calibri" w:eastAsiaTheme="minorEastAsia"/>
          <w:b w:val="1"/>
          <w:bCs w:val="1"/>
          <w:color w:val="auto"/>
          <w:sz w:val="24"/>
          <w:szCs w:val="24"/>
        </w:rPr>
      </w:sdtEndPr>
      <w:sdtContent>
        <w:p w:rsidRPr="00CA065F" w:rsidR="00002182" w:rsidP="001764C8" w:rsidRDefault="00002182" w14:paraId="1BED3C81" w14:textId="7537DB22">
          <w:pPr>
            <w:pStyle w:val="Ttulo1"/>
            <w:jc w:val="both"/>
            <w:rPr>
              <w:rFonts w:ascii="Calibri" w:hAnsi="Calibri" w:cs="Calibri"/>
            </w:rPr>
          </w:pPr>
          <w:r w:rsidRPr="00CA065F">
            <w:rPr>
              <w:rFonts w:ascii="Calibri" w:hAnsi="Calibri" w:cs="Calibri"/>
            </w:rPr>
            <w:t>Tabla de contenido</w:t>
          </w:r>
          <w:bookmarkEnd w:id="0"/>
        </w:p>
        <w:p w:rsidR="00743DFE" w:rsidRDefault="00002182" w14:paraId="57F85157" w14:textId="0CC8813A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r w:rsidRPr="00CA065F">
            <w:rPr>
              <w:rFonts w:ascii="Calibri" w:hAnsi="Calibri" w:cs="Calibri"/>
            </w:rPr>
            <w:fldChar w:fldCharType="begin"/>
          </w:r>
          <w:r w:rsidRPr="00CA065F">
            <w:rPr>
              <w:rFonts w:ascii="Calibri" w:hAnsi="Calibri" w:cs="Calibri"/>
            </w:rPr>
            <w:instrText xml:space="preserve"> TOC \o "1-3" \h \z \u </w:instrText>
          </w:r>
          <w:r w:rsidRPr="00CA065F">
            <w:rPr>
              <w:rFonts w:ascii="Calibri" w:hAnsi="Calibri" w:cs="Calibri"/>
            </w:rPr>
            <w:fldChar w:fldCharType="separate"/>
          </w:r>
          <w:hyperlink w:history="1" w:anchor="_Toc167914316">
            <w:r w:rsidRPr="00CF1F48" w:rsidR="00743DFE">
              <w:rPr>
                <w:rStyle w:val="Hipervnculo"/>
                <w:rFonts w:ascii="Calibri" w:hAnsi="Calibri" w:cs="Calibri"/>
                <w:noProof/>
              </w:rPr>
              <w:t>1.</w:t>
            </w:r>
            <w:r w:rsidR="00743DFE"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F1F48" w:rsidR="00743DFE">
              <w:rPr>
                <w:rStyle w:val="Hipervnculo"/>
                <w:rFonts w:ascii="Calibri" w:hAnsi="Calibri" w:cs="Calibri"/>
                <w:noProof/>
              </w:rPr>
              <w:t>Tabla de contenido</w:t>
            </w:r>
            <w:r w:rsidR="00743DFE">
              <w:rPr>
                <w:noProof/>
                <w:webHidden/>
              </w:rPr>
              <w:tab/>
            </w:r>
            <w:r w:rsidR="00743DFE">
              <w:rPr>
                <w:noProof/>
                <w:webHidden/>
              </w:rPr>
              <w:fldChar w:fldCharType="begin"/>
            </w:r>
            <w:r w:rsidR="00743DFE">
              <w:rPr>
                <w:noProof/>
                <w:webHidden/>
              </w:rPr>
              <w:instrText xml:space="preserve"> PAGEREF _Toc167914316 \h </w:instrText>
            </w:r>
            <w:r w:rsidR="00743DFE">
              <w:rPr>
                <w:noProof/>
                <w:webHidden/>
              </w:rPr>
            </w:r>
            <w:r w:rsidR="00743DFE">
              <w:rPr>
                <w:noProof/>
                <w:webHidden/>
              </w:rPr>
              <w:fldChar w:fldCharType="separate"/>
            </w:r>
            <w:r w:rsidR="00743DFE">
              <w:rPr>
                <w:noProof/>
                <w:webHidden/>
              </w:rPr>
              <w:t>1</w:t>
            </w:r>
            <w:r w:rsidR="00743DFE">
              <w:rPr>
                <w:noProof/>
                <w:webHidden/>
              </w:rPr>
              <w:fldChar w:fldCharType="end"/>
            </w:r>
          </w:hyperlink>
        </w:p>
        <w:p w:rsidR="00743DFE" w:rsidRDefault="00743DFE" w14:paraId="6C555A8F" w14:textId="74CDF96B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4317">
            <w:r w:rsidRPr="00CF1F48">
              <w:rPr>
                <w:rStyle w:val="Hipervnculo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F1F48">
              <w:rPr>
                <w:rStyle w:val="Hipervnculo"/>
                <w:rFonts w:ascii="Calibri" w:hAnsi="Calibri" w:cs="Calibri"/>
                <w:noProof/>
              </w:rPr>
              <w:t>Prácticas óptimas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DFE" w:rsidRDefault="00743DFE" w14:paraId="218005A1" w14:textId="11DA5028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4318">
            <w:r w:rsidRPr="00CF1F48">
              <w:rPr>
                <w:rStyle w:val="Hipervnculo"/>
                <w:rFonts w:ascii="Calibri" w:hAnsi="Calibri" w:cs="Calibri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F1F48">
              <w:rPr>
                <w:rStyle w:val="Hipervnculo"/>
                <w:rFonts w:ascii="Calibri" w:hAnsi="Calibri" w:cs="Calibri"/>
                <w:noProof/>
              </w:rPr>
              <w:t>Estructura y organización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DFE" w:rsidRDefault="00743DFE" w14:paraId="4764B7B2" w14:textId="7AD432E8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4319">
            <w:r w:rsidRPr="00CF1F48">
              <w:rPr>
                <w:rStyle w:val="Hipervnculo"/>
                <w:rFonts w:ascii="Calibri" w:hAnsi="Calibri" w:cs="Calibri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F1F48">
              <w:rPr>
                <w:rStyle w:val="Hipervnculo"/>
                <w:rFonts w:ascii="Calibri" w:hAnsi="Calibri" w:cs="Calibri"/>
                <w:noProof/>
              </w:rPr>
              <w:t>Escritura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DFE" w:rsidRDefault="00743DFE" w14:paraId="7DE80911" w14:textId="198DFD44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4320">
            <w:r w:rsidRPr="00CF1F48">
              <w:rPr>
                <w:rStyle w:val="Hipervnculo"/>
                <w:rFonts w:ascii="Calibri" w:hAnsi="Calibri" w:cs="Calibri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F1F48">
              <w:rPr>
                <w:rStyle w:val="Hipervnculo"/>
                <w:rFonts w:ascii="Calibri" w:hAnsi="Calibri" w:cs="Calibri"/>
                <w:noProof/>
              </w:rPr>
              <w:t>Componentes y plantillas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DFE" w:rsidRDefault="00743DFE" w14:paraId="49B0D679" w14:textId="3339A566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4321">
            <w:r w:rsidRPr="00CF1F48">
              <w:rPr>
                <w:rStyle w:val="Hipervnculo"/>
                <w:rFonts w:ascii="Calibri" w:hAnsi="Calibri" w:cs="Calibri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F1F48">
              <w:rPr>
                <w:rStyle w:val="Hipervnculo"/>
                <w:rFonts w:ascii="Calibri" w:hAnsi="Calibri" w:cs="Calibri"/>
                <w:noProof/>
              </w:rPr>
              <w:t>Optimización del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DFE" w:rsidRDefault="00743DFE" w14:paraId="2020BF31" w14:textId="30F225D5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4322">
            <w:r w:rsidRPr="00CF1F48">
              <w:rPr>
                <w:rStyle w:val="Hipervnculo"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F1F48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DFE" w:rsidRDefault="00743DFE" w14:paraId="23538F79" w14:textId="4A081AE5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4323">
            <w:r w:rsidRPr="00CF1F48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F1F48">
              <w:rPr>
                <w:rStyle w:val="Hipervnculo"/>
                <w:noProof/>
              </w:rPr>
              <w:t>Acciones a evitar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DFE" w:rsidRDefault="00743DFE" w14:paraId="57B3D22C" w14:textId="25C30F56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4324">
            <w:r w:rsidRPr="00CF1F48">
              <w:rPr>
                <w:rStyle w:val="Hipervnculo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F1F48">
              <w:rPr>
                <w:rStyle w:val="Hipervnculo"/>
                <w:noProof/>
              </w:rPr>
              <w:t>Lógica compleja en plangillas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DFE" w:rsidRDefault="00743DFE" w14:paraId="2892CB2F" w14:textId="3E92372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4325">
            <w:r w:rsidRPr="00CF1F48">
              <w:rPr>
                <w:rStyle w:val="Hipervnculo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F1F48">
              <w:rPr>
                <w:rStyle w:val="Hipervnculo"/>
                <w:noProof/>
              </w:rPr>
              <w:t>Uso de variables globales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DFE" w:rsidRDefault="00743DFE" w14:paraId="2289A4D1" w14:textId="6FA83C38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4326">
            <w:r w:rsidRPr="00CF1F48">
              <w:rPr>
                <w:rStyle w:val="Hipervnculo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F1F48">
              <w:rPr>
                <w:rStyle w:val="Hipervnculo"/>
                <w:noProof/>
              </w:rPr>
              <w:t>Manipulación directa del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CA065F" w:rsidR="00002182" w:rsidP="001764C8" w:rsidRDefault="00002182" w14:paraId="7736E785" w14:textId="15849821">
          <w:pPr>
            <w:jc w:val="both"/>
            <w:rPr>
              <w:rFonts w:ascii="Calibri" w:hAnsi="Calibri" w:cs="Calibri"/>
            </w:rPr>
          </w:pPr>
          <w:r w:rsidRPr="00CA065F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:rsidRPr="00CA065F" w:rsidR="00DD7E68" w:rsidP="001764C8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="00DA68E6" w:rsidP="001764C8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1A03ED25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4D20D7E3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23F0452E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0D180112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42FB6280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57DA62D2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3684F249" w14:textId="77777777">
      <w:pPr>
        <w:jc w:val="both"/>
        <w:rPr>
          <w:rFonts w:ascii="Calibri" w:hAnsi="Calibri" w:cs="Calibri"/>
          <w:b/>
          <w:bCs/>
        </w:rPr>
      </w:pPr>
    </w:p>
    <w:p w:rsidR="00743DFE" w:rsidP="001764C8" w:rsidRDefault="00743DFE" w14:paraId="45DA1995" w14:textId="77777777">
      <w:pPr>
        <w:jc w:val="both"/>
        <w:rPr>
          <w:rFonts w:ascii="Calibri" w:hAnsi="Calibri" w:cs="Calibri"/>
          <w:b/>
          <w:bCs/>
        </w:rPr>
      </w:pPr>
    </w:p>
    <w:p w:rsidR="00743DFE" w:rsidP="001764C8" w:rsidRDefault="00743DFE" w14:paraId="32C47C7E" w14:textId="77777777">
      <w:pPr>
        <w:jc w:val="both"/>
        <w:rPr>
          <w:rFonts w:ascii="Calibri" w:hAnsi="Calibri" w:cs="Calibri"/>
          <w:b/>
          <w:bCs/>
        </w:rPr>
      </w:pPr>
    </w:p>
    <w:p w:rsidR="00743DFE" w:rsidP="001764C8" w:rsidRDefault="00743DFE" w14:paraId="71D80A6E" w14:textId="77777777">
      <w:pPr>
        <w:jc w:val="both"/>
        <w:rPr>
          <w:rFonts w:ascii="Calibri" w:hAnsi="Calibri" w:cs="Calibri"/>
          <w:b/>
          <w:bCs/>
        </w:rPr>
      </w:pPr>
    </w:p>
    <w:p w:rsidRPr="00CA065F" w:rsidR="00743DFE" w:rsidP="001764C8" w:rsidRDefault="00743DFE" w14:paraId="699FE4B2" w14:textId="77777777">
      <w:pPr>
        <w:jc w:val="both"/>
        <w:rPr>
          <w:rFonts w:ascii="Calibri" w:hAnsi="Calibri" w:cs="Calibri"/>
          <w:b/>
          <w:bCs/>
        </w:rPr>
      </w:pPr>
    </w:p>
    <w:p w:rsidRPr="00743DFE" w:rsidR="00553C6E" w:rsidP="00743DFE" w:rsidRDefault="00553C6E" w14:paraId="552478E4" w14:textId="4E3744BF">
      <w:pPr>
        <w:pStyle w:val="Ttulo1"/>
        <w:jc w:val="both"/>
        <w:rPr>
          <w:rFonts w:ascii="Calibri" w:hAnsi="Calibri" w:cs="Calibri"/>
        </w:rPr>
      </w:pPr>
      <w:bookmarkStart w:name="_Toc167914317" w:id="1"/>
      <w:r w:rsidRPr="00743DFE">
        <w:rPr>
          <w:rFonts w:ascii="Calibri" w:hAnsi="Calibri" w:cs="Calibri"/>
        </w:rPr>
        <w:lastRenderedPageBreak/>
        <w:t>Prácticas óptimas</w:t>
      </w:r>
      <w:bookmarkEnd w:id="1"/>
    </w:p>
    <w:p w:rsidRPr="00743DFE" w:rsidR="00553C6E" w:rsidP="00743DFE" w:rsidRDefault="00AC539D" w14:paraId="12112EA0" w14:textId="2AC7EE3A">
      <w:pPr>
        <w:pStyle w:val="Ttulo2"/>
        <w:rPr>
          <w:rFonts w:ascii="Calibri" w:hAnsi="Calibri" w:cs="Calibri"/>
        </w:rPr>
      </w:pPr>
      <w:bookmarkStart w:name="_Toc167914318" w:id="2"/>
      <w:r w:rsidRPr="00743DFE">
        <w:rPr>
          <w:rFonts w:ascii="Calibri" w:hAnsi="Calibri" w:cs="Calibri"/>
        </w:rPr>
        <w:t>Estructura y organización del proyecto</w:t>
      </w:r>
      <w:bookmarkEnd w:id="2"/>
    </w:p>
    <w:p w:rsidRPr="00743DFE" w:rsidR="00C4642D" w:rsidP="00743DFE" w:rsidRDefault="00C4642D" w14:paraId="7C7B222E" w14:textId="6DA23446">
      <w:pPr>
        <w:jc w:val="both"/>
        <w:rPr>
          <w:rFonts w:ascii="Calibri" w:hAnsi="Calibri" w:cs="Calibri"/>
        </w:rPr>
      </w:pPr>
      <w:proofErr w:type="spellStart"/>
      <w:r w:rsidRPr="00743DFE">
        <w:rPr>
          <w:rFonts w:ascii="Calibri" w:hAnsi="Calibri" w:cs="Calibri"/>
        </w:rPr>
        <w:t>Modularización</w:t>
      </w:r>
      <w:proofErr w:type="spellEnd"/>
      <w:r w:rsidRPr="00743DFE">
        <w:rPr>
          <w:rFonts w:ascii="Calibri" w:hAnsi="Calibri" w:cs="Calibri"/>
        </w:rPr>
        <w:t>:</w:t>
      </w:r>
    </w:p>
    <w:p w:rsidRPr="00743DFE" w:rsidR="00C4642D" w:rsidP="00743DFE" w:rsidRDefault="00C4642D" w14:paraId="0DF7CCAD" w14:textId="519047A1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Dividir la aplicación en módulos funcionales, para mejorar la mantenibilidad y escalabilidad de las aplicaciones</w:t>
      </w:r>
      <w:r w:rsidRPr="00743DFE" w:rsidR="00A92F00">
        <w:rPr>
          <w:rFonts w:ascii="Calibri" w:hAnsi="Calibri" w:cs="Calibri"/>
        </w:rPr>
        <w:t>.</w:t>
      </w:r>
    </w:p>
    <w:p w:rsidRPr="00743DFE" w:rsidR="001E0375" w:rsidP="00743DFE" w:rsidRDefault="00A92F00" w14:paraId="7074FDFC" w14:textId="77777777">
      <w:p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 xml:space="preserve">Componentes: </w:t>
      </w:r>
    </w:p>
    <w:p w:rsidRPr="00743DFE" w:rsidR="00A92F00" w:rsidP="00743DFE" w:rsidRDefault="00A92F00" w14:paraId="7AD5CA84" w14:textId="547D92C9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Uso de componentes que encapsulen</w:t>
      </w:r>
      <w:r w:rsidRPr="00743DFE" w:rsidR="004A2728">
        <w:rPr>
          <w:rFonts w:ascii="Calibri" w:hAnsi="Calibri" w:cs="Calibri"/>
        </w:rPr>
        <w:t xml:space="preserve"> la lógica de presen</w:t>
      </w:r>
      <w:r w:rsidRPr="00743DFE" w:rsidR="006B1032">
        <w:rPr>
          <w:rFonts w:ascii="Calibri" w:hAnsi="Calibri" w:cs="Calibri"/>
        </w:rPr>
        <w:t>t</w:t>
      </w:r>
      <w:r w:rsidRPr="00743DFE" w:rsidR="004A2728">
        <w:rPr>
          <w:rFonts w:ascii="Calibri" w:hAnsi="Calibri" w:cs="Calibri"/>
        </w:rPr>
        <w:t>ación. Aquí se debe priorizar</w:t>
      </w:r>
      <w:r w:rsidRPr="00743DFE" w:rsidR="001E0375">
        <w:rPr>
          <w:rFonts w:ascii="Calibri" w:hAnsi="Calibri" w:cs="Calibri"/>
        </w:rPr>
        <w:t xml:space="preserve"> el principio de responsabilidad única.</w:t>
      </w:r>
    </w:p>
    <w:p w:rsidRPr="00743DFE" w:rsidR="001E0375" w:rsidP="00743DFE" w:rsidRDefault="001E0375" w14:paraId="567152AD" w14:textId="16D6C25E">
      <w:p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Servicios</w:t>
      </w:r>
      <w:r w:rsidRPr="00743DFE" w:rsidR="006F3D0F">
        <w:rPr>
          <w:rFonts w:ascii="Calibri" w:hAnsi="Calibri" w:cs="Calibri"/>
        </w:rPr>
        <w:t>:</w:t>
      </w:r>
    </w:p>
    <w:p w:rsidRPr="00743DFE" w:rsidR="00553C6E" w:rsidP="00743DFE" w:rsidRDefault="006F3D0F" w14:paraId="5DD3FD12" w14:textId="36C87889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 xml:space="preserve">Utilizar servicios para manejar la lógica de negocio y la comunicación con </w:t>
      </w:r>
      <w:proofErr w:type="spellStart"/>
      <w:r w:rsidRPr="00743DFE">
        <w:rPr>
          <w:rFonts w:ascii="Calibri" w:hAnsi="Calibri" w:cs="Calibri"/>
        </w:rPr>
        <w:t>APIs</w:t>
      </w:r>
      <w:proofErr w:type="spellEnd"/>
      <w:r w:rsidRPr="00743DFE">
        <w:rPr>
          <w:rFonts w:ascii="Calibri" w:hAnsi="Calibri" w:cs="Calibri"/>
        </w:rPr>
        <w:t>, esto favorece la reutilización y</w:t>
      </w:r>
      <w:r w:rsidRPr="00743DFE" w:rsidR="008B002E">
        <w:rPr>
          <w:rFonts w:ascii="Calibri" w:hAnsi="Calibri" w:cs="Calibri"/>
        </w:rPr>
        <w:t xml:space="preserve"> facilidad de generar pruebas unitarias.</w:t>
      </w:r>
    </w:p>
    <w:p w:rsidRPr="00743DFE" w:rsidR="00553C6E" w:rsidP="00743DFE" w:rsidRDefault="00A926DC" w14:paraId="29DA3132" w14:textId="44A3BD20">
      <w:pPr>
        <w:pStyle w:val="Ttulo2"/>
        <w:rPr>
          <w:rFonts w:ascii="Calibri" w:hAnsi="Calibri" w:cs="Calibri"/>
        </w:rPr>
      </w:pPr>
      <w:bookmarkStart w:name="_Toc167914319" w:id="3"/>
      <w:r w:rsidRPr="00743DFE">
        <w:rPr>
          <w:rFonts w:ascii="Calibri" w:hAnsi="Calibri" w:cs="Calibri"/>
        </w:rPr>
        <w:t>Escritura de código</w:t>
      </w:r>
      <w:bookmarkEnd w:id="3"/>
    </w:p>
    <w:p w:rsidRPr="00743DFE" w:rsidR="00A926DC" w:rsidP="00743DFE" w:rsidRDefault="00A926DC" w14:paraId="5BD59D9B" w14:textId="6BF715E6">
      <w:pPr>
        <w:jc w:val="both"/>
        <w:rPr>
          <w:rFonts w:ascii="Calibri" w:hAnsi="Calibri" w:cs="Calibri"/>
        </w:rPr>
      </w:pPr>
      <w:proofErr w:type="spellStart"/>
      <w:r w:rsidRPr="00743DFE">
        <w:rPr>
          <w:rFonts w:ascii="Calibri" w:hAnsi="Calibri" w:cs="Calibri"/>
        </w:rPr>
        <w:t>Typescript</w:t>
      </w:r>
      <w:proofErr w:type="spellEnd"/>
    </w:p>
    <w:p w:rsidRPr="00743DFE" w:rsidR="00DC4461" w:rsidP="00743DFE" w:rsidRDefault="00A926DC" w14:paraId="45BB5FB6" w14:textId="7CD630B0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Aprovecha la inclusión de tipado de datos e interfaces para prevenir errores</w:t>
      </w:r>
      <w:r w:rsidRPr="00743DFE" w:rsidR="00DC4461">
        <w:rPr>
          <w:rFonts w:ascii="Calibri" w:hAnsi="Calibri" w:cs="Calibri"/>
        </w:rPr>
        <w:t xml:space="preserve">, mejorar la </w:t>
      </w:r>
      <w:proofErr w:type="spellStart"/>
      <w:r w:rsidRPr="00743DFE" w:rsidR="00DC4461">
        <w:rPr>
          <w:rFonts w:ascii="Calibri" w:hAnsi="Calibri" w:cs="Calibri"/>
        </w:rPr>
        <w:t>autocompletación</w:t>
      </w:r>
      <w:proofErr w:type="spellEnd"/>
      <w:r w:rsidRPr="00743DFE" w:rsidR="00DC4461">
        <w:rPr>
          <w:rFonts w:ascii="Calibri" w:hAnsi="Calibri" w:cs="Calibri"/>
        </w:rPr>
        <w:t xml:space="preserve"> y la refactorización.</w:t>
      </w:r>
    </w:p>
    <w:p w:rsidRPr="00743DFE" w:rsidR="001E2C6D" w:rsidP="00743DFE" w:rsidRDefault="00DC4461" w14:paraId="07AE0661" w14:textId="65392E96">
      <w:pPr>
        <w:pStyle w:val="Ttulo2"/>
        <w:rPr>
          <w:rFonts w:ascii="Calibri" w:hAnsi="Calibri" w:cs="Calibri"/>
        </w:rPr>
      </w:pPr>
      <w:bookmarkStart w:name="_Toc167914320" w:id="4"/>
      <w:r w:rsidRPr="00743DFE">
        <w:rPr>
          <w:rFonts w:ascii="Calibri" w:hAnsi="Calibri" w:cs="Calibri"/>
        </w:rPr>
        <w:t>Componentes y plantillas</w:t>
      </w:r>
      <w:bookmarkEnd w:id="4"/>
    </w:p>
    <w:p w:rsidRPr="00743DFE" w:rsidR="004317B0" w:rsidP="00743DFE" w:rsidRDefault="004317B0" w14:paraId="3EAC5E86" w14:textId="39A49104">
      <w:pPr>
        <w:jc w:val="both"/>
        <w:rPr>
          <w:rFonts w:ascii="Calibri" w:hAnsi="Calibri" w:cs="Calibri"/>
        </w:rPr>
      </w:pPr>
      <w:proofErr w:type="spellStart"/>
      <w:r w:rsidRPr="00743DFE">
        <w:rPr>
          <w:rFonts w:ascii="Calibri" w:hAnsi="Calibri" w:cs="Calibri"/>
        </w:rPr>
        <w:t>Bindings</w:t>
      </w:r>
      <w:proofErr w:type="spellEnd"/>
    </w:p>
    <w:p w:rsidRPr="00743DFE" w:rsidR="004317B0" w:rsidP="00743DFE" w:rsidRDefault="004317B0" w14:paraId="5DB755C5" w14:textId="69E85231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Evitar el uso excesivo de variables globales, usar @input y @output para comunicar componentes</w:t>
      </w:r>
    </w:p>
    <w:p w:rsidRPr="00743DFE" w:rsidR="004317B0" w:rsidP="00743DFE" w:rsidRDefault="003F7EB1" w14:paraId="4F23012A" w14:textId="44B6C40F">
      <w:pPr>
        <w:jc w:val="both"/>
        <w:rPr>
          <w:rFonts w:ascii="Calibri" w:hAnsi="Calibri" w:cs="Calibri"/>
        </w:rPr>
      </w:pPr>
      <w:proofErr w:type="spellStart"/>
      <w:r w:rsidRPr="00743DFE">
        <w:rPr>
          <w:rFonts w:ascii="Calibri" w:hAnsi="Calibri" w:cs="Calibri"/>
        </w:rPr>
        <w:t>Templates</w:t>
      </w:r>
      <w:proofErr w:type="spellEnd"/>
    </w:p>
    <w:p w:rsidRPr="00743DFE" w:rsidR="009B5D78" w:rsidP="00743DFE" w:rsidRDefault="003F7EB1" w14:paraId="2BBABF97" w14:textId="23FAC2A9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 xml:space="preserve">Mantener plantillas simples y enfocadas </w:t>
      </w:r>
      <w:r w:rsidRPr="00743DFE" w:rsidR="00A97BA0">
        <w:rPr>
          <w:rFonts w:ascii="Calibri" w:hAnsi="Calibri" w:cs="Calibri"/>
        </w:rPr>
        <w:t>en los principios de responsabilidad única. Evitar la inclusión de lógica de negocio dentro de HTML.</w:t>
      </w:r>
    </w:p>
    <w:p w:rsidRPr="00743DFE" w:rsidR="007F1C27" w:rsidP="00743DFE" w:rsidRDefault="00165E62" w14:paraId="37BE441B" w14:textId="03554B79">
      <w:pPr>
        <w:pStyle w:val="Ttulo2"/>
        <w:rPr>
          <w:rFonts w:ascii="Calibri" w:hAnsi="Calibri" w:cs="Calibri"/>
        </w:rPr>
      </w:pPr>
      <w:bookmarkStart w:name="_Toc167914321" w:id="5"/>
      <w:r w:rsidRPr="00743DFE">
        <w:rPr>
          <w:rFonts w:ascii="Calibri" w:hAnsi="Calibri" w:cs="Calibri"/>
        </w:rPr>
        <w:t>Optimización del rendimiento</w:t>
      </w:r>
      <w:bookmarkEnd w:id="5"/>
    </w:p>
    <w:p w:rsidRPr="00743DFE" w:rsidR="00311972" w:rsidP="00743DFE" w:rsidRDefault="00165E62" w14:paraId="55F50C92" w14:textId="365484BB">
      <w:pPr>
        <w:jc w:val="both"/>
        <w:rPr>
          <w:rFonts w:ascii="Calibri" w:hAnsi="Calibri" w:cs="Calibri"/>
        </w:rPr>
      </w:pPr>
      <w:proofErr w:type="spellStart"/>
      <w:r w:rsidRPr="00743DFE">
        <w:rPr>
          <w:rFonts w:ascii="Calibri" w:hAnsi="Calibri" w:cs="Calibri"/>
        </w:rPr>
        <w:t>Lazy</w:t>
      </w:r>
      <w:proofErr w:type="spellEnd"/>
      <w:r w:rsidRPr="00743DFE">
        <w:rPr>
          <w:rFonts w:ascii="Calibri" w:hAnsi="Calibri" w:cs="Calibri"/>
        </w:rPr>
        <w:t xml:space="preserve"> </w:t>
      </w:r>
      <w:proofErr w:type="spellStart"/>
      <w:r w:rsidRPr="00743DFE">
        <w:rPr>
          <w:rFonts w:ascii="Calibri" w:hAnsi="Calibri" w:cs="Calibri"/>
        </w:rPr>
        <w:t>loading</w:t>
      </w:r>
      <w:proofErr w:type="spellEnd"/>
    </w:p>
    <w:p w:rsidRPr="00743DFE" w:rsidR="00165E62" w:rsidP="00743DFE" w:rsidRDefault="00724963" w14:paraId="103B6F27" w14:textId="7F29226F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Implementa la carga diferida de módulos para mejorar los tiempos iniciales de carga o renderización.</w:t>
      </w:r>
    </w:p>
    <w:p w:rsidRPr="00743DFE" w:rsidR="00724963" w:rsidP="00743DFE" w:rsidRDefault="000D169E" w14:paraId="6E061C69" w14:textId="1DC2295C">
      <w:p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Optimización de imágenes y recursos</w:t>
      </w:r>
    </w:p>
    <w:p w:rsidRPr="00743DFE" w:rsidR="000D169E" w:rsidP="00743DFE" w:rsidRDefault="000D169E" w14:paraId="301878C7" w14:textId="4B0DBDA4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Usar imágenes y recursos optimizados, puede implementar técnicas como carga diferida de imágenes.</w:t>
      </w:r>
    </w:p>
    <w:p w:rsidRPr="00743DFE" w:rsidR="00311972" w:rsidP="00743DFE" w:rsidRDefault="00401386" w14:paraId="0BA459DB" w14:textId="44A62474">
      <w:pPr>
        <w:pStyle w:val="Ttulo2"/>
        <w:rPr>
          <w:rFonts w:ascii="Calibri" w:hAnsi="Calibri" w:cs="Calibri"/>
        </w:rPr>
      </w:pPr>
      <w:bookmarkStart w:name="_Toc167914322" w:id="6"/>
      <w:r w:rsidRPr="00743DFE">
        <w:rPr>
          <w:rFonts w:ascii="Calibri" w:hAnsi="Calibri" w:cs="Calibri"/>
        </w:rPr>
        <w:t>Seguridad</w:t>
      </w:r>
      <w:bookmarkEnd w:id="6"/>
    </w:p>
    <w:p w:rsidRPr="00743DFE" w:rsidR="00401386" w:rsidP="00743DFE" w:rsidRDefault="00FE1879" w14:paraId="5F2F483F" w14:textId="08C6D1F2">
      <w:p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Autenticación y autorización</w:t>
      </w:r>
    </w:p>
    <w:p w:rsidRPr="00743DFE" w:rsidR="00FE1879" w:rsidP="00743DFE" w:rsidRDefault="00FE1879" w14:paraId="5A27D6D2" w14:textId="6C59EE0E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lastRenderedPageBreak/>
        <w:t>Utilizar</w:t>
      </w:r>
      <w:r w:rsidRPr="00743DFE" w:rsidR="00354F4D">
        <w:rPr>
          <w:rFonts w:ascii="Calibri" w:hAnsi="Calibri" w:cs="Calibri"/>
        </w:rPr>
        <w:t xml:space="preserve"> herramientas q</w:t>
      </w:r>
      <w:r w:rsidRPr="00743DFE" w:rsidR="00D638BD">
        <w:rPr>
          <w:rFonts w:ascii="Calibri" w:hAnsi="Calibri" w:cs="Calibri"/>
        </w:rPr>
        <w:t>ue Angular provee para proteger rutas sensibles como “</w:t>
      </w:r>
      <w:proofErr w:type="spellStart"/>
      <w:r w:rsidRPr="00743DFE" w:rsidR="00D638BD">
        <w:rPr>
          <w:rFonts w:ascii="Calibri" w:hAnsi="Calibri" w:cs="Calibri"/>
        </w:rPr>
        <w:t>Route</w:t>
      </w:r>
      <w:proofErr w:type="spellEnd"/>
      <w:r w:rsidRPr="00743DFE" w:rsidR="00D638BD">
        <w:rPr>
          <w:rFonts w:ascii="Calibri" w:hAnsi="Calibri" w:cs="Calibri"/>
        </w:rPr>
        <w:t xml:space="preserve"> </w:t>
      </w:r>
      <w:proofErr w:type="spellStart"/>
      <w:r w:rsidRPr="00743DFE" w:rsidR="00D638BD">
        <w:rPr>
          <w:rFonts w:ascii="Calibri" w:hAnsi="Calibri" w:cs="Calibri"/>
        </w:rPr>
        <w:t>Guards</w:t>
      </w:r>
      <w:proofErr w:type="spellEnd"/>
      <w:r w:rsidRPr="00743DFE" w:rsidR="00D638BD">
        <w:rPr>
          <w:rFonts w:ascii="Calibri" w:hAnsi="Calibri" w:cs="Calibri"/>
        </w:rPr>
        <w:t>”, que controla el acceso a diferentes espacios de la aplicación.</w:t>
      </w:r>
    </w:p>
    <w:p w:rsidRPr="00743DFE" w:rsidR="00D638BD" w:rsidP="00743DFE" w:rsidRDefault="00315E4D" w14:paraId="35C72533" w14:textId="06451545">
      <w:p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Dependencias</w:t>
      </w:r>
    </w:p>
    <w:p w:rsidRPr="00743DFE" w:rsidR="00315E4D" w:rsidP="00743DFE" w:rsidRDefault="00315E4D" w14:paraId="0F8AEBE7" w14:textId="04F688CA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Mantener constantemente actualizadas las dependencias para proteger la aplicación contra nuevas vulnerabilidades.</w:t>
      </w:r>
    </w:p>
    <w:p w:rsidRPr="00743DFE" w:rsidR="00315E4D" w:rsidP="00743DFE" w:rsidRDefault="00315E4D" w14:paraId="0A0C5B38" w14:textId="698F1C44">
      <w:pPr>
        <w:pStyle w:val="Ttulo1"/>
        <w:jc w:val="both"/>
        <w:rPr>
          <w:rFonts w:ascii="Calibri" w:hAnsi="Calibri" w:cs="Calibri"/>
        </w:rPr>
      </w:pPr>
      <w:bookmarkStart w:name="_Toc167914323" w:id="7"/>
      <w:r w:rsidRPr="00743DFE">
        <w:rPr>
          <w:rFonts w:ascii="Calibri" w:hAnsi="Calibri" w:cs="Calibri"/>
        </w:rPr>
        <w:t>Acciones a evitar</w:t>
      </w:r>
      <w:bookmarkEnd w:id="7"/>
    </w:p>
    <w:p w:rsidRPr="00743DFE" w:rsidR="00315E4D" w:rsidP="00743DFE" w:rsidRDefault="00CE68AB" w14:paraId="4C8952B5" w14:textId="4F38D244">
      <w:pPr>
        <w:pStyle w:val="Ttulo2"/>
        <w:rPr>
          <w:rFonts w:ascii="Calibri" w:hAnsi="Calibri" w:cs="Calibri"/>
        </w:rPr>
      </w:pPr>
      <w:bookmarkStart w:name="_Toc167914324" w:id="8"/>
      <w:r w:rsidRPr="00743DFE">
        <w:rPr>
          <w:rFonts w:ascii="Calibri" w:hAnsi="Calibri" w:cs="Calibri"/>
        </w:rPr>
        <w:t xml:space="preserve">Lógica compleja en </w:t>
      </w:r>
      <w:proofErr w:type="spellStart"/>
      <w:r w:rsidRPr="00743DFE">
        <w:rPr>
          <w:rFonts w:ascii="Calibri" w:hAnsi="Calibri" w:cs="Calibri"/>
        </w:rPr>
        <w:t>plangillas</w:t>
      </w:r>
      <w:bookmarkEnd w:id="8"/>
      <w:proofErr w:type="spellEnd"/>
    </w:p>
    <w:p w:rsidRPr="00743DFE" w:rsidR="00CE68AB" w:rsidP="00743DFE" w:rsidRDefault="00CE68AB" w14:paraId="30E59E37" w14:textId="641DFB71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No colocar lógica compleja dentro de plantillas HTML, priorizar el uso de componentes</w:t>
      </w:r>
      <w:r w:rsidRPr="00743DFE" w:rsidR="00D646F0">
        <w:rPr>
          <w:rFonts w:ascii="Calibri" w:hAnsi="Calibri" w:cs="Calibri"/>
        </w:rPr>
        <w:t xml:space="preserve"> y servicios para manejar la lógica.</w:t>
      </w:r>
    </w:p>
    <w:p w:rsidRPr="00743DFE" w:rsidR="00D646F0" w:rsidP="00743DFE" w:rsidRDefault="0058234B" w14:paraId="6413B14A" w14:textId="56E4098D">
      <w:pPr>
        <w:pStyle w:val="Ttulo2"/>
        <w:rPr>
          <w:rFonts w:ascii="Calibri" w:hAnsi="Calibri" w:cs="Calibri"/>
        </w:rPr>
      </w:pPr>
      <w:bookmarkStart w:name="_Toc167914325" w:id="9"/>
      <w:r w:rsidRPr="00743DFE">
        <w:rPr>
          <w:rFonts w:ascii="Calibri" w:hAnsi="Calibri" w:cs="Calibri"/>
        </w:rPr>
        <w:t>Uso de variables globales</w:t>
      </w:r>
      <w:bookmarkEnd w:id="9"/>
    </w:p>
    <w:p w:rsidRPr="00743DFE" w:rsidR="0058234B" w:rsidP="00743DFE" w:rsidRDefault="0058234B" w14:paraId="4D7BCA6C" w14:textId="7762A7B5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Evitar usar variables globales para compartir datos entre componentes</w:t>
      </w:r>
      <w:r w:rsidRPr="00743DFE" w:rsidR="00DB5793">
        <w:rPr>
          <w:rFonts w:ascii="Calibri" w:hAnsi="Calibri" w:cs="Calibri"/>
        </w:rPr>
        <w:t>. Se recomienda priorizar el uso de @input y @output para comunicación entre componentes y servicios compartidos.</w:t>
      </w:r>
    </w:p>
    <w:p w:rsidRPr="00743DFE" w:rsidR="00DB5793" w:rsidP="00743DFE" w:rsidRDefault="003145E8" w14:paraId="163360CB" w14:textId="1F5CF0F8">
      <w:pPr>
        <w:pStyle w:val="Ttulo2"/>
        <w:rPr>
          <w:rFonts w:ascii="Calibri" w:hAnsi="Calibri" w:cs="Calibri"/>
        </w:rPr>
      </w:pPr>
      <w:bookmarkStart w:name="_Toc167914326" w:id="10"/>
      <w:r w:rsidRPr="00743DFE">
        <w:rPr>
          <w:rFonts w:ascii="Calibri" w:hAnsi="Calibri" w:cs="Calibri"/>
        </w:rPr>
        <w:t>Manipulación directa del DOM</w:t>
      </w:r>
      <w:bookmarkEnd w:id="10"/>
    </w:p>
    <w:p w:rsidRPr="00743DFE" w:rsidR="003145E8" w:rsidP="00743DFE" w:rsidRDefault="003145E8" w14:paraId="489AE6F9" w14:textId="3B7ABCC3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 xml:space="preserve">Evitar manipular el DOM directamente con métodos tradicionales como </w:t>
      </w:r>
      <w:proofErr w:type="spellStart"/>
      <w:r w:rsidRPr="00743DFE">
        <w:rPr>
          <w:rFonts w:ascii="Calibri" w:hAnsi="Calibri" w:cs="Calibri"/>
        </w:rPr>
        <w:t>getElementByID</w:t>
      </w:r>
      <w:proofErr w:type="spellEnd"/>
      <w:r w:rsidRPr="00743DFE">
        <w:rPr>
          <w:rFonts w:ascii="Calibri" w:hAnsi="Calibri" w:cs="Calibri"/>
        </w:rPr>
        <w:t xml:space="preserve">, en su lugar, </w:t>
      </w:r>
      <w:r w:rsidRPr="00743DFE" w:rsidR="00743DFE">
        <w:rPr>
          <w:rFonts w:ascii="Calibri" w:hAnsi="Calibri" w:cs="Calibri"/>
        </w:rPr>
        <w:t>aprovechar las capacidades de Angular y las directivas para manipulación de forma segura.</w:t>
      </w:r>
    </w:p>
    <w:p w:rsidRPr="00743DFE" w:rsidR="00D01E1F" w:rsidP="00743DFE" w:rsidRDefault="00D01E1F" w14:paraId="71689BE8" w14:textId="77777777">
      <w:pPr>
        <w:jc w:val="both"/>
        <w:rPr>
          <w:rFonts w:ascii="Calibri" w:hAnsi="Calibri" w:cs="Calibri"/>
        </w:rPr>
      </w:pPr>
    </w:p>
    <w:sectPr w:rsidRPr="00743DFE" w:rsidR="00D01E1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B1301"/>
    <w:multiLevelType w:val="hybridMultilevel"/>
    <w:tmpl w:val="65FAB1C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482E29"/>
    <w:multiLevelType w:val="hybridMultilevel"/>
    <w:tmpl w:val="1490315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F72291"/>
    <w:multiLevelType w:val="hybridMultilevel"/>
    <w:tmpl w:val="8498496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5C213E"/>
    <w:multiLevelType w:val="hybridMultilevel"/>
    <w:tmpl w:val="7DEE785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596A75"/>
    <w:multiLevelType w:val="hybridMultilevel"/>
    <w:tmpl w:val="A3F0D92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1E2B82"/>
    <w:multiLevelType w:val="hybridMultilevel"/>
    <w:tmpl w:val="5BCADDB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220A86"/>
    <w:multiLevelType w:val="multilevel"/>
    <w:tmpl w:val="D09C97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" w15:restartNumberingAfterBreak="0">
    <w:nsid w:val="1617178E"/>
    <w:multiLevelType w:val="hybridMultilevel"/>
    <w:tmpl w:val="D482FD5E"/>
    <w:lvl w:ilvl="0" w:tplc="CA20D5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7685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26C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CAD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40B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4AA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2EE2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225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8E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643B47"/>
    <w:multiLevelType w:val="hybridMultilevel"/>
    <w:tmpl w:val="D8F84BA4"/>
    <w:lvl w:ilvl="0" w:tplc="CD3871F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8AF22FC"/>
    <w:multiLevelType w:val="hybridMultilevel"/>
    <w:tmpl w:val="CA92D96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BE781B7"/>
    <w:multiLevelType w:val="hybridMultilevel"/>
    <w:tmpl w:val="BAA84A7C"/>
    <w:lvl w:ilvl="0" w:tplc="EB4C5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F840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A1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CE4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283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B48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701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07C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A81A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DCF947F"/>
    <w:multiLevelType w:val="hybridMultilevel"/>
    <w:tmpl w:val="1E0408C8"/>
    <w:lvl w:ilvl="0" w:tplc="56BCE5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0D2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AA1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3C2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6CD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D8E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85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2E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0967DD"/>
    <w:multiLevelType w:val="multilevel"/>
    <w:tmpl w:val="967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6B5345A"/>
    <w:multiLevelType w:val="hybridMultilevel"/>
    <w:tmpl w:val="5AC8074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6CD2D33"/>
    <w:multiLevelType w:val="hybridMultilevel"/>
    <w:tmpl w:val="869A49C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7645007"/>
    <w:multiLevelType w:val="hybridMultilevel"/>
    <w:tmpl w:val="54EC754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BAE5DC1"/>
    <w:multiLevelType w:val="hybridMultilevel"/>
    <w:tmpl w:val="239684F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C4E5960"/>
    <w:multiLevelType w:val="multilevel"/>
    <w:tmpl w:val="E09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2F423A15"/>
    <w:multiLevelType w:val="hybridMultilevel"/>
    <w:tmpl w:val="D57EC9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0D46595"/>
    <w:multiLevelType w:val="hybridMultilevel"/>
    <w:tmpl w:val="B2E2F81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1E67DC3"/>
    <w:multiLevelType w:val="hybridMultilevel"/>
    <w:tmpl w:val="D0248A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66C08FC"/>
    <w:multiLevelType w:val="hybridMultilevel"/>
    <w:tmpl w:val="DC82F54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8C75F9A"/>
    <w:multiLevelType w:val="hybridMultilevel"/>
    <w:tmpl w:val="900E15A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9164110"/>
    <w:multiLevelType w:val="multilevel"/>
    <w:tmpl w:val="7EAA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397454ED"/>
    <w:multiLevelType w:val="hybridMultilevel"/>
    <w:tmpl w:val="9FAACFE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9D38C1E"/>
    <w:multiLevelType w:val="hybridMultilevel"/>
    <w:tmpl w:val="FA4CE668"/>
    <w:lvl w:ilvl="0" w:tplc="E7D448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DABF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C829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F8C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54B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F8C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C401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679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E9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5E942B9"/>
    <w:multiLevelType w:val="multilevel"/>
    <w:tmpl w:val="07745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7" w15:restartNumberingAfterBreak="0">
    <w:nsid w:val="46237874"/>
    <w:multiLevelType w:val="hybridMultilevel"/>
    <w:tmpl w:val="A19210E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0FA5C63"/>
    <w:multiLevelType w:val="hybridMultilevel"/>
    <w:tmpl w:val="391404D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8B610B0"/>
    <w:multiLevelType w:val="multilevel"/>
    <w:tmpl w:val="A98621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0" w15:restartNumberingAfterBreak="0">
    <w:nsid w:val="591AD2AB"/>
    <w:multiLevelType w:val="hybridMultilevel"/>
    <w:tmpl w:val="626E8D3C"/>
    <w:lvl w:ilvl="0" w:tplc="E0104A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60E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5C5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E27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30A5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20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F00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540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D4CF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98E6D70"/>
    <w:multiLevelType w:val="hybridMultilevel"/>
    <w:tmpl w:val="B418AE9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9AD7A88"/>
    <w:multiLevelType w:val="multilevel"/>
    <w:tmpl w:val="10EEF1F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7"/>
        </w:tabs>
        <w:ind w:left="6687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65F24A56"/>
    <w:multiLevelType w:val="hybridMultilevel"/>
    <w:tmpl w:val="42E47B1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AD377F5"/>
    <w:multiLevelType w:val="hybridMultilevel"/>
    <w:tmpl w:val="703C0FD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DC625C8"/>
    <w:multiLevelType w:val="hybridMultilevel"/>
    <w:tmpl w:val="48DA394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6CA64BF"/>
    <w:multiLevelType w:val="hybridMultilevel"/>
    <w:tmpl w:val="7C1E31D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97379D3"/>
    <w:multiLevelType w:val="hybridMultilevel"/>
    <w:tmpl w:val="E06C37B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97E3BD8"/>
    <w:multiLevelType w:val="multilevel"/>
    <w:tmpl w:val="0212EF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0" w15:restartNumberingAfterBreak="0">
    <w:nsid w:val="7B0E0EEA"/>
    <w:multiLevelType w:val="hybridMultilevel"/>
    <w:tmpl w:val="D5C6A68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D045A72"/>
    <w:multiLevelType w:val="hybridMultilevel"/>
    <w:tmpl w:val="1A36FEB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EAB2B11"/>
    <w:multiLevelType w:val="hybridMultilevel"/>
    <w:tmpl w:val="BC74560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48595654">
    <w:abstractNumId w:val="10"/>
  </w:num>
  <w:num w:numId="2" w16cid:durableId="1316377377">
    <w:abstractNumId w:val="25"/>
  </w:num>
  <w:num w:numId="3" w16cid:durableId="1356226019">
    <w:abstractNumId w:val="30"/>
  </w:num>
  <w:num w:numId="4" w16cid:durableId="1754664875">
    <w:abstractNumId w:val="7"/>
  </w:num>
  <w:num w:numId="5" w16cid:durableId="1772506544">
    <w:abstractNumId w:val="11"/>
  </w:num>
  <w:num w:numId="6" w16cid:durableId="213663050">
    <w:abstractNumId w:val="1"/>
  </w:num>
  <w:num w:numId="7" w16cid:durableId="1078408660">
    <w:abstractNumId w:val="24"/>
  </w:num>
  <w:num w:numId="8" w16cid:durableId="487407434">
    <w:abstractNumId w:val="20"/>
  </w:num>
  <w:num w:numId="9" w16cid:durableId="1190951805">
    <w:abstractNumId w:val="33"/>
  </w:num>
  <w:num w:numId="10" w16cid:durableId="1800876126">
    <w:abstractNumId w:val="22"/>
  </w:num>
  <w:num w:numId="11" w16cid:durableId="284239434">
    <w:abstractNumId w:val="18"/>
  </w:num>
  <w:num w:numId="12" w16cid:durableId="1994064585">
    <w:abstractNumId w:val="2"/>
  </w:num>
  <w:num w:numId="13" w16cid:durableId="1160803907">
    <w:abstractNumId w:val="15"/>
  </w:num>
  <w:num w:numId="14" w16cid:durableId="725103063">
    <w:abstractNumId w:val="15"/>
  </w:num>
  <w:num w:numId="15" w16cid:durableId="1144389998">
    <w:abstractNumId w:val="38"/>
  </w:num>
  <w:num w:numId="16" w16cid:durableId="106895539">
    <w:abstractNumId w:val="27"/>
  </w:num>
  <w:num w:numId="17" w16cid:durableId="1070038001">
    <w:abstractNumId w:val="4"/>
  </w:num>
  <w:num w:numId="18" w16cid:durableId="590969216">
    <w:abstractNumId w:val="0"/>
  </w:num>
  <w:num w:numId="19" w16cid:durableId="1522428297">
    <w:abstractNumId w:val="36"/>
  </w:num>
  <w:num w:numId="20" w16cid:durableId="1864897987">
    <w:abstractNumId w:val="36"/>
  </w:num>
  <w:num w:numId="21" w16cid:durableId="751508531">
    <w:abstractNumId w:val="0"/>
  </w:num>
  <w:num w:numId="22" w16cid:durableId="2138184130">
    <w:abstractNumId w:val="0"/>
  </w:num>
  <w:num w:numId="23" w16cid:durableId="1204749583">
    <w:abstractNumId w:val="28"/>
  </w:num>
  <w:num w:numId="24" w16cid:durableId="2514108">
    <w:abstractNumId w:val="35"/>
  </w:num>
  <w:num w:numId="25" w16cid:durableId="1929075364">
    <w:abstractNumId w:val="41"/>
  </w:num>
  <w:num w:numId="26" w16cid:durableId="147553074">
    <w:abstractNumId w:val="40"/>
  </w:num>
  <w:num w:numId="27" w16cid:durableId="1407453353">
    <w:abstractNumId w:val="8"/>
  </w:num>
  <w:num w:numId="28" w16cid:durableId="805390907">
    <w:abstractNumId w:val="3"/>
  </w:num>
  <w:num w:numId="29" w16cid:durableId="1804424685">
    <w:abstractNumId w:val="14"/>
  </w:num>
  <w:num w:numId="30" w16cid:durableId="88548568">
    <w:abstractNumId w:val="16"/>
  </w:num>
  <w:num w:numId="31" w16cid:durableId="1980724744">
    <w:abstractNumId w:val="32"/>
  </w:num>
  <w:num w:numId="32" w16cid:durableId="256328423">
    <w:abstractNumId w:val="6"/>
  </w:num>
  <w:num w:numId="33" w16cid:durableId="393510439">
    <w:abstractNumId w:val="12"/>
  </w:num>
  <w:num w:numId="34" w16cid:durableId="1684432698">
    <w:abstractNumId w:val="29"/>
  </w:num>
  <w:num w:numId="35" w16cid:durableId="444037046">
    <w:abstractNumId w:val="23"/>
  </w:num>
  <w:num w:numId="36" w16cid:durableId="1908294645">
    <w:abstractNumId w:val="26"/>
  </w:num>
  <w:num w:numId="37" w16cid:durableId="1935818124">
    <w:abstractNumId w:val="17"/>
  </w:num>
  <w:num w:numId="38" w16cid:durableId="1365404006">
    <w:abstractNumId w:val="39"/>
  </w:num>
  <w:num w:numId="39" w16cid:durableId="1977375414">
    <w:abstractNumId w:val="21"/>
  </w:num>
  <w:num w:numId="40" w16cid:durableId="928196180">
    <w:abstractNumId w:val="19"/>
  </w:num>
  <w:num w:numId="41" w16cid:durableId="401947477">
    <w:abstractNumId w:val="42"/>
  </w:num>
  <w:num w:numId="42" w16cid:durableId="1199902228">
    <w:abstractNumId w:val="31"/>
  </w:num>
  <w:num w:numId="43" w16cid:durableId="959145070">
    <w:abstractNumId w:val="5"/>
  </w:num>
  <w:num w:numId="44" w16cid:durableId="2092658542">
    <w:abstractNumId w:val="9"/>
  </w:num>
  <w:num w:numId="45" w16cid:durableId="1123310143">
    <w:abstractNumId w:val="34"/>
  </w:num>
  <w:num w:numId="46" w16cid:durableId="855389874">
    <w:abstractNumId w:val="37"/>
  </w:num>
  <w:num w:numId="47" w16cid:durableId="1000348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2182"/>
    <w:rsid w:val="00021E8C"/>
    <w:rsid w:val="00032499"/>
    <w:rsid w:val="0005031D"/>
    <w:rsid w:val="00051325"/>
    <w:rsid w:val="000646FA"/>
    <w:rsid w:val="00070FA7"/>
    <w:rsid w:val="000A651A"/>
    <w:rsid w:val="000C6398"/>
    <w:rsid w:val="000D169E"/>
    <w:rsid w:val="000D7343"/>
    <w:rsid w:val="000E19A3"/>
    <w:rsid w:val="00113460"/>
    <w:rsid w:val="001300F9"/>
    <w:rsid w:val="00140526"/>
    <w:rsid w:val="00156BFC"/>
    <w:rsid w:val="00165577"/>
    <w:rsid w:val="00165E62"/>
    <w:rsid w:val="00172E4B"/>
    <w:rsid w:val="001764C8"/>
    <w:rsid w:val="0018460C"/>
    <w:rsid w:val="00185FB7"/>
    <w:rsid w:val="00187CBA"/>
    <w:rsid w:val="001E0375"/>
    <w:rsid w:val="001E2C6D"/>
    <w:rsid w:val="001F2AFB"/>
    <w:rsid w:val="00203F81"/>
    <w:rsid w:val="002146C8"/>
    <w:rsid w:val="00216EF5"/>
    <w:rsid w:val="002178B5"/>
    <w:rsid w:val="00224C3B"/>
    <w:rsid w:val="002304B8"/>
    <w:rsid w:val="0024387B"/>
    <w:rsid w:val="00251E15"/>
    <w:rsid w:val="00271A15"/>
    <w:rsid w:val="00273DB8"/>
    <w:rsid w:val="00273F8B"/>
    <w:rsid w:val="00287BC7"/>
    <w:rsid w:val="002C289F"/>
    <w:rsid w:val="002E02FD"/>
    <w:rsid w:val="002E3DEE"/>
    <w:rsid w:val="002F29C2"/>
    <w:rsid w:val="00311972"/>
    <w:rsid w:val="003145E8"/>
    <w:rsid w:val="00315E4D"/>
    <w:rsid w:val="0032578A"/>
    <w:rsid w:val="003275B8"/>
    <w:rsid w:val="00354F4D"/>
    <w:rsid w:val="00381D39"/>
    <w:rsid w:val="0038234A"/>
    <w:rsid w:val="00383B57"/>
    <w:rsid w:val="00386E19"/>
    <w:rsid w:val="003A6A86"/>
    <w:rsid w:val="003B3931"/>
    <w:rsid w:val="003C1AD4"/>
    <w:rsid w:val="003C4479"/>
    <w:rsid w:val="003D6665"/>
    <w:rsid w:val="003E4D2E"/>
    <w:rsid w:val="003E7535"/>
    <w:rsid w:val="003E7615"/>
    <w:rsid w:val="003F7EB1"/>
    <w:rsid w:val="00401386"/>
    <w:rsid w:val="00417231"/>
    <w:rsid w:val="004317B0"/>
    <w:rsid w:val="00442EAC"/>
    <w:rsid w:val="0047420F"/>
    <w:rsid w:val="00487BA1"/>
    <w:rsid w:val="004938FD"/>
    <w:rsid w:val="004A2728"/>
    <w:rsid w:val="004A493E"/>
    <w:rsid w:val="004C20F0"/>
    <w:rsid w:val="00503C18"/>
    <w:rsid w:val="00531821"/>
    <w:rsid w:val="0054057D"/>
    <w:rsid w:val="0054141D"/>
    <w:rsid w:val="00553C6E"/>
    <w:rsid w:val="005777E8"/>
    <w:rsid w:val="0058234B"/>
    <w:rsid w:val="00586EE5"/>
    <w:rsid w:val="00594898"/>
    <w:rsid w:val="00597F2E"/>
    <w:rsid w:val="005A066B"/>
    <w:rsid w:val="005A1DD9"/>
    <w:rsid w:val="005A538E"/>
    <w:rsid w:val="005C5280"/>
    <w:rsid w:val="00604A5F"/>
    <w:rsid w:val="0062360D"/>
    <w:rsid w:val="00636C07"/>
    <w:rsid w:val="0064335E"/>
    <w:rsid w:val="00660510"/>
    <w:rsid w:val="006721B0"/>
    <w:rsid w:val="00674B2C"/>
    <w:rsid w:val="006A0891"/>
    <w:rsid w:val="006A40A1"/>
    <w:rsid w:val="006B1032"/>
    <w:rsid w:val="006E4F0D"/>
    <w:rsid w:val="006E70AF"/>
    <w:rsid w:val="006F3D0F"/>
    <w:rsid w:val="006F6599"/>
    <w:rsid w:val="007116D1"/>
    <w:rsid w:val="00724963"/>
    <w:rsid w:val="00730513"/>
    <w:rsid w:val="00742EDA"/>
    <w:rsid w:val="00743DFE"/>
    <w:rsid w:val="00746612"/>
    <w:rsid w:val="0075134F"/>
    <w:rsid w:val="0077030F"/>
    <w:rsid w:val="007710C9"/>
    <w:rsid w:val="007739B4"/>
    <w:rsid w:val="007967A6"/>
    <w:rsid w:val="007D0DC4"/>
    <w:rsid w:val="007D4F04"/>
    <w:rsid w:val="007F1C27"/>
    <w:rsid w:val="007F2DD5"/>
    <w:rsid w:val="008174D7"/>
    <w:rsid w:val="00826F42"/>
    <w:rsid w:val="00830151"/>
    <w:rsid w:val="00841BB2"/>
    <w:rsid w:val="00844BF8"/>
    <w:rsid w:val="008607DC"/>
    <w:rsid w:val="00864D7B"/>
    <w:rsid w:val="008757CA"/>
    <w:rsid w:val="008A5459"/>
    <w:rsid w:val="008B002E"/>
    <w:rsid w:val="008B0EEC"/>
    <w:rsid w:val="008C57C1"/>
    <w:rsid w:val="008F44EB"/>
    <w:rsid w:val="009002A1"/>
    <w:rsid w:val="009106A2"/>
    <w:rsid w:val="0092174D"/>
    <w:rsid w:val="0092240D"/>
    <w:rsid w:val="009337F7"/>
    <w:rsid w:val="00937328"/>
    <w:rsid w:val="009425E1"/>
    <w:rsid w:val="00975415"/>
    <w:rsid w:val="009B5D78"/>
    <w:rsid w:val="009C3185"/>
    <w:rsid w:val="00A0283D"/>
    <w:rsid w:val="00A03B23"/>
    <w:rsid w:val="00A041C2"/>
    <w:rsid w:val="00A07320"/>
    <w:rsid w:val="00A16B19"/>
    <w:rsid w:val="00A21CEA"/>
    <w:rsid w:val="00A329F9"/>
    <w:rsid w:val="00A32A41"/>
    <w:rsid w:val="00A6767B"/>
    <w:rsid w:val="00A6773C"/>
    <w:rsid w:val="00A763CD"/>
    <w:rsid w:val="00A768D6"/>
    <w:rsid w:val="00A829AF"/>
    <w:rsid w:val="00A91B02"/>
    <w:rsid w:val="00A926DC"/>
    <w:rsid w:val="00A92F00"/>
    <w:rsid w:val="00A97BA0"/>
    <w:rsid w:val="00AB4F9E"/>
    <w:rsid w:val="00AC539D"/>
    <w:rsid w:val="00B11421"/>
    <w:rsid w:val="00B12C53"/>
    <w:rsid w:val="00B14814"/>
    <w:rsid w:val="00B17C20"/>
    <w:rsid w:val="00B3129A"/>
    <w:rsid w:val="00B81D15"/>
    <w:rsid w:val="00B829F7"/>
    <w:rsid w:val="00B97A8A"/>
    <w:rsid w:val="00BA0C36"/>
    <w:rsid w:val="00BA208A"/>
    <w:rsid w:val="00BD071B"/>
    <w:rsid w:val="00BE5DD6"/>
    <w:rsid w:val="00BF10DB"/>
    <w:rsid w:val="00BF66D1"/>
    <w:rsid w:val="00C12C26"/>
    <w:rsid w:val="00C23FE4"/>
    <w:rsid w:val="00C25995"/>
    <w:rsid w:val="00C354A9"/>
    <w:rsid w:val="00C4642D"/>
    <w:rsid w:val="00C5141F"/>
    <w:rsid w:val="00C53023"/>
    <w:rsid w:val="00C543B0"/>
    <w:rsid w:val="00C61810"/>
    <w:rsid w:val="00C6192C"/>
    <w:rsid w:val="00C83734"/>
    <w:rsid w:val="00C910B1"/>
    <w:rsid w:val="00CA065F"/>
    <w:rsid w:val="00CB3B2E"/>
    <w:rsid w:val="00CE68AB"/>
    <w:rsid w:val="00CF2534"/>
    <w:rsid w:val="00D01E1F"/>
    <w:rsid w:val="00D2022B"/>
    <w:rsid w:val="00D32BF3"/>
    <w:rsid w:val="00D36B76"/>
    <w:rsid w:val="00D37273"/>
    <w:rsid w:val="00D50ED0"/>
    <w:rsid w:val="00D55D19"/>
    <w:rsid w:val="00D638BD"/>
    <w:rsid w:val="00D646F0"/>
    <w:rsid w:val="00D71472"/>
    <w:rsid w:val="00D8720B"/>
    <w:rsid w:val="00DA484A"/>
    <w:rsid w:val="00DA6722"/>
    <w:rsid w:val="00DA68E6"/>
    <w:rsid w:val="00DA6CCE"/>
    <w:rsid w:val="00DB5793"/>
    <w:rsid w:val="00DC4461"/>
    <w:rsid w:val="00DD7E68"/>
    <w:rsid w:val="00DE704A"/>
    <w:rsid w:val="00E11776"/>
    <w:rsid w:val="00E13362"/>
    <w:rsid w:val="00E14AE3"/>
    <w:rsid w:val="00E279C8"/>
    <w:rsid w:val="00E37DBD"/>
    <w:rsid w:val="00E43239"/>
    <w:rsid w:val="00EA7C42"/>
    <w:rsid w:val="00EE5DD0"/>
    <w:rsid w:val="00EF6ECB"/>
    <w:rsid w:val="00F06C66"/>
    <w:rsid w:val="00F35628"/>
    <w:rsid w:val="00F63238"/>
    <w:rsid w:val="00F70DB4"/>
    <w:rsid w:val="00FA36BB"/>
    <w:rsid w:val="00FA7ABA"/>
    <w:rsid w:val="00FD0772"/>
    <w:rsid w:val="00FE1879"/>
    <w:rsid w:val="00FE3421"/>
    <w:rsid w:val="00FF2DE9"/>
    <w:rsid w:val="0117FFE1"/>
    <w:rsid w:val="028E654C"/>
    <w:rsid w:val="04CF40D9"/>
    <w:rsid w:val="04E553E2"/>
    <w:rsid w:val="083EE39D"/>
    <w:rsid w:val="126AC445"/>
    <w:rsid w:val="1377FA84"/>
    <w:rsid w:val="16E491AA"/>
    <w:rsid w:val="1AC5E95B"/>
    <w:rsid w:val="1B8BD8F0"/>
    <w:rsid w:val="1D1410A8"/>
    <w:rsid w:val="1F907B2A"/>
    <w:rsid w:val="1FB5BDEC"/>
    <w:rsid w:val="28CB9667"/>
    <w:rsid w:val="295C8415"/>
    <w:rsid w:val="2A832015"/>
    <w:rsid w:val="2B364EDF"/>
    <w:rsid w:val="2B705560"/>
    <w:rsid w:val="2D852D15"/>
    <w:rsid w:val="328D4980"/>
    <w:rsid w:val="3441FCEA"/>
    <w:rsid w:val="34CB349E"/>
    <w:rsid w:val="3BD80111"/>
    <w:rsid w:val="4324982D"/>
    <w:rsid w:val="46216EBC"/>
    <w:rsid w:val="47BFBD57"/>
    <w:rsid w:val="48648540"/>
    <w:rsid w:val="52977E3B"/>
    <w:rsid w:val="53387E87"/>
    <w:rsid w:val="686DA13E"/>
    <w:rsid w:val="694478BC"/>
    <w:rsid w:val="6EC7E709"/>
    <w:rsid w:val="72568D0D"/>
    <w:rsid w:val="79B8C8F4"/>
    <w:rsid w:val="7E5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00F9"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9"/>
      </w:numPr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9"/>
      </w:numPr>
      <w:spacing w:before="40" w:after="0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  <w:style w:type="paragraph" w:styleId="paragraph" w:customStyle="1">
    <w:name w:val="paragraph"/>
    <w:basedOn w:val="Normal"/>
    <w:rsid w:val="00BF66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ES"/>
    </w:rPr>
  </w:style>
  <w:style w:type="character" w:styleId="normaltextrun" w:customStyle="1">
    <w:name w:val="normaltextrun"/>
    <w:basedOn w:val="Fuentedeprrafopredeter"/>
    <w:rsid w:val="00BF66D1"/>
  </w:style>
  <w:style w:type="character" w:styleId="eop" w:customStyle="1">
    <w:name w:val="eop"/>
    <w:basedOn w:val="Fuentedeprrafopredeter"/>
    <w:rsid w:val="00BF6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6CDE61-56C7-44F5-BD33-FA545457BFD1}"/>
</file>

<file path=customXml/itemProps3.xml><?xml version="1.0" encoding="utf-8"?>
<ds:datastoreItem xmlns:ds="http://schemas.openxmlformats.org/officeDocument/2006/customXml" ds:itemID="{614C681B-A984-4B4B-A25D-C0CACD9A2102}"/>
</file>

<file path=customXml/itemProps4.xml><?xml version="1.0" encoding="utf-8"?>
<ds:datastoreItem xmlns:ds="http://schemas.openxmlformats.org/officeDocument/2006/customXml" ds:itemID="{E6597A0A-3F3A-4E47-B99D-4A6B01D5E8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221</cp:revision>
  <dcterms:created xsi:type="dcterms:W3CDTF">2024-05-26T17:33:00Z</dcterms:created>
  <dcterms:modified xsi:type="dcterms:W3CDTF">2024-05-30T12:30:02Z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0x01010050CC54D164405D41BA03953B215B19E0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