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5920675B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C6299C">
        <w:rPr>
          <w:rFonts w:ascii="Tahoma" w:eastAsia="Tahoma" w:hAnsi="Tahoma" w:cs="Tahoma"/>
          <w:b/>
          <w:sz w:val="28"/>
          <w:szCs w:val="28"/>
        </w:rPr>
        <w:t>Consulter des clients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3DDECD40" w14:textId="3431A020" w:rsidR="00642231" w:rsidRPr="00D85575" w:rsidRDefault="00007BCA" w:rsidP="00D85575">
      <w:pPr>
        <w:ind w:left="0" w:hanging="2"/>
        <w:rPr>
          <w:rFonts w:ascii="Arial" w:hAnsi="Arial" w:cs="Arial"/>
          <w:sz w:val="22"/>
          <w:szCs w:val="22"/>
        </w:rPr>
      </w:pPr>
      <w:r w:rsidRPr="00D85575"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A82C41" w:rsidRPr="00D85575">
        <w:rPr>
          <w:rFonts w:ascii="Arial" w:eastAsia="Arial" w:hAnsi="Arial" w:cs="Arial"/>
          <w:sz w:val="22"/>
          <w:szCs w:val="22"/>
        </w:rPr>
        <w:t xml:space="preserve">de consulter les informations suivantes d’un compte client : </w:t>
      </w:r>
      <w:r w:rsidR="00D85575" w:rsidRPr="00D85575">
        <w:rPr>
          <w:rFonts w:ascii="Arial" w:hAnsi="Arial" w:cs="Arial"/>
          <w:sz w:val="22"/>
          <w:szCs w:val="22"/>
        </w:rPr>
        <w:t>numéro identifiant, solde de la carte, numéro de la carte, code-barre correspondant à la carte et fichier image contenant le formulaire adhésion en papier</w:t>
      </w:r>
      <w:r w:rsidR="00D85575">
        <w:rPr>
          <w:rFonts w:ascii="Arial" w:hAnsi="Arial" w:cs="Arial"/>
          <w:sz w:val="22"/>
          <w:szCs w:val="22"/>
        </w:rPr>
        <w:t xml:space="preserve">, </w:t>
      </w:r>
      <w:r w:rsidR="00D85575" w:rsidRPr="00D85575">
        <w:rPr>
          <w:rFonts w:ascii="Arial" w:hAnsi="Arial" w:cs="Arial"/>
          <w:sz w:val="22"/>
          <w:szCs w:val="22"/>
        </w:rPr>
        <w:t>civilité, nom, prénom, email, téléphone, date de naissance, adresse (voie, code postal, ville, pays) et les choix de recevoir ou non des informations de promotions par email et/ou téléphone.</w:t>
      </w: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69F910E4" w14:textId="031D8AC4" w:rsidR="0020434D" w:rsidRPr="00E91DCA" w:rsidRDefault="00007BCA" w:rsidP="00E91DCA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 w:rsidR="00E91DCA">
        <w:rPr>
          <w:rFonts w:ascii="Arial" w:eastAsia="Arial" w:hAnsi="Arial" w:cs="Arial"/>
          <w:sz w:val="22"/>
          <w:szCs w:val="22"/>
        </w:rPr>
        <w:t xml:space="preserve">la liste des clients avec les informations, par </w:t>
      </w:r>
      <w:r w:rsidR="006719D2">
        <w:rPr>
          <w:rFonts w:ascii="Arial" w:eastAsia="Arial" w:hAnsi="Arial" w:cs="Arial"/>
          <w:sz w:val="22"/>
          <w:szCs w:val="22"/>
        </w:rPr>
        <w:t xml:space="preserve">ordre </w:t>
      </w:r>
      <w:r w:rsidR="00E91DCA">
        <w:rPr>
          <w:rFonts w:ascii="Arial" w:eastAsia="Arial" w:hAnsi="Arial" w:cs="Arial"/>
          <w:sz w:val="22"/>
          <w:szCs w:val="22"/>
        </w:rPr>
        <w:t>défaut les plus réce</w:t>
      </w:r>
      <w:r w:rsidR="006719D2">
        <w:rPr>
          <w:rFonts w:ascii="Arial" w:eastAsia="Arial" w:hAnsi="Arial" w:cs="Arial"/>
          <w:sz w:val="22"/>
          <w:szCs w:val="22"/>
        </w:rPr>
        <w:t>mment</w:t>
      </w:r>
      <w:r w:rsidR="00E91DCA">
        <w:rPr>
          <w:rFonts w:ascii="Arial" w:eastAsia="Arial" w:hAnsi="Arial" w:cs="Arial"/>
          <w:sz w:val="22"/>
          <w:szCs w:val="22"/>
        </w:rPr>
        <w:t xml:space="preserve"> ajoutés</w:t>
      </w:r>
    </w:p>
    <w:p w14:paraId="109E0A94" w14:textId="446612EE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 w:rsidR="00E21FC6">
        <w:rPr>
          <w:rFonts w:ascii="Arial" w:eastAsia="Arial" w:hAnsi="Arial" w:cs="Arial"/>
          <w:sz w:val="22"/>
          <w:szCs w:val="22"/>
        </w:rPr>
        <w:t>fait une recherche</w:t>
      </w:r>
      <w:r w:rsidR="00E91DCA">
        <w:rPr>
          <w:rFonts w:ascii="Arial" w:eastAsia="Arial" w:hAnsi="Arial" w:cs="Arial"/>
          <w:sz w:val="22"/>
          <w:szCs w:val="22"/>
        </w:rPr>
        <w:t> :</w:t>
      </w:r>
    </w:p>
    <w:p w14:paraId="7103F08A" w14:textId="0FDD8C2E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415777C9" w14:textId="5C106B60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7CF429CC" w14:textId="28F96749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02FC1944" w14:textId="370C1D4E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2D061A78" w14:textId="17A06AA4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0027E229" w14:textId="627D314B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55C25BDE" w14:textId="5E739D38" w:rsidR="00642231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14635CD7" w14:textId="6E71407E" w:rsidR="00E21FC6" w:rsidRDefault="00E21FC6" w:rsidP="0018144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09C41A69" w14:textId="26CE6F11" w:rsidR="007D36C5" w:rsidRDefault="007D36C5" w:rsidP="0018144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choisit le client à consulter</w:t>
      </w:r>
    </w:p>
    <w:p w14:paraId="5887A921" w14:textId="11D1793E" w:rsidR="007D36C5" w:rsidRDefault="007D36C5" w:rsidP="0018144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 détail du compte client choisit</w:t>
      </w:r>
    </w:p>
    <w:p w14:paraId="2C24EDFB" w14:textId="0AA4D6A7" w:rsidR="007D36C5" w:rsidRDefault="007D36C5" w:rsidP="0018144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 système active </w:t>
      </w:r>
      <w:r w:rsidR="00564461">
        <w:rPr>
          <w:rFonts w:ascii="Arial" w:eastAsia="Arial" w:hAnsi="Arial" w:cs="Arial"/>
          <w:sz w:val="22"/>
          <w:szCs w:val="22"/>
        </w:rPr>
        <w:t xml:space="preserve">aussi </w:t>
      </w:r>
      <w:r>
        <w:rPr>
          <w:rFonts w:ascii="Arial" w:eastAsia="Arial" w:hAnsi="Arial" w:cs="Arial"/>
          <w:sz w:val="22"/>
          <w:szCs w:val="22"/>
        </w:rPr>
        <w:t>le cas d’utilisation modifier un compte client</w:t>
      </w:r>
    </w:p>
    <w:p w14:paraId="261BFF51" w14:textId="77777777" w:rsidR="006719D2" w:rsidRPr="006719D2" w:rsidRDefault="006719D2" w:rsidP="006719D2">
      <w:pPr>
        <w:spacing w:line="276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2347490D" w14:textId="77777777" w:rsidR="006E6F7D" w:rsidRDefault="006E6F7D" w:rsidP="006E6F7D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ne peut pas charger :</w:t>
      </w:r>
    </w:p>
    <w:p w14:paraId="00CA4A86" w14:textId="77777777" w:rsidR="006E6F7D" w:rsidRDefault="006E6F7D" w:rsidP="006E6F7D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pays</w:t>
      </w:r>
    </w:p>
    <w:p w14:paraId="6B999F23" w14:textId="77777777" w:rsidR="006E6F7D" w:rsidRDefault="006E6F7D" w:rsidP="006E6F7D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7F7B0536" w14:textId="77777777" w:rsidR="006E6F7D" w:rsidRDefault="006E6F7D" w:rsidP="006E6F7D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codes postal</w:t>
      </w:r>
    </w:p>
    <w:p w14:paraId="2D83EBF8" w14:textId="77777777" w:rsidR="006E6F7D" w:rsidRDefault="006E6F7D" w:rsidP="006E6F7D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9004C9B" w14:textId="77777777" w:rsidR="006E6F7D" w:rsidRDefault="006E6F7D" w:rsidP="006E6F7D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villes du pays choisit</w:t>
      </w:r>
    </w:p>
    <w:p w14:paraId="5B87A309" w14:textId="77777777" w:rsidR="006E6F7D" w:rsidRDefault="006E6F7D" w:rsidP="006E6F7D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7D866A1B" w14:textId="77777777" w:rsidR="006E6F7D" w:rsidRDefault="006E6F7D" w:rsidP="006E6F7D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solde de la carte</w:t>
      </w:r>
    </w:p>
    <w:p w14:paraId="28A185D8" w14:textId="77777777" w:rsidR="006E6F7D" w:rsidRDefault="006E6F7D" w:rsidP="006E6F7D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7988902" w14:textId="77777777" w:rsidR="006E6F7D" w:rsidRDefault="006E6F7D" w:rsidP="006E6F7D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L’historique de modification</w:t>
      </w:r>
    </w:p>
    <w:p w14:paraId="21D92AAF" w14:textId="00117F19" w:rsidR="006E6F7D" w:rsidRDefault="006E6F7D" w:rsidP="006E6F7D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19BE29AE" w14:textId="77777777" w:rsidR="00A77FE2" w:rsidRDefault="00A77FE2" w:rsidP="00A77FE2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ne peut pas charger ou afficher le fichier i</w:t>
      </w:r>
      <w:r>
        <w:rPr>
          <w:rFonts w:ascii="Arial" w:eastAsia="Arial" w:hAnsi="Arial" w:cs="Arial"/>
          <w:sz w:val="22"/>
          <w:szCs w:val="22"/>
        </w:rPr>
        <w:t>mage pour le formulaire adhésion papier</w:t>
      </w:r>
    </w:p>
    <w:p w14:paraId="3A459050" w14:textId="35602030" w:rsidR="00A77FE2" w:rsidRDefault="00A77FE2" w:rsidP="00A77FE2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  <w:r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43BF9F70" w14:textId="63A6FF02" w:rsidR="00A77FE2" w:rsidRDefault="00A77FE2" w:rsidP="00A77FE2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ne peut pas charger ou afficher le code</w:t>
      </w:r>
      <w:r w:rsidR="00610621">
        <w:rPr>
          <w:rFonts w:ascii="Arial" w:eastAsia="Arial" w:hAnsi="Arial" w:cs="Arial"/>
          <w:sz w:val="22"/>
          <w:szCs w:val="22"/>
        </w:rPr>
        <w:t>-barre</w:t>
      </w:r>
      <w:r>
        <w:rPr>
          <w:rFonts w:ascii="Arial" w:eastAsia="Arial" w:hAnsi="Arial" w:cs="Arial"/>
          <w:sz w:val="22"/>
          <w:szCs w:val="22"/>
        </w:rPr>
        <w:t xml:space="preserve"> de la carte client</w:t>
      </w:r>
    </w:p>
    <w:p w14:paraId="1891E3B8" w14:textId="20E41F8C" w:rsidR="00576FF6" w:rsidRPr="00576FF6" w:rsidRDefault="00576FF6" w:rsidP="00576FF6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  <w:r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68453602" w14:textId="47FF2271" w:rsidR="00181446" w:rsidRPr="00181446" w:rsidRDefault="0085475E" w:rsidP="00181446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 xml:space="preserve">Le système </w:t>
      </w:r>
      <w:r w:rsidR="00181446">
        <w:rPr>
          <w:rFonts w:ascii="Arial" w:eastAsia="Arial" w:hAnsi="Arial" w:cs="Arial"/>
          <w:sz w:val="22"/>
          <w:szCs w:val="22"/>
        </w:rPr>
        <w:t xml:space="preserve">ne trouve pas de résultats correspondant </w:t>
      </w:r>
      <w:r w:rsidR="006D4203">
        <w:rPr>
          <w:rFonts w:ascii="Arial" w:eastAsia="Arial" w:hAnsi="Arial" w:cs="Arial"/>
          <w:sz w:val="22"/>
          <w:szCs w:val="22"/>
        </w:rPr>
        <w:t>aux</w:t>
      </w:r>
      <w:r w:rsidR="00181446">
        <w:rPr>
          <w:rFonts w:ascii="Arial" w:eastAsia="Arial" w:hAnsi="Arial" w:cs="Arial"/>
          <w:sz w:val="22"/>
          <w:szCs w:val="22"/>
        </w:rPr>
        <w:t xml:space="preserve"> recherches </w:t>
      </w:r>
    </w:p>
    <w:p w14:paraId="01331376" w14:textId="6034D3F7" w:rsidR="006719D2" w:rsidRPr="00C37482" w:rsidRDefault="00181446" w:rsidP="006D4203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</w:t>
      </w:r>
      <w:r w:rsidR="006719D2">
        <w:rPr>
          <w:rFonts w:ascii="Arial" w:eastAsia="Arial" w:hAnsi="Arial" w:cs="Arial"/>
          <w:sz w:val="22"/>
          <w:szCs w:val="22"/>
        </w:rPr>
        <w:t xml:space="preserve"> un message d’erreur</w:t>
      </w:r>
    </w:p>
    <w:p w14:paraId="65B49D5E" w14:textId="1D4586F4" w:rsidR="00C37482" w:rsidRPr="00F711A4" w:rsidRDefault="00C37482" w:rsidP="00C37482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Le système ne peut pas charger le détail d’un client</w:t>
      </w:r>
    </w:p>
    <w:p w14:paraId="1A47A463" w14:textId="514272F0" w:rsidR="00F711A4" w:rsidRPr="00C37482" w:rsidRDefault="00F711A4" w:rsidP="00F711A4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 un message d’erreur</w:t>
      </w:r>
      <w:r w:rsidR="007D533B"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0F571184" w14:textId="77777777" w:rsidR="00F711A4" w:rsidRDefault="00F711A4" w:rsidP="00F711A4">
      <w:pPr>
        <w:spacing w:line="276" w:lineRule="auto"/>
        <w:ind w:leftChars="0" w:left="0" w:firstLineChars="0" w:firstLine="0"/>
      </w:pPr>
    </w:p>
    <w:p w14:paraId="43E0740E" w14:textId="20C80809" w:rsidR="00642231" w:rsidRP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26A37EC6" w14:textId="4837685A" w:rsidR="00642231" w:rsidRDefault="00B01040" w:rsidP="00B0104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  <w:r>
        <w:rPr>
          <w:rFonts w:ascii="Arial" w:eastAsia="Arial" w:hAnsi="Arial" w:cs="Arial"/>
          <w:sz w:val="22"/>
          <w:szCs w:val="22"/>
        </w:rPr>
        <w:t>Aucune</w:t>
      </w: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A200E" w14:textId="77777777" w:rsidR="00D75D1C" w:rsidRDefault="00D75D1C">
      <w:pPr>
        <w:spacing w:line="240" w:lineRule="auto"/>
        <w:ind w:left="0" w:hanging="2"/>
      </w:pPr>
      <w:r>
        <w:separator/>
      </w:r>
    </w:p>
  </w:endnote>
  <w:endnote w:type="continuationSeparator" w:id="0">
    <w:p w14:paraId="54337ADB" w14:textId="77777777" w:rsidR="00D75D1C" w:rsidRDefault="00D75D1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A6A9B" w14:textId="77777777" w:rsidR="00D75D1C" w:rsidRDefault="00D75D1C">
      <w:pPr>
        <w:spacing w:line="240" w:lineRule="auto"/>
        <w:ind w:left="0" w:hanging="2"/>
      </w:pPr>
      <w:r>
        <w:separator/>
      </w:r>
    </w:p>
  </w:footnote>
  <w:footnote w:type="continuationSeparator" w:id="0">
    <w:p w14:paraId="310BA96C" w14:textId="77777777" w:rsidR="00D75D1C" w:rsidRDefault="00D75D1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3B6F"/>
    <w:rsid w:val="00007BCA"/>
    <w:rsid w:val="00012487"/>
    <w:rsid w:val="00032442"/>
    <w:rsid w:val="00037A18"/>
    <w:rsid w:val="0006197C"/>
    <w:rsid w:val="00092BE3"/>
    <w:rsid w:val="0009610E"/>
    <w:rsid w:val="000B2B5B"/>
    <w:rsid w:val="00150644"/>
    <w:rsid w:val="00171C4F"/>
    <w:rsid w:val="00181446"/>
    <w:rsid w:val="001C05E8"/>
    <w:rsid w:val="001F649B"/>
    <w:rsid w:val="0020434D"/>
    <w:rsid w:val="0022639F"/>
    <w:rsid w:val="00234D4E"/>
    <w:rsid w:val="00235629"/>
    <w:rsid w:val="00264D9A"/>
    <w:rsid w:val="002A059A"/>
    <w:rsid w:val="002D517F"/>
    <w:rsid w:val="00307B64"/>
    <w:rsid w:val="00316E2C"/>
    <w:rsid w:val="00375156"/>
    <w:rsid w:val="003A267F"/>
    <w:rsid w:val="003A3C25"/>
    <w:rsid w:val="003A3E91"/>
    <w:rsid w:val="003C184C"/>
    <w:rsid w:val="003D7352"/>
    <w:rsid w:val="00433BF0"/>
    <w:rsid w:val="00452509"/>
    <w:rsid w:val="00496453"/>
    <w:rsid w:val="004C737E"/>
    <w:rsid w:val="004E6286"/>
    <w:rsid w:val="00524E50"/>
    <w:rsid w:val="0056172E"/>
    <w:rsid w:val="005643C7"/>
    <w:rsid w:val="00564461"/>
    <w:rsid w:val="00576FF6"/>
    <w:rsid w:val="00591F2D"/>
    <w:rsid w:val="00610621"/>
    <w:rsid w:val="00631938"/>
    <w:rsid w:val="00642231"/>
    <w:rsid w:val="00657169"/>
    <w:rsid w:val="006719D2"/>
    <w:rsid w:val="0069150D"/>
    <w:rsid w:val="006D00DE"/>
    <w:rsid w:val="006D4203"/>
    <w:rsid w:val="006E6F7D"/>
    <w:rsid w:val="007062F5"/>
    <w:rsid w:val="00725D11"/>
    <w:rsid w:val="00727B0D"/>
    <w:rsid w:val="00734562"/>
    <w:rsid w:val="00772AC9"/>
    <w:rsid w:val="00785CD8"/>
    <w:rsid w:val="007C110E"/>
    <w:rsid w:val="007C3E13"/>
    <w:rsid w:val="007C7669"/>
    <w:rsid w:val="007D36C5"/>
    <w:rsid w:val="007D533B"/>
    <w:rsid w:val="00800937"/>
    <w:rsid w:val="0085475E"/>
    <w:rsid w:val="008A59A1"/>
    <w:rsid w:val="008B6E67"/>
    <w:rsid w:val="008C3893"/>
    <w:rsid w:val="008D7F00"/>
    <w:rsid w:val="008E5725"/>
    <w:rsid w:val="009428D7"/>
    <w:rsid w:val="009A1B4A"/>
    <w:rsid w:val="009B1F3F"/>
    <w:rsid w:val="009D3057"/>
    <w:rsid w:val="00A62E0A"/>
    <w:rsid w:val="00A77F37"/>
    <w:rsid w:val="00A77FE2"/>
    <w:rsid w:val="00A82C41"/>
    <w:rsid w:val="00AA16E8"/>
    <w:rsid w:val="00AF1E52"/>
    <w:rsid w:val="00AF27AA"/>
    <w:rsid w:val="00B01040"/>
    <w:rsid w:val="00B14ECD"/>
    <w:rsid w:val="00BA08B7"/>
    <w:rsid w:val="00BA4D89"/>
    <w:rsid w:val="00BB00C7"/>
    <w:rsid w:val="00BE3720"/>
    <w:rsid w:val="00C214D2"/>
    <w:rsid w:val="00C37482"/>
    <w:rsid w:val="00C50BA6"/>
    <w:rsid w:val="00C6299C"/>
    <w:rsid w:val="00C7331A"/>
    <w:rsid w:val="00CA2CC9"/>
    <w:rsid w:val="00CA69F7"/>
    <w:rsid w:val="00D653BB"/>
    <w:rsid w:val="00D75D1C"/>
    <w:rsid w:val="00D8194E"/>
    <w:rsid w:val="00D85575"/>
    <w:rsid w:val="00E21FC6"/>
    <w:rsid w:val="00E64ED3"/>
    <w:rsid w:val="00E776F6"/>
    <w:rsid w:val="00E87D3F"/>
    <w:rsid w:val="00E91DCA"/>
    <w:rsid w:val="00EB5D6F"/>
    <w:rsid w:val="00EF0753"/>
    <w:rsid w:val="00F26D9A"/>
    <w:rsid w:val="00F47A8A"/>
    <w:rsid w:val="00F711A4"/>
    <w:rsid w:val="00F85D8B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86</cp:revision>
  <dcterms:created xsi:type="dcterms:W3CDTF">2004-07-12T15:56:00Z</dcterms:created>
  <dcterms:modified xsi:type="dcterms:W3CDTF">2020-06-07T16:50:00Z</dcterms:modified>
</cp:coreProperties>
</file>