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38hgx3g07uy" w:id="0"/>
      <w:bookmarkEnd w:id="0"/>
      <w:r w:rsidDel="00000000" w:rsidR="00000000" w:rsidRPr="00000000">
        <w:rPr>
          <w:b w:val="1"/>
          <w:bCs w:val="1"/>
          <w:sz w:val="46"/>
          <w:szCs w:val="46"/>
          <w:rtl w:val="0"/>
        </w:rPr>
        <w:t xml:space="preserve">BLUEPRINT DE ARQUITECTURA: MÓDULO DE REPROCESOS (TACTICAL MARKETING)</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Fecha de creación:</w:t>
      </w:r>
      <w:r w:rsidDel="00000000" w:rsidR="00000000" w:rsidRPr="00000000">
        <w:rPr>
          <w:rtl w:val="0"/>
        </w:rPr>
        <w:t xml:space="preserve"> 8 de julio de 2026</w:t>
      </w:r>
    </w:p>
    <w:p w:rsidR="00000000" w:rsidDel="00000000" w:rsidP="00000000" w:rsidRDefault="00000000" w:rsidRPr="00000000" w14:paraId="00000003">
      <w:pPr>
        <w:spacing w:after="240" w:before="240" w:lineRule="auto"/>
        <w:rPr/>
      </w:pPr>
      <w:r w:rsidDel="00000000" w:rsidR="00000000" w:rsidRPr="00000000">
        <w:rPr>
          <w:rtl w:val="0"/>
        </w:rPr>
        <w:t xml:space="preserve">Este documento contiene la especificación técnica, lógica y visual consolidada para el </w:t>
      </w:r>
      <w:r w:rsidDel="00000000" w:rsidR="00000000" w:rsidRPr="00000000">
        <w:rPr>
          <w:b w:val="1"/>
          <w:bCs w:val="1"/>
          <w:rtl w:val="0"/>
        </w:rPr>
        <w:t xml:space="preserve">Módulo 3: Control de Reprocesos</w:t>
      </w:r>
      <w:r w:rsidDel="00000000" w:rsidR="00000000" w:rsidRPr="00000000">
        <w:rPr>
          <w:rtl w:val="0"/>
        </w:rPr>
        <w:t xml:space="preserve"> del ERP. El objetivo es inyectar este contexto en el entorno de desarrollo principal para su codificación final, garantizando fricción cero en planta y precisión financiera en el backend.</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ooopjn2g7so9" w:id="1"/>
      <w:bookmarkEnd w:id="1"/>
      <w:r w:rsidDel="00000000" w:rsidR="00000000" w:rsidRPr="00000000">
        <w:rPr>
          <w:b w:val="1"/>
          <w:bCs w:val="1"/>
          <w:sz w:val="34"/>
          <w:szCs w:val="34"/>
          <w:rtl w:val="0"/>
        </w:rPr>
        <w:t xml:space="preserve">1. Filosofía de UI/UX (Captura Flexible Dual)</w:t>
      </w:r>
    </w:p>
    <w:p w:rsidR="00000000" w:rsidDel="00000000" w:rsidP="00000000" w:rsidRDefault="00000000" w:rsidRPr="00000000" w14:paraId="00000005">
      <w:pPr>
        <w:spacing w:after="240" w:before="240" w:lineRule="auto"/>
        <w:rPr/>
      </w:pPr>
      <w:r w:rsidDel="00000000" w:rsidR="00000000" w:rsidRPr="00000000">
        <w:rPr>
          <w:rtl w:val="0"/>
        </w:rPr>
        <w:t xml:space="preserve">La interfaz opera bajo un interruptor inteligente de dos estados para evitar la fatiga del operario y agilizar el registro en el taller:</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b w:val="1"/>
          <w:bCs w:val="1"/>
          <w:rtl w:val="0"/>
        </w:rPr>
        <w:t xml:space="preserve">Modo A: Pedido con OT (Filtro Contextual):</w:t>
      </w:r>
      <w:r w:rsidDel="00000000" w:rsidR="00000000" w:rsidRPr="00000000">
        <w:rPr>
          <w:rtl w:val="0"/>
        </w:rPr>
        <w:t xml:space="preserve"> Al digitar el ID Máster de la OT, el sistema precarga la receta de materiales aprobada. El desplegable de insumos se reduce </w:t>
      </w:r>
      <w:r w:rsidDel="00000000" w:rsidR="00000000" w:rsidRPr="00000000">
        <w:rPr>
          <w:b w:val="1"/>
          <w:bCs w:val="1"/>
          <w:rtl w:val="0"/>
        </w:rPr>
        <w:t xml:space="preserve">únicamente</w:t>
      </w:r>
      <w:r w:rsidDel="00000000" w:rsidR="00000000" w:rsidRPr="00000000">
        <w:rPr>
          <w:rtl w:val="0"/>
        </w:rPr>
        <w:t xml:space="preserve"> a los componentes de ese producto (Ej: si es cuaderno, solo muestra </w:t>
      </w:r>
      <w:r w:rsidDel="00000000" w:rsidR="00000000" w:rsidRPr="00000000">
        <w:rPr>
          <w:i w:val="1"/>
          <w:iCs w:val="1"/>
          <w:rtl w:val="0"/>
        </w:rPr>
        <w:t xml:space="preserve">Tapas, Taco, Anillo</w:t>
      </w:r>
      <w:r w:rsidDel="00000000" w:rsidR="00000000" w:rsidRPr="00000000">
        <w:rPr>
          <w:rtl w:val="0"/>
        </w:rPr>
        <w:t xml:space="preserve">), eliminando la búsqueda en catálogos globales de más de 50 papeles.</w:t>
      </w:r>
    </w:p>
    <w:p w:rsidR="00000000" w:rsidDel="00000000" w:rsidP="00000000" w:rsidRDefault="00000000" w:rsidRPr="00000000" w14:paraId="00000007">
      <w:pPr>
        <w:numPr>
          <w:ilvl w:val="0"/>
          <w:numId w:val="3"/>
        </w:numPr>
        <w:spacing w:after="240" w:before="0" w:beforeAutospacing="0" w:lineRule="auto"/>
        <w:ind w:left="720" w:hanging="360"/>
      </w:pPr>
      <w:r w:rsidDel="00000000" w:rsidR="00000000" w:rsidRPr="00000000">
        <w:rPr>
          <w:b w:val="1"/>
          <w:bCs w:val="1"/>
          <w:rtl w:val="0"/>
        </w:rPr>
        <w:t xml:space="preserve">Modo B: Servicio Express / Estándar (Bypass de OT):</w:t>
      </w:r>
      <w:r w:rsidDel="00000000" w:rsidR="00000000" w:rsidRPr="00000000">
        <w:rPr>
          <w:rtl w:val="0"/>
        </w:rPr>
        <w:t xml:space="preserve"> Diseñado para productos de línea rápida (como rompecabezas personalizados) o maquila (como corte láser) que no pasan por cotización formal. Desactiva el campo OT y despliega un menú estructurado por Familias de Producción pre-costeadas.</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yfpbytn1i5cq" w:id="2"/>
      <w:bookmarkEnd w:id="2"/>
      <w:r w:rsidDel="00000000" w:rsidR="00000000" w:rsidRPr="00000000">
        <w:rPr>
          <w:b w:val="1"/>
          <w:bCs w:val="1"/>
          <w:sz w:val="34"/>
          <w:szCs w:val="34"/>
          <w:rtl w:val="0"/>
        </w:rPr>
        <w:t xml:space="preserve">2. Estructura de Datos (Modelo Maestro-Detalle)</w:t>
      </w:r>
    </w:p>
    <w:p w:rsidR="00000000" w:rsidDel="00000000" w:rsidP="00000000" w:rsidRDefault="00000000" w:rsidRPr="00000000" w14:paraId="00000009">
      <w:pPr>
        <w:spacing w:after="240" w:before="240" w:lineRule="auto"/>
        <w:rPr/>
      </w:pPr>
      <w:r w:rsidDel="00000000" w:rsidR="00000000" w:rsidRPr="00000000">
        <w:rPr>
          <w:rtl w:val="0"/>
        </w:rPr>
        <w:t xml:space="preserve">Para soportar pérdidas multi-insumo en un solo incidente sin duplicar registros, la base de datos se divide en dos tablas relacionales: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8a1txy8ovbw" w:id="3"/>
      <w:bookmarkEnd w:id="3"/>
      <w:r w:rsidDel="00000000" w:rsidR="00000000" w:rsidRPr="00000000">
        <w:rPr>
          <w:b w:val="1"/>
          <w:bCs w:val="1"/>
          <w:color w:val="000000"/>
          <w:sz w:val="26"/>
          <w:szCs w:val="26"/>
          <w:rtl w:val="0"/>
        </w:rPr>
        <w:t xml:space="preserve">Tabla A: reprocesos_maestro (Única por incidente)</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id_reproceso</w:t>
      </w:r>
      <w:r w:rsidDel="00000000" w:rsidR="00000000" w:rsidRPr="00000000">
        <w:rPr>
          <w:rtl w:val="0"/>
        </w:rPr>
        <w:t xml:space="preserve"> (Llave Primaria)</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id_master_ot</w:t>
      </w:r>
      <w:r w:rsidDel="00000000" w:rsidR="00000000" w:rsidRPr="00000000">
        <w:rPr>
          <w:rtl w:val="0"/>
        </w:rPr>
        <w:t xml:space="preserve"> (Llave Foránea - Opcional)</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etapa_origen</w:t>
      </w:r>
      <w:r w:rsidDel="00000000" w:rsidR="00000000" w:rsidRPr="00000000">
        <w:rPr>
          <w:rtl w:val="0"/>
        </w:rPr>
        <w:t xml:space="preserve"> (Enum: Cotización, Diseño, Impresión, Acabados, Corte, Despacho, Instalación)</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etapa_deteccion</w:t>
      </w:r>
      <w:r w:rsidDel="00000000" w:rsidR="00000000" w:rsidRPr="00000000">
        <w:rPr>
          <w:rtl w:val="0"/>
        </w:rPr>
        <w:t xml:space="preserve"> (Enum: Mismos estados + "Cliente") -&gt; </w:t>
      </w:r>
      <w:r w:rsidDel="00000000" w:rsidR="00000000" w:rsidRPr="00000000">
        <w:rPr>
          <w:i w:val="1"/>
          <w:iCs w:val="1"/>
          <w:rtl w:val="0"/>
        </w:rPr>
        <w:t xml:space="preserve">Permite medir la métrica de calidad "Escape de Errores"</w:t>
      </w:r>
      <w:r w:rsidDel="00000000" w:rsidR="00000000" w:rsidRPr="00000000">
        <w:rPr>
          <w:rtl w:val="0"/>
        </w:rPr>
        <w:t xml:space="preserve">.</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id_responsable</w:t>
      </w:r>
      <w:r w:rsidDel="00000000" w:rsidR="00000000" w:rsidRPr="00000000">
        <w:rPr>
          <w:rtl w:val="0"/>
        </w:rPr>
        <w:t xml:space="preserve"> (Llave Foránea de la tabla de empleados/cargos)</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tiempo_perdido_min</w:t>
      </w:r>
      <w:r w:rsidDel="00000000" w:rsidR="00000000" w:rsidRPr="00000000">
        <w:rPr>
          <w:rtl w:val="0"/>
        </w:rPr>
        <w:t xml:space="preserve"> (Integer)</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evitable</w:t>
      </w:r>
      <w:r w:rsidDel="00000000" w:rsidR="00000000" w:rsidRPr="00000000">
        <w:rPr>
          <w:rtl w:val="0"/>
        </w:rPr>
        <w:t xml:space="preserve"> (Boolean)</w:t>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observaciones_lecciones</w:t>
      </w:r>
      <w:r w:rsidDel="00000000" w:rsidR="00000000" w:rsidRPr="00000000">
        <w:rPr>
          <w:rtl w:val="0"/>
        </w:rPr>
        <w:t xml:space="preserve"> (Text) -&gt; </w:t>
      </w:r>
      <w:r w:rsidDel="00000000" w:rsidR="00000000" w:rsidRPr="00000000">
        <w:rPr>
          <w:i w:val="1"/>
          <w:iCs w:val="1"/>
          <w:rtl w:val="0"/>
        </w:rPr>
        <w:t xml:space="preserve">Casilla crítica de texto libre</w:t>
      </w:r>
      <w:r w:rsidDel="00000000" w:rsidR="00000000" w:rsidRPr="00000000">
        <w:rPr>
          <w:rtl w:val="0"/>
        </w:rPr>
        <w:t xml:space="preserve">.</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1f90ee1y02j7" w:id="4"/>
      <w:bookmarkEnd w:id="4"/>
      <w:r w:rsidDel="00000000" w:rsidR="00000000" w:rsidRPr="00000000">
        <w:rPr>
          <w:b w:val="1"/>
          <w:bCs w:val="1"/>
          <w:color w:val="000000"/>
          <w:sz w:val="26"/>
          <w:szCs w:val="26"/>
          <w:rtl w:val="0"/>
        </w:rPr>
        <w:t xml:space="preserve">Tabla B: reprocesos_insumos (N filas por incidente)</w:t>
      </w:r>
    </w:p>
    <w:p w:rsidR="00000000" w:rsidDel="00000000" w:rsidP="00000000" w:rsidRDefault="00000000" w:rsidRPr="00000000" w14:paraId="00000014">
      <w:pPr>
        <w:numPr>
          <w:ilvl w:val="0"/>
          <w:numId w:val="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id_registro_insumo</w:t>
      </w:r>
      <w:r w:rsidDel="00000000" w:rsidR="00000000" w:rsidRPr="00000000">
        <w:rPr>
          <w:rtl w:val="0"/>
        </w:rPr>
        <w:t xml:space="preserve"> (Llave Primaria)</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id_reproceso</w:t>
      </w:r>
      <w:r w:rsidDel="00000000" w:rsidR="00000000" w:rsidRPr="00000000">
        <w:rPr>
          <w:rtl w:val="0"/>
        </w:rPr>
        <w:t xml:space="preserve"> (Llave Foránea)</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id_insumo_db</w:t>
      </w:r>
      <w:r w:rsidDel="00000000" w:rsidR="00000000" w:rsidRPr="00000000">
        <w:rPr>
          <w:rtl w:val="0"/>
        </w:rPr>
        <w:t xml:space="preserve"> (Llave Foránea ligado al inventario global)</w:t>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cantidad_perdida</w:t>
      </w:r>
      <w:r w:rsidDel="00000000" w:rsidR="00000000" w:rsidRPr="00000000">
        <w:rPr>
          <w:rtl w:val="0"/>
        </w:rPr>
        <w:t xml:space="preserve"> (Decimal)</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x7i7cad6md1x" w:id="5"/>
      <w:bookmarkEnd w:id="5"/>
      <w:r w:rsidDel="00000000" w:rsidR="00000000" w:rsidRPr="00000000">
        <w:rPr>
          <w:b w:val="1"/>
          <w:bCs w:val="1"/>
          <w:sz w:val="34"/>
          <w:szCs w:val="34"/>
          <w:rtl w:val="0"/>
        </w:rPr>
        <w:t xml:space="preserve">3. Motor de Costeo Oculto (Cálculos del Backend)</w:t>
      </w:r>
    </w:p>
    <w:p w:rsidR="00000000" w:rsidDel="00000000" w:rsidP="00000000" w:rsidRDefault="00000000" w:rsidRPr="00000000" w14:paraId="00000019">
      <w:pPr>
        <w:spacing w:after="240" w:before="240" w:lineRule="auto"/>
        <w:rPr/>
      </w:pPr>
      <w:r w:rsidDel="00000000" w:rsidR="00000000" w:rsidRPr="00000000">
        <w:rPr>
          <w:rtl w:val="0"/>
        </w:rPr>
        <w:t xml:space="preserve">El operario nunca digita dinero, solo introduce unidades dañadas y tiempo perdido. El backend calcula el impacto real cruzando los datos maestros de la empresa:</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Fórmula:</w:t>
      </w:r>
      <w:r w:rsidDel="00000000" w:rsidR="00000000" w:rsidRPr="00000000">
        <w:rPr>
          <w:rtl w:val="0"/>
        </w:rPr>
        <w:t xml:space="preserve"> Costo Total Error = (Cantidad Perdida x Costo Insumo DB) + (Tiempo Perdido Minutos x Tarifa Minuto Cargo DB)</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1tpezvylrvul" w:id="6"/>
      <w:bookmarkEnd w:id="6"/>
      <w:r w:rsidDel="00000000" w:rsidR="00000000" w:rsidRPr="00000000">
        <w:rPr>
          <w:b w:val="1"/>
          <w:bCs w:val="1"/>
          <w:color w:val="000000"/>
          <w:sz w:val="26"/>
          <w:szCs w:val="26"/>
          <w:rtl w:val="0"/>
        </w:rPr>
        <w:t xml:space="preserve">Parámetros Financieros Base Inyectados:</w:t>
      </w:r>
    </w:p>
    <w:p w:rsidR="00000000" w:rsidDel="00000000" w:rsidP="00000000" w:rsidRDefault="00000000" w:rsidRPr="00000000" w14:paraId="0000001C">
      <w:pPr>
        <w:numPr>
          <w:ilvl w:val="0"/>
          <w:numId w:val="4"/>
        </w:numPr>
        <w:spacing w:after="0" w:afterAutospacing="0" w:before="240" w:lineRule="auto"/>
        <w:ind w:left="720" w:hanging="360"/>
      </w:pPr>
      <w:r w:rsidDel="00000000" w:rsidR="00000000" w:rsidRPr="00000000">
        <w:rPr>
          <w:b w:val="1"/>
          <w:bCs w:val="1"/>
          <w:rtl w:val="0"/>
        </w:rPr>
        <w:t xml:space="preserve">Tasa de Mano de Obra (Terminados/Planta):</w:t>
      </w:r>
      <w:r w:rsidDel="00000000" w:rsidR="00000000" w:rsidRPr="00000000">
        <w:rPr>
          <w:rtl w:val="0"/>
        </w:rPr>
        <w:t xml:space="preserve"> $125 COP / minuto (Costo nómina promedio con prestaciones).</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b w:val="1"/>
          <w:bCs w:val="1"/>
          <w:rtl w:val="0"/>
        </w:rPr>
        <w:t xml:space="preserve">Tarifa Tecnológica Láser CO2 (MDF 3mm):</w:t>
      </w:r>
      <w:r w:rsidDel="00000000" w:rsidR="00000000" w:rsidRPr="00000000">
        <w:rPr>
          <w:rtl w:val="0"/>
        </w:rPr>
        <w:t xml:space="preserve"> $800 COP / minuto de procesamiento.</w:t>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b w:val="1"/>
          <w:bCs w:val="1"/>
          <w:rtl w:val="0"/>
        </w:rPr>
        <w:t xml:space="preserve">Tarifa Tecnológica Láser CO2 (Acrílico 2-3mm):</w:t>
      </w:r>
      <w:r w:rsidDel="00000000" w:rsidR="00000000" w:rsidRPr="00000000">
        <w:rPr>
          <w:rtl w:val="0"/>
        </w:rPr>
        <w:t xml:space="preserve"> $950 COP / minuto.</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b w:val="1"/>
          <w:bCs w:val="1"/>
          <w:rtl w:val="0"/>
        </w:rPr>
        <w:t xml:space="preserve">Clic Impresión Digital (Pliego Máximo):</w:t>
      </w:r>
      <w:r w:rsidDel="00000000" w:rsidR="00000000" w:rsidRPr="00000000">
        <w:rPr>
          <w:rtl w:val="0"/>
        </w:rPr>
        <w:t xml:space="preserve"> $1.000 COP por pasada de color.</w:t>
      </w:r>
    </w:p>
    <w:p w:rsidR="00000000" w:rsidDel="00000000" w:rsidP="00000000" w:rsidRDefault="00000000" w:rsidRPr="00000000" w14:paraId="00000020">
      <w:pPr>
        <w:numPr>
          <w:ilvl w:val="0"/>
          <w:numId w:val="4"/>
        </w:numPr>
        <w:spacing w:after="240" w:before="0" w:beforeAutospacing="0" w:lineRule="auto"/>
        <w:ind w:left="720" w:hanging="360"/>
      </w:pPr>
      <w:r w:rsidDel="00000000" w:rsidR="00000000" w:rsidRPr="00000000">
        <w:rPr>
          <w:b w:val="1"/>
          <w:bCs w:val="1"/>
          <w:rtl w:val="0"/>
        </w:rPr>
        <w:t xml:space="preserve">Regla de Alerta:</w:t>
      </w:r>
      <w:r w:rsidDel="00000000" w:rsidR="00000000" w:rsidRPr="00000000">
        <w:rPr>
          <w:rtl w:val="0"/>
        </w:rPr>
        <w:t xml:space="preserve"> El sistema contrasta este costo final contra el Fondo de Seguridad de Producción (3% - 9%) inyectado a la OT original, disparando alertas si las pérdidas de taller superan el fondo de la orden.</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ir4tog9wk1fg" w:id="7"/>
      <w:bookmarkEnd w:id="7"/>
      <w:r w:rsidDel="00000000" w:rsidR="00000000" w:rsidRPr="00000000">
        <w:rPr>
          <w:b w:val="1"/>
          <w:bCs w:val="1"/>
          <w:sz w:val="34"/>
          <w:szCs w:val="34"/>
          <w:rtl w:val="0"/>
        </w:rPr>
        <w:t xml:space="preserve">4. Textos Oficiales del Menú Desplegable (Servicios Express)</w:t>
      </w:r>
    </w:p>
    <w:p w:rsidR="00000000" w:rsidDel="00000000" w:rsidP="00000000" w:rsidRDefault="00000000" w:rsidRPr="00000000" w14:paraId="00000022">
      <w:pPr>
        <w:spacing w:after="240" w:before="240" w:lineRule="auto"/>
        <w:rPr/>
      </w:pPr>
      <w:r w:rsidDel="00000000" w:rsidR="00000000" w:rsidRPr="00000000">
        <w:rPr>
          <w:rtl w:val="0"/>
        </w:rPr>
        <w:t xml:space="preserve">Menú organizado por familias estructurales:</w:t>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b w:val="1"/>
          <w:bCs w:val="1"/>
          <w:rtl w:val="0"/>
        </w:rPr>
        <w:t xml:space="preserve">FAMILIA 1: Rompecabezas (Línea Figa)</w:t>
      </w:r>
    </w:p>
    <w:p w:rsidR="00000000" w:rsidDel="00000000" w:rsidP="00000000" w:rsidRDefault="00000000" w:rsidRPr="00000000" w14:paraId="00000024">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Rompecabezas Básico (&lt; 70 Fichas - Cartón 1.5mm)</w:t>
      </w:r>
    </w:p>
    <w:p w:rsidR="00000000" w:rsidDel="00000000" w:rsidP="00000000" w:rsidRDefault="00000000" w:rsidRPr="00000000" w14:paraId="00000025">
      <w:pPr>
        <w:numPr>
          <w:ilvl w:val="1"/>
          <w:numId w:val="1"/>
        </w:numPr>
        <w:spacing w:after="0" w:afterAutospacing="0" w:before="0" w:beforeAutospacing="0" w:lineRule="auto"/>
        <w:ind w:left="1440" w:hanging="360"/>
      </w:pPr>
      <w:r w:rsidDel="00000000" w:rsidR="00000000" w:rsidRPr="00000000">
        <w:rPr>
          <w:rFonts w:ascii="Nova Mono" w:cs="Nova Mono" w:eastAsia="Nova Mono" w:hAnsi="Nova Mono"/>
          <w:color w:val="188038"/>
          <w:rtl w:val="0"/>
        </w:rPr>
        <w:t xml:space="preserve">Rompecabezas Complejo (≥ 70 Fichas - Cartón 1.0mm)</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b w:val="1"/>
          <w:bCs w:val="1"/>
          <w:rtl w:val="0"/>
        </w:rPr>
        <w:t xml:space="preserve">FAMILIA 2: Línea Editorial y Cuadernos</w:t>
      </w:r>
    </w:p>
    <w:p w:rsidR="00000000" w:rsidDel="00000000" w:rsidP="00000000" w:rsidRDefault="00000000" w:rsidRPr="00000000" w14:paraId="00000027">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Cuaderno Anillado Estándar (Wire-O Metálico)</w:t>
      </w:r>
    </w:p>
    <w:p w:rsidR="00000000" w:rsidDel="00000000" w:rsidP="00000000" w:rsidRDefault="00000000" w:rsidRPr="00000000" w14:paraId="00000028">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Agenda con Lomo (Encuadernación Rústica / Hotmelt)</w:t>
      </w:r>
    </w:p>
    <w:p w:rsidR="00000000" w:rsidDel="00000000" w:rsidP="00000000" w:rsidRDefault="00000000" w:rsidRPr="00000000" w14:paraId="00000029">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Cuaderno Escolar (Embuchado Central - Grapa / Hilo)</w:t>
      </w:r>
    </w:p>
    <w:p w:rsidR="00000000" w:rsidDel="00000000" w:rsidP="00000000" w:rsidRDefault="00000000" w:rsidRPr="00000000" w14:paraId="0000002A">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Libretas / Tamaños Micro (&lt; Media Carta)</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b w:val="1"/>
          <w:bCs w:val="1"/>
          <w:rtl w:val="0"/>
        </w:rPr>
        <w:t xml:space="preserve">FAMILIA 3: Servicios de Maquila Láser CO2</w:t>
      </w:r>
    </w:p>
    <w:p w:rsidR="00000000" w:rsidDel="00000000" w:rsidP="00000000" w:rsidRDefault="00000000" w:rsidRPr="00000000" w14:paraId="0000002C">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Corte Láser: MDF 3mm</w:t>
      </w:r>
    </w:p>
    <w:p w:rsidR="00000000" w:rsidDel="00000000" w:rsidP="00000000" w:rsidRDefault="00000000" w:rsidRPr="00000000" w14:paraId="0000002D">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Corte Láser: MDF 5.5mm</w:t>
      </w:r>
    </w:p>
    <w:p w:rsidR="00000000" w:rsidDel="00000000" w:rsidP="00000000" w:rsidRDefault="00000000" w:rsidRPr="00000000" w14:paraId="0000002E">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Corte Láser: Acrílico 2-3mm</w:t>
      </w:r>
    </w:p>
    <w:p w:rsidR="00000000" w:rsidDel="00000000" w:rsidP="00000000" w:rsidRDefault="00000000" w:rsidRPr="00000000" w14:paraId="0000002F">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Corte Láser: Acrílico 5mm</w:t>
      </w:r>
    </w:p>
    <w:p w:rsidR="00000000" w:rsidDel="00000000" w:rsidP="00000000" w:rsidRDefault="00000000" w:rsidRPr="00000000" w14:paraId="00000030">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Grabado Láser: Madera / Acrílico (Quemado)</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b w:val="1"/>
          <w:bCs w:val="1"/>
          <w:rtl w:val="0"/>
        </w:rPr>
        <w:t xml:space="preserve">FAMILIA 4: Marcación Express y Merchandising</w:t>
      </w:r>
    </w:p>
    <w:p w:rsidR="00000000" w:rsidDel="00000000" w:rsidP="00000000" w:rsidRDefault="00000000" w:rsidRPr="00000000" w14:paraId="00000032">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Marcación: Tampografía / Screen / Serigrafía</w:t>
      </w:r>
    </w:p>
    <w:p w:rsidR="00000000" w:rsidDel="00000000" w:rsidP="00000000" w:rsidRDefault="00000000" w:rsidRPr="00000000" w14:paraId="00000033">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Marcación: Láser de Fibra (Grabado en Metal)</w:t>
      </w:r>
    </w:p>
    <w:p w:rsidR="00000000" w:rsidDel="00000000" w:rsidP="00000000" w:rsidRDefault="00000000" w:rsidRPr="00000000" w14:paraId="00000034">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Marcación: Transferencia y Termofijado DTF UV</w:t>
      </w:r>
    </w:p>
    <w:p w:rsidR="00000000" w:rsidDel="00000000" w:rsidP="00000000" w:rsidRDefault="00000000" w:rsidRPr="00000000" w14:paraId="00000035">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Producto: Cubo Rubik Premium</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b w:val="1"/>
          <w:bCs w:val="1"/>
          <w:rtl w:val="0"/>
        </w:rPr>
        <w:t xml:space="preserve">FAMILIA 5: Papelería y Gran Formato Express</w:t>
      </w:r>
    </w:p>
    <w:p w:rsidR="00000000" w:rsidDel="00000000" w:rsidP="00000000" w:rsidRDefault="00000000" w:rsidRPr="00000000" w14:paraId="00000037">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Papelería Comercial: Volantes / Plegables Planos</w:t>
      </w:r>
    </w:p>
    <w:p w:rsidR="00000000" w:rsidDel="00000000" w:rsidP="00000000" w:rsidRDefault="00000000" w:rsidRPr="00000000" w14:paraId="00000038">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Gran Formato: Banner / Pendón Publicitario</w:t>
      </w:r>
    </w:p>
    <w:p w:rsidR="00000000" w:rsidDel="00000000" w:rsidP="00000000" w:rsidRDefault="00000000" w:rsidRPr="00000000" w14:paraId="00000039">
      <w:pPr>
        <w:numPr>
          <w:ilvl w:val="1"/>
          <w:numId w:val="1"/>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Gran Formato: Vinilo Adhesivo (Impresión o Corte)</w:t>
      </w:r>
    </w:p>
    <w:p w:rsidR="00000000" w:rsidDel="00000000" w:rsidP="00000000" w:rsidRDefault="00000000" w:rsidRPr="00000000" w14:paraId="0000003A">
      <w:pPr>
        <w:spacing w:after="240" w:before="240" w:lineRule="auto"/>
        <w:rPr>
          <w:i w:val="1"/>
          <w:iCs w:val="1"/>
        </w:rPr>
      </w:pPr>
      <w:r w:rsidDel="00000000" w:rsidR="00000000" w:rsidRPr="00000000">
        <w:rPr>
          <w:i w:val="1"/>
          <w:iCs w:val="1"/>
          <w:rtl w:val="0"/>
        </w:rPr>
        <w:t xml:space="preserve">(Nota: Queda espacio reservado en la arquitectura para indexar 4 familias adicionales en desarrollo).</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fqtjx18b369v" w:id="8"/>
      <w:bookmarkEnd w:id="8"/>
      <w:r w:rsidDel="00000000" w:rsidR="00000000" w:rsidRPr="00000000">
        <w:rPr>
          <w:b w:val="1"/>
          <w:bCs w:val="1"/>
          <w:sz w:val="34"/>
          <w:szCs w:val="34"/>
          <w:rtl w:val="0"/>
        </w:rPr>
        <w:t xml:space="preserve">5. Módulo de Inteligencia Preventiva (Lecciones Aprendidas)</w:t>
      </w:r>
    </w:p>
    <w:p w:rsidR="00000000" w:rsidDel="00000000" w:rsidP="00000000" w:rsidRDefault="00000000" w:rsidRPr="00000000" w14:paraId="0000003C">
      <w:pPr>
        <w:spacing w:after="240" w:before="240" w:lineRule="auto"/>
        <w:rPr/>
      </w:pPr>
      <w:r w:rsidDel="00000000" w:rsidR="00000000" w:rsidRPr="00000000">
        <w:rPr>
          <w:rtl w:val="0"/>
        </w:rPr>
        <w:t xml:space="preserve">El campo </w:t>
      </w:r>
      <w:r w:rsidDel="00000000" w:rsidR="00000000" w:rsidRPr="00000000">
        <w:rPr>
          <w:rFonts w:ascii="Roboto Mono" w:cs="Roboto Mono" w:eastAsia="Roboto Mono" w:hAnsi="Roboto Mono"/>
          <w:color w:val="188038"/>
          <w:rtl w:val="0"/>
        </w:rPr>
        <w:t xml:space="preserve">observaciones_lecciones</w:t>
      </w:r>
      <w:r w:rsidDel="00000000" w:rsidR="00000000" w:rsidRPr="00000000">
        <w:rPr>
          <w:rtl w:val="0"/>
        </w:rPr>
        <w:t xml:space="preserve"> almacena variables críticas de materiales que fallan por compatibilidad técnica.</w:t>
      </w:r>
    </w:p>
    <w:p w:rsidR="00000000" w:rsidDel="00000000" w:rsidP="00000000" w:rsidRDefault="00000000" w:rsidRPr="00000000" w14:paraId="0000003D">
      <w:pPr>
        <w:numPr>
          <w:ilvl w:val="0"/>
          <w:numId w:val="6"/>
        </w:numPr>
        <w:spacing w:after="240" w:before="240" w:lineRule="auto"/>
        <w:ind w:left="720" w:hanging="360"/>
      </w:pPr>
      <w:r w:rsidDel="00000000" w:rsidR="00000000" w:rsidRPr="00000000">
        <w:rPr>
          <w:b w:val="1"/>
          <w:bCs w:val="1"/>
          <w:rtl w:val="0"/>
        </w:rPr>
        <w:t xml:space="preserve">Ejemplo de registro real indexado:</w:t>
      </w:r>
      <w:r w:rsidDel="00000000" w:rsidR="00000000" w:rsidRPr="00000000">
        <w:rPr>
          <w:rtl w:val="0"/>
        </w:rPr>
        <w:t xml:space="preserve"> </w:t>
      </w:r>
      <w:r w:rsidDel="00000000" w:rsidR="00000000" w:rsidRPr="00000000">
        <w:rPr>
          <w:i w:val="1"/>
          <w:iCs w:val="1"/>
          <w:rtl w:val="0"/>
        </w:rPr>
        <w:t xml:space="preserve">"No usar cuerina de calibre 20 para cuadernos porque es muy gruesa y se suelta el pegante en armado"</w:t>
      </w:r>
      <w:r w:rsidDel="00000000" w:rsidR="00000000" w:rsidRPr="00000000">
        <w:rPr>
          <w:rtl w:val="0"/>
        </w:rPr>
        <w:t xml:space="preserve">.</w:t>
      </w:r>
    </w:p>
    <w:p w:rsidR="00000000" w:rsidDel="00000000" w:rsidP="00000000" w:rsidRDefault="00000000" w:rsidRPr="00000000" w14:paraId="0000003E">
      <w:pPr>
        <w:spacing w:after="240" w:before="240" w:lineRule="auto"/>
        <w:rPr/>
      </w:pPr>
      <w:r w:rsidDel="00000000" w:rsidR="00000000" w:rsidRPr="00000000">
        <w:rPr>
          <w:rtl w:val="0"/>
        </w:rPr>
        <w:t xml:space="preserve">Estos strings quedan guardados en el histórico para alimentar el escudo de validación del módulo comercial en futuras cotizaciones, evitando que se repitan errores conocidos de taller desde el paso 1.</w:t>
      </w:r>
    </w:p>
    <w:p w:rsidR="00000000" w:rsidDel="00000000" w:rsidP="00000000" w:rsidRDefault="00000000" w:rsidRPr="00000000" w14:paraId="000000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