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Reach Subsea home page: what we changed and why</w:t>
      </w:r>
    </w:p>
    <w:p>
      <w:pPr/>
      <w:r>
        <w:t xml:space="preserve">Sep 17, 2026</w:t>
      </w:r>
    </w:p>
    <w:p>
      <w:pPr>
        <w:pStyle w:val="Heading2"/>
      </w:pPr>
      <w:r>
        <w:t xml:space="preserve">Summary</w:t>
      </w:r>
    </w:p>
    <w:p>
      <w:pPr/>
      <w:r>
        <w:t xml:space="preserve">The new home page keeps the content and intent of your Design Reference (page 3) and changes how it is built. Every block now comes from one shared design system, so the home page and all the sub-pages will look and behave as one site.</w:t>
      </w:r>
    </w:p>
    <w:p>
      <w:pPr/>
      <w:r>
        <w:t xml:space="preserve">The main changes:</w:t>
      </w:r>
    </w:p>
    <w:p>
      <w:pPr>
        <w:pStyle w:val="ListParagraph"/>
        <w:numPr>
          <w:ilvl w:val="0"/>
          <w:numId w:val="2"/>
        </w:numPr>
      </w:pPr>
      <w:r>
        <w:rPr>
          <w:b/>
        </w:rPr>
        <w:t xml:space="preserve">A clearer first view.</w:t>
      </w:r>
      <w:r>
        <w:t xml:space="preserve"> The hero only holds the headline, intro and two actions. Nothing overlaps it.</w:t>
      </w:r>
    </w:p>
    <w:p>
      <w:pPr>
        <w:pStyle w:val="ListParagraph"/>
        <w:numPr>
          <w:ilvl w:val="0"/>
          <w:numId w:val="2"/>
        </w:numPr>
      </w:pPr>
      <w:r>
        <w:rPr>
          <w:b/>
        </w:rPr>
        <w:t xml:space="preserve">Fewer repeated sections.</w:t>
      </w:r>
      <w:r>
        <w:t xml:space="preserve"> Two news sections are merged into one Newsroom.</w:t>
      </w:r>
    </w:p>
    <w:p>
      <w:pPr>
        <w:pStyle w:val="ListParagraph"/>
        <w:numPr>
          <w:ilvl w:val="0"/>
          <w:numId w:val="2"/>
        </w:numPr>
      </w:pPr>
      <w:r>
        <w:rPr>
          <w:b/>
        </w:rPr>
        <w:t xml:space="preserve">Real, live data where it matters.</w:t>
      </w:r>
      <w:r>
        <w:t xml:space="preserve"> Key figures come from one shared source. The live map will use real fleet data, not a decorative graphic.</w:t>
      </w:r>
    </w:p>
    <w:p>
      <w:pPr>
        <w:pStyle w:val="Heading2"/>
      </w:pPr>
      <w:r>
        <w:t xml:space="preserve">A design system, not a set of one-off pages</w:t>
      </w:r>
    </w:p>
    <w:p>
      <w:pPr/>
      <w:r>
        <w:t xml:space="preserve">The home page is built from the same 14 blocks and shared components that every sub-page will use. When we build Services, Assets, Investors and Careers, they will fit together with the home page without extra design work.</w:t>
      </w:r>
    </w:p>
    <w:p>
      <w:pPr/>
      <w:r>
        <w:t xml:space="preserve">The Design Reference is strong on content but designs each page separately: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p>
        </w:tc>
        <w:tc>
          <w:tcPr>
            <w:tcW w:w="3120" w:type="dxa"/>
            <w:shd w:val="clear" w:color="auto" w:fill="F2F2F2"/>
          </w:tcPr>
          <w:p>
            <w:pPr/>
            <w:r>
              <w:t xml:space="preserve">Design Reference</w:t>
            </w:r>
          </w:p>
        </w:tc>
        <w:tc>
          <w:tcPr>
            <w:tcW w:w="3120" w:type="dxa"/>
            <w:shd w:val="clear" w:color="auto" w:fill="F2F2F2"/>
          </w:tcPr>
          <w:p>
            <w:pPr/>
            <w:r>
              <w:t xml:space="preserve">New design system</w:t>
            </w:r>
          </w:p>
        </w:tc>
      </w:tr>
      <w:tr>
        <w:tc>
          <w:tcPr>
            <w:tcW w:w="3120" w:type="dxa"/>
          </w:tcPr>
          <w:p>
            <w:pPr/>
            <w:r>
              <w:t xml:space="preserve">Cards</w:t>
            </w:r>
          </w:p>
        </w:tc>
        <w:tc>
          <w:tcPr>
            <w:tcW w:w="3120" w:type="dxa"/>
          </w:tcPr>
          <w:p>
            <w:pPr/>
            <w:r>
              <w:t xml:space="preserve">30+ card styles across 28 pages, most used once</w:t>
            </w:r>
          </w:p>
        </w:tc>
        <w:tc>
          <w:tcPr>
            <w:tcW w:w="3120" w:type="dxa"/>
          </w:tcPr>
          <w:p>
            <w:pPr/>
            <w:r>
              <w:t xml:space="preserve">One Card component with a small set of variants</w:t>
            </w:r>
          </w:p>
        </w:tc>
      </w:tr>
      <w:tr>
        <w:tc>
          <w:tcPr>
            <w:tcW w:w="3120" w:type="dxa"/>
          </w:tcPr>
          <w:p>
            <w:pPr/>
            <w:r>
              <w:t xml:space="preserve">Section navigation</w:t>
            </w:r>
          </w:p>
        </w:tc>
        <w:tc>
          <w:tcPr>
            <w:tcW w:w="3120" w:type="dxa"/>
          </w:tcPr>
          <w:p>
            <w:pPr/>
            <w:r>
              <w:t xml:space="preserve">Two subnav styles (dark and light)</w:t>
            </w:r>
          </w:p>
        </w:tc>
        <w:tc>
          <w:tcPr>
            <w:tcW w:w="3120" w:type="dxa"/>
          </w:tcPr>
          <w:p>
            <w:pPr/>
            <w:r>
              <w:t xml:space="preserve">One header menu, plus an optional subnav block</w:t>
            </w:r>
          </w:p>
        </w:tc>
      </w:tr>
      <w:tr>
        <w:tc>
          <w:tcPr>
            <w:tcW w:w="3120" w:type="dxa"/>
          </w:tcPr>
          <w:p>
            <w:pPr/>
            <w:r>
              <w:t xml:space="preserve">Hero</w:t>
            </w:r>
          </w:p>
        </w:tc>
        <w:tc>
          <w:tcPr>
            <w:tcW w:w="3120" w:type="dxa"/>
          </w:tcPr>
          <w:p>
            <w:pPr/>
            <w:r>
              <w:t xml:space="preserve">Several layouts, some with panels overlapping the hero</w:t>
            </w:r>
          </w:p>
        </w:tc>
        <w:tc>
          <w:tcPr>
            <w:tcW w:w="3120" w:type="dxa"/>
          </w:tcPr>
          <w:p>
            <w:pPr/>
            <w:r>
              <w:t xml:space="preserve">One Page hero block with 4 variants</w:t>
            </w:r>
          </w:p>
        </w:tc>
      </w:tr>
      <w:tr>
        <w:tc>
          <w:tcPr>
            <w:tcW w:w="3120" w:type="dxa"/>
          </w:tcPr>
          <w:p>
            <w:pPr/>
            <w:r>
              <w:t xml:space="preserve">Colour, type, spacing</w:t>
            </w:r>
          </w:p>
        </w:tc>
        <w:tc>
          <w:tcPr>
            <w:tcW w:w="3120" w:type="dxa"/>
          </w:tcPr>
          <w:p>
            <w:pPr/>
            <w:r>
              <w:t xml:space="preserve">Varies page to page</w:t>
            </w:r>
          </w:p>
        </w:tc>
        <w:tc>
          <w:tcPr>
            <w:tcW w:w="3120" w:type="dxa"/>
          </w:tcPr>
          <w:p>
            <w:pPr/>
            <w:r>
              <w:t xml:space="preserve">Shared tokens, ready for the WordPress theme</w:t>
            </w:r>
          </w:p>
        </w:tc>
      </w:tr>
    </w:tbl>
    <w:p>
      <w:pPr/>
      <w:r>
        <w:t xml:space="preserve">What this gives Reach:</w:t>
      </w:r>
    </w:p>
    <w:p>
      <w:pPr>
        <w:pStyle w:val="ListParagraph"/>
        <w:numPr>
          <w:ilvl w:val="0"/>
          <w:numId w:val="3"/>
        </w:numPr>
      </w:pPr>
      <w:r>
        <w:rPr>
          <w:b/>
        </w:rPr>
        <w:t xml:space="preserve">Consistency.</w:t>
      </w:r>
      <w:r>
        <w:t xml:space="preserve"> A card, button or stats band looks and works the same on every page.</w:t>
      </w:r>
    </w:p>
    <w:p>
      <w:pPr>
        <w:pStyle w:val="ListParagraph"/>
        <w:numPr>
          <w:ilvl w:val="0"/>
          <w:numId w:val="3"/>
        </w:numPr>
      </w:pPr>
      <w:r>
        <w:rPr>
          <w:b/>
        </w:rPr>
        <w:t xml:space="preserve">Faster, cheaper build.</w:t>
      </w:r>
      <w:r>
        <w:t xml:space="preserve"> New pages are put together from existing blocks.</w:t>
      </w:r>
    </w:p>
    <w:p>
      <w:pPr>
        <w:pStyle w:val="ListParagraph"/>
        <w:numPr>
          <w:ilvl w:val="0"/>
          <w:numId w:val="3"/>
        </w:numPr>
      </w:pPr>
      <w:r>
        <w:rPr>
          <w:b/>
        </w:rPr>
        <w:t xml:space="preserve">Easier editing.</w:t>
      </w:r>
      <w:r>
        <w:t xml:space="preserve"> Editors pick blocks in WordPress instead of maintaining one-off layouts.</w:t>
      </w:r>
    </w:p>
    <w:p>
      <w:pPr>
        <w:pStyle w:val="ListParagraph"/>
        <w:numPr>
          <w:ilvl w:val="0"/>
          <w:numId w:val="3"/>
        </w:numPr>
      </w:pPr>
      <w:r>
        <w:rPr>
          <w:b/>
        </w:rPr>
        <w:t xml:space="preserve">Accessibility built in.</w:t>
      </w:r>
      <w:r>
        <w:t xml:space="preserve"> Contrast and text sizes are set once for the whole site, fixing the small, light grey text in the Design Reference.</w:t>
      </w:r>
    </w:p>
    <w:p>
      <w:pPr>
        <w:pStyle w:val="Heading2"/>
      </w:pPr>
      <w:r>
        <w:t xml:space="preserve">Block by block</w:t>
      </w:r>
    </w:p>
    <w:p>
      <w:pPr/>
      <w:r>
        <w:t xml:space="preserve">The blocks are listed in the order they appear on the new home page.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Design Reference</w:t>
            </w:r>
          </w:p>
        </w:tc>
        <w:tc>
          <w:tcPr>
            <w:tcW w:w="3120" w:type="dxa"/>
            <w:shd w:val="clear" w:color="auto" w:fill="F2F2F2"/>
          </w:tcPr>
          <w:p>
            <w:pPr/>
            <w:r>
              <w:t xml:space="preserve">New home page</w:t>
            </w:r>
          </w:p>
        </w:tc>
        <w:tc>
          <w:tcPr>
            <w:tcW w:w="3120" w:type="dxa"/>
            <w:shd w:val="clear" w:color="auto" w:fill="F2F2F2"/>
          </w:tcPr>
          <w:p>
            <w:pPr/>
            <w:r>
              <w:t xml:space="preserve">What changed and why</w:t>
            </w:r>
          </w:p>
        </w:tc>
      </w:tr>
      <w:tr>
        <w:tc>
          <w:tcPr>
            <w:tcW w:w="3120" w:type="dxa"/>
          </w:tcPr>
          <w:p>
            <w:pPr/>
            <w:r>
              <w:t xml:space="preserve">Hero: navy gradient, headline, two actions, with the live-zones panel overlapping it</w:t>
            </w:r>
          </w:p>
        </w:tc>
        <w:tc>
          <w:tcPr>
            <w:tcW w:w="3120" w:type="dxa"/>
          </w:tcPr>
          <w:p>
            <w:pPr/>
            <w:r>
              <w:t xml:space="preserve">Video hero with headline, intro and two actions. The header sits over it</w:t>
            </w:r>
          </w:p>
        </w:tc>
        <w:tc>
          <w:tcPr>
            <w:tcW w:w="3120" w:type="dxa"/>
          </w:tcPr>
          <w:p>
            <w:pPr/>
            <w:r>
              <w:rPr>
                <w:b/>
              </w:rPr>
              <w:t xml:space="preserve">One clear first view.</w:t>
            </w:r>
            <w:r>
              <w:t xml:space="preserve"> The overlapping panel added too much to the first screen and got cut in half at the bottom of a typical laptop screen. The video shows Reach's work straight away</w:t>
            </w:r>
          </w:p>
        </w:tc>
      </w:tr>
      <w:tr>
        <w:tc>
          <w:tcPr>
            <w:tcW w:w="3120" w:type="dxa"/>
          </w:tcPr>
          <w:p>
            <w:pPr/>
            <w:r>
              <w:t xml:space="preserve">Header with a second bar of section links</w:t>
            </w:r>
          </w:p>
        </w:tc>
        <w:tc>
          <w:tcPr>
            <w:tcW w:w="3120" w:type="dxa"/>
          </w:tcPr>
          <w:p>
            <w:pPr/>
            <w:r>
              <w:t xml:space="preserve">Header menu that opens a panel of each section's pages</w:t>
            </w:r>
          </w:p>
        </w:tc>
        <w:tc>
          <w:tcPr>
            <w:tcW w:w="3120" w:type="dxa"/>
          </w:tcPr>
          <w:p>
            <w:pPr/>
            <w:r>
              <w:rPr>
                <w:b/>
              </w:rPr>
              <w:t xml:space="preserve">Every page one click away</w:t>
            </w:r>
            <w:r>
              <w:t xml:space="preserve"> from anywhere. No extra bar taking space on every page, and it scales as pages are added</w:t>
            </w:r>
          </w:p>
        </w:tc>
      </w:tr>
      <w:tr>
        <w:tc>
          <w:tcPr>
            <w:tcW w:w="3120" w:type="dxa"/>
          </w:tcPr>
          <w:p>
            <w:pPr/>
            <w:r>
              <w:t xml:space="preserve">Live-zones map panel in the hero</w:t>
            </w:r>
          </w:p>
        </w:tc>
        <w:tc>
          <w:tcPr>
            <w:tcW w:w="3120" w:type="dxa"/>
          </w:tcPr>
          <w:p>
            <w:pPr/>
            <w:r>
              <w:t xml:space="preserve">Live operations map, its own block under the stats</w:t>
            </w:r>
          </w:p>
        </w:tc>
        <w:tc>
          <w:tcPr>
            <w:tcW w:w="3120" w:type="dxa"/>
          </w:tcPr>
          <w:p>
            <w:pPr/>
            <w:r>
              <w:t xml:space="preserve">See the next section</w:t>
            </w:r>
          </w:p>
        </w:tc>
      </w:tr>
      <w:tr>
        <w:tc>
          <w:tcPr>
            <w:tcW w:w="3120" w:type="dxa"/>
          </w:tcPr>
          <w:p>
            <w:pPr/>
            <w:r>
              <w:t xml:space="preserve">Stats strip: established, fleet, people, countries</w:t>
            </w:r>
          </w:p>
        </w:tc>
        <w:tc>
          <w:tcPr>
            <w:tcW w:w="3120" w:type="dxa"/>
          </w:tcPr>
          <w:p>
            <w:pPr/>
            <w:r>
              <w:t xml:space="preserve">Stats band leading on 500+ people, plus established, fleet, countries and ROV systems. Figures count up on scroll</w:t>
            </w:r>
          </w:p>
        </w:tc>
        <w:tc>
          <w:tcPr>
            <w:tcW w:w="3120" w:type="dxa"/>
          </w:tcPr>
          <w:p>
            <w:pPr/>
            <w:r>
              <w:rPr>
                <w:b/>
              </w:rPr>
              <w:t xml:space="preserve">Figures in context, from one source.</w:t>
            </w:r>
            <w:r>
              <w:t xml:space="preserve"> They get their own band instead of floating under the headline. The same data feeds every page, so numbers never disagree</w:t>
            </w:r>
          </w:p>
        </w:tc>
      </w:tr>
      <w:tr>
        <w:tc>
          <w:tcPr>
            <w:tcW w:w="3120" w:type="dxa"/>
          </w:tcPr>
          <w:p>
            <w:pPr/>
            <w:r>
              <w:t xml:space="preserve">"Ocean operations, reimagined" feature grid</w:t>
            </w:r>
          </w:p>
        </w:tc>
        <w:tc>
          <w:tcPr>
            <w:tcW w:w="3120" w:type="dxa"/>
          </w:tcPr>
          <w:p>
            <w:pPr/>
            <w:r>
              <w:t xml:space="preserve">Same title, as a bento of mixed cards: services, ROVs, uncrewed days, Reach Remote, latest news, an event and careers</w:t>
            </w:r>
          </w:p>
        </w:tc>
        <w:tc>
          <w:tcPr>
            <w:tcW w:w="3120" w:type="dxa"/>
          </w:tcPr>
          <w:p>
            <w:pPr/>
            <w:r>
              <w:rPr>
                <w:b/>
              </w:rPr>
              <w:t xml:space="preserve">One grid, many routes in.</w:t>
            </w:r>
            <w:r>
              <w:t xml:space="preserve"> Uses the standard Card component, so each tile can link to a service, story or event</w:t>
            </w:r>
          </w:p>
        </w:tc>
      </w:tr>
      <w:tr>
        <w:tc>
          <w:tcPr>
            <w:tcW w:w="3120" w:type="dxa"/>
          </w:tcPr>
          <w:p>
            <w:pPr/>
            <w:r>
              <w:t xml:space="preserve">(Services shown as image tiles inside the feature grid)</w:t>
            </w:r>
          </w:p>
        </w:tc>
        <w:tc>
          <w:tcPr>
            <w:tcW w:w="3120" w:type="dxa"/>
          </w:tcPr>
          <w:p>
            <w:pPr/>
            <w:r>
              <w:t xml:space="preserve">"Four services, one partner": one row of four service cards</w:t>
            </w:r>
          </w:p>
        </w:tc>
        <w:tc>
          <w:tcPr>
            <w:tcW w:w="3120" w:type="dxa"/>
          </w:tcPr>
          <w:p>
            <w:pPr/>
            <w:r>
              <w:rPr>
                <w:b/>
              </w:rPr>
              <w:t xml:space="preserve">Services in one place.</w:t>
            </w:r>
            <w:r>
              <w:t xml:space="preserve"> Subsea, Survey, Monitoring and Technology &amp; Innovation sit side by side, instead of being repeated across tiles</w:t>
            </w:r>
          </w:p>
        </w:tc>
      </w:tr>
      <w:tr>
        <w:tc>
          <w:tcPr>
            <w:tcW w:w="3120" w:type="dxa"/>
          </w:tcPr>
          <w:p>
            <w:pPr/>
            <w:r>
              <w:t xml:space="preserve">(Not on the Design Reference home page)</w:t>
            </w:r>
          </w:p>
        </w:tc>
        <w:tc>
          <w:tcPr>
            <w:tcW w:w="3120" w:type="dxa"/>
          </w:tcPr>
          <w:p>
            <w:pPr/>
            <w:r>
              <w:t xml:space="preserve">"See our operations in 3D": the 3D World, with a poster that loads the live scene on click</w:t>
            </w:r>
          </w:p>
        </w:tc>
        <w:tc>
          <w:tcPr>
            <w:tcW w:w="3120" w:type="dxa"/>
          </w:tcPr>
          <w:p>
            <w:pPr/>
            <w:r>
              <w:rPr>
                <w:b/>
              </w:rPr>
              <w:t xml:space="preserve">The strongest showcase on the home page.</w:t>
            </w:r>
            <w:r>
              <w:t xml:space="preserve"> It loads only when asked, so the page stays fast. Phones get the poster and a full-screen link</w:t>
            </w:r>
          </w:p>
        </w:tc>
      </w:tr>
      <w:tr>
        <w:tc>
          <w:tcPr>
            <w:tcW w:w="3120" w:type="dxa"/>
          </w:tcPr>
          <w:p>
            <w:pPr/>
            <w:r>
              <w:t xml:space="preserve">"Latest from Reach" spotlight, then a separate Newsroom grid</w:t>
            </w:r>
          </w:p>
        </w:tc>
        <w:tc>
          <w:tcPr>
            <w:tcW w:w="3120" w:type="dxa"/>
          </w:tcPr>
          <w:p>
            <w:pPr/>
            <w:r>
              <w:t xml:space="preserve">One "Reach Newsroom" section: lead story, report, news and event</w:t>
            </w:r>
          </w:p>
        </w:tc>
        <w:tc>
          <w:tcPr>
            <w:tcW w:w="3120" w:type="dxa"/>
          </w:tcPr>
          <w:p>
            <w:pPr/>
            <w:r>
              <w:rPr>
                <w:b/>
              </w:rPr>
              <w:t xml:space="preserve">No repetition.</w:t>
            </w:r>
            <w:r>
              <w:t xml:space="preserve"> Two news sections in a row are merged into one, with a mixed layout that shows what's newest</w:t>
            </w:r>
          </w:p>
        </w:tc>
      </w:tr>
      <w:tr>
        <w:tc>
          <w:tcPr>
            <w:tcW w:w="3120" w:type="dxa"/>
          </w:tcPr>
          <w:p>
            <w:pPr/>
            <w:r>
              <w:t xml:space="preserve">LinkedIn feed row (placeholder posts)</w:t>
            </w:r>
          </w:p>
        </w:tc>
        <w:tc>
          <w:tcPr>
            <w:tcW w:w="3120" w:type="dxa"/>
          </w:tcPr>
          <w:p>
            <w:pPr/>
            <w:r>
              <w:t xml:space="preserve">LinkedIn feed row</w:t>
            </w:r>
          </w:p>
        </w:tc>
        <w:tc>
          <w:tcPr>
            <w:tcW w:w="3120" w:type="dxa"/>
          </w:tcPr>
          <w:p>
            <w:pPr/>
            <w:r>
              <w:t xml:space="preserve">Kept. It needs a real feed connected before launch</w:t>
            </w:r>
          </w:p>
        </w:tc>
      </w:tr>
      <w:tr>
        <w:tc>
          <w:tcPr>
            <w:tcW w:w="3120" w:type="dxa"/>
          </w:tcPr>
          <w:p>
            <w:pPr/>
            <w:r>
              <w:t xml:space="preserve">Top-3 FAQ preview</w:t>
            </w:r>
          </w:p>
        </w:tc>
        <w:tc>
          <w:tcPr>
            <w:tcW w:w="3120" w:type="dxa"/>
          </w:tcPr>
          <w:p>
            <w:pPr/>
            <w:r>
              <w:t xml:space="preserve">FAQ with a link to the full FAQ page</w:t>
            </w:r>
          </w:p>
        </w:tc>
        <w:tc>
          <w:tcPr>
            <w:tcW w:w="3120" w:type="dxa"/>
          </w:tcPr>
          <w:p>
            <w:pPr/>
            <w:r>
              <w:t xml:space="preserve">Uses the shared Accordion block, the same one used on the FAQ page</w:t>
            </w:r>
          </w:p>
        </w:tc>
      </w:tr>
      <w:tr>
        <w:tc>
          <w:tcPr>
            <w:tcW w:w="3120" w:type="dxa"/>
          </w:tcPr>
          <w:p>
            <w:pPr/>
            <w:r>
              <w:t xml:space="preserve">Closing CTA band</w:t>
            </w:r>
          </w:p>
        </w:tc>
        <w:tc>
          <w:tcPr>
            <w:tcW w:w="3120" w:type="dxa"/>
          </w:tcPr>
          <w:p>
            <w:pPr/>
            <w:r>
              <w:t xml:space="preserve">"Would you like to know more?" contact panel</w:t>
            </w:r>
          </w:p>
        </w:tc>
        <w:tc>
          <w:tcPr>
            <w:tcW w:w="3120" w:type="dxa"/>
          </w:tcPr>
          <w:p>
            <w:pPr/>
            <w:r>
              <w:t xml:space="preserve">Uses the shared CTA block. No form: one clear route to Contact</w:t>
            </w:r>
          </w:p>
        </w:tc>
      </w:tr>
      <w:tr>
        <w:tc>
          <w:tcPr>
            <w:tcW w:w="3120" w:type="dxa"/>
          </w:tcPr>
          <w:p>
            <w:pPr/>
            <w:r>
              <w:t xml:space="preserve">Footer</w:t>
            </w:r>
          </w:p>
        </w:tc>
        <w:tc>
          <w:tcPr>
            <w:tcW w:w="3120" w:type="dxa"/>
          </w:tcPr>
          <w:p>
            <w:pPr/>
            <w:r>
              <w:t xml:space="preserve">Darker footer</w:t>
            </w:r>
          </w:p>
        </w:tc>
        <w:tc>
          <w:tcPr>
            <w:tcW w:w="3120" w:type="dxa"/>
          </w:tcPr>
          <w:p>
            <w:pPr/>
            <w:r>
              <w:t xml:space="preserve">Clearer end to the page</w:t>
            </w:r>
          </w:p>
        </w:tc>
      </w:tr>
    </w:tbl>
    <w:p>
      <w:pPr>
        <w:pStyle w:val="Heading2"/>
      </w:pPr>
      <w:r>
        <w:t xml:space="preserve">Live operations map</w:t>
      </w:r>
    </w:p>
    <w:p>
      <w:pPr/>
      <w:r>
        <w:t xml:space="preserve">The live-zones graphic is now a real, interactive map of where the fleet is working, placed straight after the stats band.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Design Reference</w:t>
            </w:r>
          </w:p>
        </w:tc>
        <w:tc>
          <w:tcPr>
            <w:tcW w:w="4680" w:type="dxa"/>
            <w:shd w:val="clear" w:color="auto" w:fill="F2F2F2"/>
          </w:tcPr>
          <w:p>
            <w:pPr/>
            <w:r>
              <w:t xml:space="preserve">New home page</w:t>
            </w:r>
          </w:p>
        </w:tc>
      </w:tr>
      <w:tr>
        <w:tc>
          <w:tcPr>
            <w:tcW w:w="4680" w:type="dxa"/>
          </w:tcPr>
          <w:p>
            <w:pPr/>
            <w:r>
              <w:t xml:space="preserve">Decorative dot pattern, not real geography</w:t>
            </w:r>
          </w:p>
        </w:tc>
        <w:tc>
          <w:tcPr>
            <w:tcW w:w="4680" w:type="dxa"/>
          </w:tcPr>
          <w:p>
            <w:pPr/>
            <w:r>
              <w:t xml:space="preserve">Interactive map of real coastlines in the brand dot style, with a region list beside it</w:t>
            </w:r>
          </w:p>
        </w:tc>
      </w:tr>
      <w:tr>
        <w:tc>
          <w:tcPr>
            <w:tcW w:w="4680" w:type="dxa"/>
          </w:tcPr>
          <w:p>
            <w:pPr/>
            <w:r>
              <w:t xml:space="preserve">Static "Active in 4 zones today", not backed by data</w:t>
            </w:r>
          </w:p>
        </w:tc>
        <w:tc>
          <w:tcPr>
            <w:tcW w:w="4680" w:type="dxa"/>
          </w:tcPr>
          <w:p>
            <w:pPr/>
            <w:r>
              <w:t xml:space="preserve">Count updates from the operations list: "Active in N regions today", with the last update time</w:t>
            </w:r>
          </w:p>
        </w:tc>
      </w:tr>
      <w:tr>
        <w:tc>
          <w:tcPr>
            <w:tcW w:w="4680" w:type="dxa"/>
          </w:tcPr>
          <w:p>
            <w:pPr/>
            <w:r>
              <w:t xml:space="preserve">No filters</w:t>
            </w:r>
          </w:p>
        </w:tc>
        <w:tc>
          <w:tcPr>
            <w:tcW w:w="4680" w:type="dxa"/>
          </w:tcPr>
          <w:p>
            <w:pPr/>
            <w:r>
              <w:t xml:space="preserve">Filters for All, Crewed, Uncrewed and ROVs update the count, the list and the map</w:t>
            </w:r>
          </w:p>
        </w:tc>
      </w:tr>
      <w:tr>
        <w:tc>
          <w:tcPr>
            <w:tcW w:w="4680" w:type="dxa"/>
          </w:tcPr>
          <w:p>
            <w:pPr/>
            <w:r>
              <w:t xml:space="preserve">Nothing to explore</w:t>
            </w:r>
          </w:p>
        </w:tc>
        <w:tc>
          <w:tcPr>
            <w:tcW w:w="4680" w:type="dxa"/>
          </w:tcPr>
          <w:p>
            <w:pPr/>
            <w:r>
              <w:t xml:space="preserve">Nearby regions group into one hotspot. Clicking it or a region in the list zooms in</w:t>
            </w:r>
          </w:p>
        </w:tc>
      </w:tr>
      <w:tr>
        <w:tc>
          <w:tcPr>
            <w:tcW w:w="4680" w:type="dxa"/>
          </w:tcPr>
          <w:p>
            <w:pPr/>
            <w:r>
              <w:t xml:space="preserve">One static state, no mobile version</w:t>
            </w:r>
          </w:p>
        </w:tc>
        <w:tc>
          <w:tcPr>
            <w:tcW w:w="4680" w:type="dxa"/>
          </w:tcPr>
          <w:p>
            <w:pPr/>
            <w:r>
              <w:t xml:space="preserve">Switches itself to "Recently active" when the data is over 72 hours old, and to a simple fallback if there is no data. Stacks on phones</w:t>
            </w:r>
          </w:p>
        </w:tc>
      </w:tr>
      <w:tr>
        <w:tc>
          <w:tcPr>
            <w:tcW w:w="4680" w:type="dxa"/>
          </w:tcPr>
          <w:p>
            <w:pPr/>
            <w:r>
              <w:t xml:space="preserve">Overlaps the hero</w:t>
            </w:r>
          </w:p>
        </w:tc>
        <w:tc>
          <w:tcPr>
            <w:tcW w:w="4680" w:type="dxa"/>
          </w:tcPr>
          <w:p>
            <w:pPr/>
            <w:r>
              <w:t xml:space="preserve">Its own block after the stats, where "9 countries" leads into where the fleet is today</w:t>
            </w:r>
          </w:p>
        </w:tc>
      </w:tr>
    </w:tbl>
    <w:p>
      <w:pPr/>
      <w:r>
        <w:rPr>
          <w:b/>
        </w:rPr>
        <w:t xml:space="preserve">Why it moved out of the hero:</w:t>
      </w:r>
    </w:p>
    <w:p>
      <w:pPr>
        <w:pStyle w:val="ListParagraph"/>
        <w:numPr>
          <w:ilvl w:val="0"/>
          <w:numId w:val="4"/>
        </w:numPr>
      </w:pPr>
      <w:r>
        <w:t xml:space="preserve">The hero already carries the headline and two actions.</w:t>
      </w:r>
    </w:p>
    <w:p>
      <w:pPr>
        <w:pStyle w:val="ListParagraph"/>
        <w:numPr>
          <w:ilvl w:val="0"/>
          <w:numId w:val="4"/>
        </w:numPr>
      </w:pPr>
      <w:r>
        <w:t xml:space="preserve">A "live" claim at the very top is the first thing that looks wrong if the data is out of date.</w:t>
      </w:r>
    </w:p>
    <w:p>
      <w:pPr>
        <w:pStyle w:val="ListParagraph"/>
        <w:numPr>
          <w:ilvl w:val="0"/>
          <w:numId w:val="4"/>
        </w:numPr>
      </w:pPr>
      <w:r>
        <w:t xml:space="preserve">The list and filters that make the map useful don't fit in a small panel.</w:t>
      </w:r>
    </w:p>
    <w:p>
      <w:pPr/>
      <w:r>
        <w:rPr>
          <w:b/>
        </w:rPr>
        <w:t xml:space="preserve">How it stays accurate and discreet:</w:t>
      </w:r>
    </w:p>
    <w:p>
      <w:pPr>
        <w:pStyle w:val="ListParagraph"/>
        <w:numPr>
          <w:ilvl w:val="0"/>
          <w:numId w:val="5"/>
        </w:numPr>
      </w:pPr>
      <w:r>
        <w:t xml:space="preserve">Reach's editors update the operations list in WordPress. A daily check against vessel tracking data flags any vessel that has left its stated region.</w:t>
      </w:r>
    </w:p>
    <w:p>
      <w:pPr>
        <w:pStyle w:val="ListParagraph"/>
        <w:numPr>
          <w:ilvl w:val="0"/>
          <w:numId w:val="5"/>
        </w:numPr>
      </w:pPr>
      <w:r>
        <w:t xml:space="preserve">The map shows sea regions, never exact vessel positions. There are no client names, and vessels get generic labels unless Reach clears naming them.</w:t>
      </w:r>
    </w:p>
    <w:p>
      <w:pPr>
        <w:pStyle w:val="ListParagraph"/>
        <w:numPr>
          <w:ilvl w:val="0"/>
          <w:numId w:val="5"/>
        </w:numPr>
      </w:pPr>
      <w:r>
        <w:t xml:space="preserve">A note under the list says: "Shown by sea region, not vessel position. Updated daily."</w:t>
      </w:r>
    </w:p>
    <w:p>
      <w:pPr/>
      <w:r>
        <w:rPr>
          <w:b/>
        </w:rPr>
        <w:t xml:space="preserve">Good for every visitor and every device:</w:t>
      </w:r>
    </w:p>
    <w:p>
      <w:pPr>
        <w:pStyle w:val="ListParagraph"/>
        <w:numPr>
          <w:ilvl w:val="0"/>
          <w:numId w:val="6"/>
        </w:numPr>
      </w:pPr>
      <w:r>
        <w:t xml:space="preserve">Everything on the map is also in the list, which works with a keyboard and a screen reader.</w:t>
      </w:r>
    </w:p>
    <w:p>
      <w:pPr>
        <w:pStyle w:val="ListParagraph"/>
        <w:numPr>
          <w:ilvl w:val="0"/>
          <w:numId w:val="6"/>
        </w:numPr>
      </w:pPr>
      <w:r>
        <w:t xml:space="preserve">The map loads only as you scroll near it, so the page stays fast. Scrolling the page never gets caught by the map.</w:t>
      </w:r>
    </w:p>
    <w:p>
      <w:pPr/>
      <w:r>
        <w:t xml:space="preserve">The same block can also be used on the Assets page.</w:t>
      </w:r>
    </w:p>
    <w:p>
      <w:pPr>
        <w:pStyle w:val="Heading2"/>
      </w:pPr>
      <w:r>
        <w:t xml:space="preserve">Next steps</w:t>
      </w:r>
    </w:p>
    <w:p>
      <w:pPr>
        <w:pStyle w:val="ListParagraph"/>
        <w:numPr>
          <w:ilvl w:val="0"/>
          <w:numId w:val="7"/>
        </w:numPr>
      </w:pPr>
      <w:r>
        <w:t xml:space="preserve">☐ Reach to confirm the live map shows regions with generic labels, and that it can also appear on the Assets page. Reach to supply the current operations list and the vessels' tracking IDs (MMSI/IMO)</w:t>
      </w:r>
    </w:p>
    <w:p>
      <w:pPr>
        <w:pStyle w:val="ListParagraph"/>
        <w:numPr>
          <w:ilvl w:val="0"/>
          <w:numId w:val="7"/>
        </w:numPr>
      </w:pPr>
      <w:r>
        <w:t xml:space="preserve">☐ Reach to decide whether to connect a real LinkedIn feed or remove the row before launch</w:t>
      </w:r>
    </w:p>
    <w:p>
      <w:pPr>
        <w:pStyle w:val="ListParagraph"/>
        <w:numPr>
          <w:ilvl w:val="0"/>
          <w:numId w:val="7"/>
        </w:numPr>
      </w:pPr>
      <w:r>
        <w:t xml:space="preserve">☐ Build the sub-pages from the same blocks, starting with Services and Assets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Reach Subsea home page what we changed and why</dc:title>
  <dc:description>Claude Docs node/d10c89be-7557@10 docx-w5</dc:description>
  <cp:revision>10</cp:revision>
</cp:coreProperties>
</file>