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APPLYDESK CLIENT SERVICE AGREEMENT</w:t>
      </w:r>
    </w:p>
    <w:p>
      <w:pPr>
        <w:spacing w:after="240"/>
        <w:jc w:val="center"/>
      </w:pPr>
      <w:r>
        <w:rPr>
          <w:i/>
          <w:iCs/>
          <w:sz w:val="20"/>
          <w:szCs w:val="20"/>
        </w:rPr>
        <w:t xml:space="preserve">getapplydesk.com   ·   hello@getapplydesk.com</w:t>
      </w:r>
    </w:p>
    <w:p>
      <w:pPr>
        <w:spacing w:after="120"/>
      </w:pPr>
      <w:r>
        <w:rPr>
          <w:i/>
          <w:iCs/>
        </w:rPr>
        <w:t xml:space="preserve">This Agreement is entered into between:</w:t>
      </w:r>
    </w:p>
    <w:p>
      <w:pPr>
        <w:spacing w:after="120"/>
      </w:pPr>
      <w:r>
        <w:rPr>
          <w:b/>
          <w:bCs/>
        </w:rPr>
        <w:t xml:space="preserve">Provider: </w:t>
      </w:r>
      <w:r>
        <w:t xml:space="preserve">ApplyDesk ("Provider"), operating at getapplydesk.com, contact hello@getapplydesk.com.</w:t>
      </w:r>
    </w:p>
    <w:p>
      <w:pPr>
        <w:spacing w:after="120"/>
      </w:pPr>
      <w:r>
        <w:rPr>
          <w:b/>
          <w:bCs/>
        </w:rPr>
        <w:t xml:space="preserve">Client: </w:t>
      </w:r>
      <w:r>
        <w:t xml:space="preserve">_______________________________  ("Client"), Email: __________________________  Phone: _______________</w:t>
      </w:r>
    </w:p>
    <w:p>
      <w:pPr>
        <w:spacing w:after="120"/>
      </w:pPr>
      <w:r>
        <w:rPr>
          <w:b/>
          <w:bCs/>
        </w:rPr>
        <w:t xml:space="preserve">Effective Date: </w:t>
      </w:r>
      <w:r>
        <w:t xml:space="preserve">__________________</w:t>
      </w:r>
    </w:p>
    <w:p>
      <w:pPr>
        <w:pStyle w:val="Heading2"/>
        <w:spacing w:after="120" w:before="240"/>
      </w:pPr>
      <w:r>
        <w:rPr>
          <w:b/>
          <w:bCs/>
        </w:rPr>
        <w:t xml:space="preserve">1. Services</w:t>
      </w:r>
    </w:p>
    <w:p>
      <w:pPr>
        <w:spacing w:after="120"/>
      </w:pPr>
      <w:r>
        <w:t xml:space="preserve">The Client selects the following services (check all that apply):</w:t>
      </w:r>
    </w:p>
    <w:p>
      <w:pPr>
        <w:pStyle w:val="ListParagraph"/>
        <w:numPr>
          <w:ilvl w:val="0"/>
          <w:numId w:val="1"/>
        </w:numPr>
        <w:spacing w:after="80"/>
      </w:pPr>
      <w:r>
        <w:t xml:space="preserve">☐  Job Application Service - $150 per month. Provider submits 20 to 30 quality job applications per business day on Client's behalf, each with a resume tailored to the job description. Provider additionally sends up to 5 to 10 outreach messages per business day to recruiters or hiring team members where contact information is available. A daily activity report is delivered to Client every evening.</w:t>
      </w:r>
    </w:p>
    <w:p>
      <w:pPr>
        <w:pStyle w:val="ListParagraph"/>
        <w:numPr>
          <w:ilvl w:val="0"/>
          <w:numId w:val="1"/>
        </w:numPr>
        <w:spacing w:after="80"/>
      </w:pPr>
      <w:r>
        <w:t xml:space="preserve">☐  Resume Rewrite - $150 one time. Complete rebuild of Client's resume based on Client's real experience, optimized for ATS systems and recruiter screening, including up to 2 revision rounds.</w:t>
      </w:r>
    </w:p>
    <w:p>
      <w:pPr>
        <w:pStyle w:val="ListParagraph"/>
        <w:numPr>
          <w:ilvl w:val="0"/>
          <w:numId w:val="1"/>
        </w:numPr>
        <w:spacing w:after="80"/>
      </w:pPr>
      <w:r>
        <w:t xml:space="preserve">☐  Recruiter Training - $100 one time. Unlimited practice calls, one-on-one mentoring tips from experienced job seekers, decision-making guidance on how to approach recruiter conversations, daily check-ins during active use, salary conversation scripts, and follow-up playbook. Active duration: 60 days from purchase.</w:t>
      </w:r>
    </w:p>
    <w:p>
      <w:pPr>
        <w:pStyle w:val="Heading2"/>
        <w:spacing w:after="120" w:before="240"/>
      </w:pPr>
      <w:r>
        <w:rPr>
          <w:b/>
          <w:bCs/>
        </w:rPr>
        <w:t xml:space="preserve">2. Payment</w:t>
      </w:r>
    </w:p>
    <w:p>
      <w:pPr>
        <w:spacing w:after="120"/>
      </w:pPr>
      <w:r>
        <w:t xml:space="preserve">Payment is due in advance. Monthly service renews every 30 days upon payment. Accepted methods are Zelle (preferred), bank transfer, or credit/debit card via approved payment link. No refunds are issued for partially used months, but Client may cancel future months at any time with no penalty or notice period. If payment is not received by the renewal date, Provider may pause service until payment is completed.</w:t>
      </w:r>
    </w:p>
    <w:p>
      <w:pPr>
        <w:pStyle w:val="Heading2"/>
        <w:spacing w:after="120" w:before="240"/>
      </w:pPr>
      <w:r>
        <w:rPr>
          <w:b/>
          <w:bCs/>
        </w:rPr>
        <w:t xml:space="preserve">3. What the Client Provides</w:t>
      </w:r>
    </w:p>
    <w:p>
      <w:pPr>
        <w:spacing w:after="120"/>
      </w:pPr>
      <w:r>
        <w:t xml:space="preserve">The Client agrees to provide:</w:t>
      </w:r>
    </w:p>
    <w:p>
      <w:pPr>
        <w:pStyle w:val="ListParagraph"/>
        <w:numPr>
          <w:ilvl w:val="0"/>
          <w:numId w:val="1"/>
        </w:numPr>
        <w:spacing w:after="80"/>
      </w:pPr>
      <w:r>
        <w:t xml:space="preserve">Accurate information about their real experience, skills, education, employment history, and work authorization status.</w:t>
      </w:r>
    </w:p>
    <w:p>
      <w:pPr>
        <w:pStyle w:val="ListParagraph"/>
        <w:numPr>
          <w:ilvl w:val="0"/>
          <w:numId w:val="1"/>
        </w:numPr>
        <w:spacing w:after="80"/>
      </w:pPr>
      <w:r>
        <w:t xml:space="preserve">Target roles, geographic locations, salary range, and any preferences or restrictions (industries or companies to avoid).</w:t>
      </w:r>
    </w:p>
    <w:p>
      <w:pPr>
        <w:pStyle w:val="ListParagraph"/>
        <w:numPr>
          <w:ilvl w:val="0"/>
          <w:numId w:val="1"/>
        </w:numPr>
        <w:spacing w:after="80"/>
      </w:pPr>
      <w:r>
        <w:t xml:space="preserve">Access credentials for the job portal accounts (such as LinkedIn) that Provider will use to submit applications on Client's behalf.</w:t>
      </w:r>
    </w:p>
    <w:p>
      <w:pPr>
        <w:pStyle w:val="ListParagraph"/>
        <w:numPr>
          <w:ilvl w:val="0"/>
          <w:numId w:val="1"/>
        </w:numPr>
        <w:spacing w:after="80"/>
      </w:pPr>
      <w:r>
        <w:t xml:space="preserve">Timely responses when employers or Provider reach out about interviews or clarifying questions.</w:t>
      </w:r>
    </w:p>
    <w:p>
      <w:pPr>
        <w:pStyle w:val="Heading2"/>
        <w:spacing w:after="120" w:before="240"/>
      </w:pPr>
      <w:r>
        <w:rPr>
          <w:b/>
          <w:bCs/>
        </w:rPr>
        <w:t xml:space="preserve">4. Account Access and Data Handling</w:t>
      </w:r>
    </w:p>
    <w:p>
      <w:pPr>
        <w:spacing w:after="120"/>
      </w:pPr>
      <w:r>
        <w:t xml:space="preserve">The Client authorizes Provider to access Client's job portal accounts (such as LinkedIn and employer career portals) solely for the purpose of performing the services described above.</w:t>
      </w:r>
    </w:p>
    <w:p>
      <w:pPr>
        <w:spacing w:after="120"/>
      </w:pPr>
      <w:r>
        <w:t xml:space="preserve">Provider will never access Client's personal email, banking, or accounts unrelated to the job search. Client credentials are stored securely, are not shared outside of assigned personnel, and access ends when service ends.</w:t>
      </w:r>
    </w:p>
    <w:p>
      <w:pPr>
        <w:spacing w:after="120"/>
      </w:pPr>
      <w:r>
        <w:t xml:space="preserve">Provider will not collect or store Client's Social Security Number, government identification numbers, financial account details, or any information not required to deliver the services in Section 1. Either party may revoke portal access at any time.</w:t>
      </w:r>
    </w:p>
    <w:p>
      <w:pPr>
        <w:pStyle w:val="Heading2"/>
        <w:spacing w:after="120" w:before="240"/>
      </w:pPr>
      <w:r>
        <w:rPr>
          <w:b/>
          <w:bCs/>
        </w:rPr>
        <w:t xml:space="preserve">5. Truthful Representation of Experience</w:t>
      </w:r>
    </w:p>
    <w:p>
      <w:pPr>
        <w:spacing w:after="120"/>
      </w:pPr>
      <w:r>
        <w:t xml:space="preserve">Provider works only with Client's real experience and qualifications. Provider will not fabricate employment history, education, credentials, certifications, or work authorization status. Provider will reframe, translate to industry keywords, and present Client's real background in the strongest form for recruiter and ATS screening.</w:t>
      </w:r>
    </w:p>
    <w:p>
      <w:pPr>
        <w:spacing w:after="120"/>
      </w:pPr>
      <w:r>
        <w:t xml:space="preserve">The Client confirms that all information provided is accurate to the best of their knowledge, and Client remains solely responsible for the accuracy of all materials submitted on their behalf.</w:t>
      </w:r>
    </w:p>
    <w:p>
      <w:pPr>
        <w:pStyle w:val="Heading2"/>
        <w:spacing w:after="120" w:before="240"/>
      </w:pPr>
      <w:r>
        <w:rPr>
          <w:b/>
          <w:bCs/>
        </w:rPr>
        <w:t xml:space="preserve">6. No Guarantee of Employment</w:t>
      </w:r>
    </w:p>
    <w:p>
      <w:pPr>
        <w:spacing w:after="120"/>
      </w:pPr>
      <w:r>
        <w:t xml:space="preserve">Provider guarantees the volume and quality of applications and outreach described in Section 1. Provider does not, and cannot, guarantee interviews, job offers, or employment outcomes. Hiring decisions belong solely to prospective employers. No statement made by Provider, in writing or verbally, shall be interpreted as a guarantee of employment.</w:t>
      </w:r>
    </w:p>
    <w:p>
      <w:pPr>
        <w:pStyle w:val="Heading2"/>
        <w:spacing w:after="120" w:before="240"/>
      </w:pPr>
      <w:r>
        <w:rPr>
          <w:b/>
          <w:bCs/>
        </w:rPr>
        <w:t xml:space="preserve">7. Communication and Reporting</w:t>
      </w:r>
    </w:p>
    <w:p>
      <w:pPr>
        <w:spacing w:after="120"/>
      </w:pPr>
      <w:r>
        <w:t xml:space="preserve">Provider shares a daily activity report via the Mission Control portal (getapplydesk.com/portal) and by email. The Client may send instructions (target companies, roles to skip, priority changes) at any time through the portal chat, and Provider will apply such instructions within one business day.</w:t>
      </w:r>
    </w:p>
    <w:p>
      <w:pPr>
        <w:pStyle w:val="Heading2"/>
        <w:spacing w:after="120" w:before="240"/>
      </w:pPr>
      <w:r>
        <w:rPr>
          <w:b/>
          <w:bCs/>
        </w:rPr>
        <w:t xml:space="preserve">8. Termination</w:t>
      </w:r>
    </w:p>
    <w:p>
      <w:pPr>
        <w:spacing w:after="120"/>
      </w:pPr>
      <w:r>
        <w:t xml:space="preserve">Either party may end this Agreement with written notice (email is sufficient). Upon termination, Provider will delete stored Client credentials, provide a final activity report, and cease all applications on Client's behalf effective the next business day. Any prepaid fees for unused whole months will be refunded within 14 days.</w:t>
      </w:r>
    </w:p>
    <w:p>
      <w:pPr>
        <w:pStyle w:val="Heading2"/>
        <w:spacing w:after="120" w:before="240"/>
      </w:pPr>
      <w:r>
        <w:rPr>
          <w:b/>
          <w:bCs/>
        </w:rPr>
        <w:t xml:space="preserve">9. Confidentiality</w:t>
      </w:r>
    </w:p>
    <w:p>
      <w:pPr>
        <w:spacing w:after="120"/>
      </w:pPr>
      <w:r>
        <w:t xml:space="preserve">Provider will keep all Client information confidential and will not disclose it to third parties except employers to whom Client is being submitted, and Provider's own authorized personnel (recruiters and operations managers) who are bound by comparable confidentiality obligations.</w:t>
      </w:r>
    </w:p>
    <w:p>
      <w:pPr>
        <w:pStyle w:val="Heading2"/>
        <w:spacing w:after="120" w:before="240"/>
      </w:pPr>
      <w:r>
        <w:rPr>
          <w:b/>
          <w:bCs/>
        </w:rPr>
        <w:t xml:space="preserve">10. Limitation of Liability</w:t>
      </w:r>
    </w:p>
    <w:p>
      <w:pPr>
        <w:spacing w:after="120"/>
      </w:pPr>
      <w:r>
        <w:t xml:space="preserve">Provider's total liability under this Agreement is limited to the fees paid by Client in the most recent 30 days. Provider is not liable for indirect, consequential, or incidental damages, including but not limited to lost employment opportunities, lost wages, or lost time.</w:t>
      </w:r>
    </w:p>
    <w:p>
      <w:pPr>
        <w:pStyle w:val="Heading2"/>
        <w:spacing w:after="120" w:before="240"/>
      </w:pPr>
      <w:r>
        <w:rPr>
          <w:b/>
          <w:bCs/>
        </w:rPr>
        <w:t xml:space="preserve">11. Governing Law and Disputes</w:t>
      </w:r>
    </w:p>
    <w:p>
      <w:pPr>
        <w:spacing w:after="120"/>
      </w:pPr>
      <w:r>
        <w:t xml:space="preserve">This Agreement is governed by the laws of the United States and the state in which Provider is domiciled. Any dispute shall first be addressed in good faith between the parties. If not resolved within 30 days, disputes shall be settled by binding arbitration.</w:t>
      </w:r>
    </w:p>
    <w:p>
      <w:pPr>
        <w:pStyle w:val="Heading2"/>
        <w:spacing w:after="120" w:before="240"/>
      </w:pPr>
      <w:r>
        <w:rPr>
          <w:b/>
          <w:bCs/>
        </w:rPr>
        <w:t xml:space="preserve">12. Entire Agreement</w:t>
      </w:r>
    </w:p>
    <w:p>
      <w:pPr>
        <w:spacing w:after="120"/>
      </w:pPr>
      <w:r>
        <w:t xml:space="preserve">This document represents the entire agreement between Provider and Client and supersedes any prior discussions or informal understandings.</w:t>
      </w:r>
    </w:p>
    <w:p>
      <w:pPr>
        <w:spacing w:before="240"/>
      </w:pPr>
      <w:r>
        <w:rPr>
          <w:b/>
          <w:bCs/>
          <w:sz w:val="24"/>
          <w:szCs w:val="24"/>
        </w:rPr>
        <w:t xml:space="preserve">Signatures</w:t>
      </w:r>
    </w:p>
    <w:p>
      <w:pPr>
        <w:spacing w:after="120"/>
      </w:pPr>
      <w:r>
        <w:t xml:space="preserve">By signing below, both parties agree to the terms above.</w:t>
      </w:r>
    </w:p>
    <w:p>
      <w:pPr>
        <w:spacing w:after="40" w:before="200"/>
      </w:pPr>
      <w:r>
        <w:rPr>
          <w:b/>
          <w:bCs/>
        </w:rPr>
        <w:t xml:space="preserve">Client Signature: </w:t>
      </w:r>
      <w:r>
        <w:t xml:space="preserve">____________________________________     </w:t>
      </w:r>
      <w:r>
        <w:rPr>
          <w:b/>
          <w:bCs/>
        </w:rPr>
        <w:t xml:space="preserve">Date: </w:t>
      </w:r>
      <w:r>
        <w:t xml:space="preserve">________________</w:t>
      </w:r>
    </w:p>
    <w:p>
      <w:pPr>
        <w:spacing w:after="120"/>
      </w:pPr>
      <w:r>
        <w:rPr>
          <w:b/>
          <w:bCs/>
        </w:rPr>
        <w:t xml:space="preserve">Client Printed Name: </w:t>
      </w:r>
      <w:r>
        <w:t xml:space="preserve">____________________________________</w:t>
      </w:r>
    </w:p>
    <w:p>
      <w:pPr>
        <w:spacing w:after="40" w:before="200"/>
      </w:pPr>
      <w:r>
        <w:rPr>
          <w:b/>
          <w:bCs/>
        </w:rPr>
        <w:t xml:space="preserve">Provider Signature (ApplyDesk): </w:t>
      </w:r>
      <w:r>
        <w:t xml:space="preserve">____________________________________     </w:t>
      </w:r>
      <w:r>
        <w:rPr>
          <w:b/>
          <w:bCs/>
        </w:rPr>
        <w:t xml:space="preserve">Date: </w:t>
      </w:r>
      <w:r>
        <w:t xml:space="preserve">________________</w:t>
      </w:r>
    </w:p>
    <w:p>
      <w:pPr>
        <w:spacing w:after="120"/>
      </w:pPr>
      <w:r>
        <w:rPr>
          <w:b/>
          <w:bCs/>
        </w:rPr>
        <w:t xml:space="preserve">Provider Representative: </w:t>
      </w:r>
      <w:r>
        <w:t xml:space="preserve">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ApplyDesk Client Service Agreement</dc:title>
  <dc:creator>ApplyDesk</dc:creator>
  <cp:lastModifiedBy>Un-named</cp:lastModifiedBy>
  <cp:revision>1</cp:revision>
  <dcterms:created xsi:type="dcterms:W3CDTF">2026-07-21T08:18:49.582Z</dcterms:created>
  <dcterms:modified xsi:type="dcterms:W3CDTF">2026-07-21T08:18:49.597Z</dcterms:modified>
</cp:coreProperties>
</file>

<file path=docProps/custom.xml><?xml version="1.0" encoding="utf-8"?>
<Properties xmlns="http://schemas.openxmlformats.org/officeDocument/2006/custom-properties" xmlns:vt="http://schemas.openxmlformats.org/officeDocument/2006/docPropsVTypes"/>
</file>