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diagram tříd</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71" r="19699" b="6993"/>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 xml:space="preserve">brázek 1: </w:t>
      </w:r>
      <w:r>
        <w:rPr>
          <w:rFonts w:eastAsia="Calibri" w:cs="" w:cstheme="minorBidi" w:eastAsiaTheme="minorHAnsi"/>
          <w:color w:val="auto"/>
          <w:kern w:val="0"/>
          <w:sz w:val="22"/>
          <w:szCs w:val="22"/>
          <w:lang w:val="cs-CZ" w:eastAsia="en-US" w:bidi="ar-SA"/>
        </w:rPr>
        <w:t>model</w:t>
      </w:r>
      <w:r>
        <w:rPr>
          <w:rFonts w:eastAsia="Calibri" w:cs="" w:cstheme="minorBidi" w:eastAsiaTheme="minorHAnsi"/>
          <w:color w:val="auto"/>
          <w:kern w:val="0"/>
          <w:sz w:val="22"/>
          <w:szCs w:val="22"/>
          <w:lang w:val="cs-CZ" w:eastAsia="en-US" w:bidi="ar-SA"/>
        </w:rPr>
        <w:t xml:space="preserve">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spacing w:before="0" w:after="160"/>
        <w:jc w:val="center"/>
        <w:rPr/>
      </w:pPr>
      <w:r>
        <w:rPr/>
        <w:drawing>
          <wp:anchor behindDoc="0" distT="0" distB="0" distL="0" distR="0" simplePos="0" locked="0" layoutInCell="1" allowOverlap="1" relativeHeight="3">
            <wp:simplePos x="0" y="0"/>
            <wp:positionH relativeFrom="column">
              <wp:posOffset>-859790</wp:posOffset>
            </wp:positionH>
            <wp:positionV relativeFrom="paragraph">
              <wp:posOffset>85725</wp:posOffset>
            </wp:positionV>
            <wp:extent cx="7333615" cy="77616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33615" cy="77616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diagram tříd</w:t>
      </w:r>
    </w:p>
    <w:p>
      <w:pPr>
        <w:pStyle w:val="Normal"/>
        <w:spacing w:before="0" w:after="160"/>
        <w:rPr>
          <w:sz w:val="28"/>
          <w:szCs w:val="28"/>
        </w:rPr>
      </w:pPr>
      <w:r>
        <w:rPr>
          <w:sz w:val="28"/>
          <w:szCs w:val="28"/>
        </w:rPr>
      </w:r>
    </w:p>
    <w:p>
      <w:pPr>
        <w:pStyle w:val="Normal"/>
        <w:spacing w:before="0" w:after="160"/>
        <w:rPr>
          <w:sz w:val="24"/>
          <w:szCs w:val="24"/>
        </w:rPr>
      </w:pPr>
      <w:r>
        <w:rPr>
          <w:sz w:val="24"/>
          <w:szCs w:val="24"/>
        </w:rPr>
        <w:t>Popis datového modelu:</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chmelu (entita chmel), sladu (entita slad) a kvasnic (entita kvasnice). Ty dodává určitá prodejna (entita prodejna), která v určitém čase disponuje konkrétním množstvím těchto surovin. Pivo vaří sládek (entita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LibreOffice/6.4.6.2$Linux_X86_64 LibreOffice_project/40$Build-2</Application>
  <Pages>4</Pages>
  <Words>275</Words>
  <Characters>1591</Characters>
  <CharactersWithSpaces>1890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2021-03-10T12:51:39Z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