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974A" w14:textId="77777777" w:rsidR="00301B7F" w:rsidRDefault="00000000">
      <w:pPr>
        <w:spacing w:before="1600" w:after="200"/>
        <w:jc w:val="center"/>
      </w:pPr>
      <w:r>
        <w:rPr>
          <w:rFonts w:ascii="Calibri" w:eastAsia="Calibri" w:hAnsi="Calibri" w:cs="Calibri"/>
          <w:b/>
          <w:bCs/>
          <w:color w:val="C9A227"/>
          <w:spacing w:val="20"/>
          <w:sz w:val="30"/>
          <w:szCs w:val="30"/>
        </w:rPr>
        <w:t>REVIEW – 1</w:t>
      </w:r>
    </w:p>
    <w:p w14:paraId="5903E02E" w14:textId="77777777" w:rsidR="00301B7F" w:rsidRDefault="00000000">
      <w:pPr>
        <w:spacing w:after="400"/>
        <w:jc w:val="center"/>
      </w:pPr>
      <w:r>
        <w:rPr>
          <w:rFonts w:ascii="Calibri" w:eastAsia="Calibri" w:hAnsi="Calibri" w:cs="Calibri"/>
          <w:b/>
          <w:bCs/>
          <w:color w:val="1B2A4A"/>
          <w:sz w:val="40"/>
          <w:szCs w:val="40"/>
        </w:rPr>
        <w:t>Explainable Heart Disease Prediction System Using</w:t>
      </w:r>
    </w:p>
    <w:p w14:paraId="04BC1D94" w14:textId="77777777" w:rsidR="00301B7F" w:rsidRDefault="00000000">
      <w:pPr>
        <w:spacing w:after="1200"/>
        <w:jc w:val="center"/>
      </w:pPr>
      <w:r>
        <w:rPr>
          <w:rFonts w:ascii="Calibri" w:eastAsia="Calibri" w:hAnsi="Calibri" w:cs="Calibri"/>
          <w:b/>
          <w:bCs/>
          <w:color w:val="1B2A4A"/>
          <w:sz w:val="40"/>
          <w:szCs w:val="40"/>
        </w:rPr>
        <w:t>Machine Learning and Explainable AI</w:t>
      </w:r>
    </w:p>
    <w:p w14:paraId="3FC77A93" w14:textId="77777777" w:rsidR="00301B7F"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050EE9B9"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62B64200" w14:textId="77777777" w:rsidR="00301B7F" w:rsidRDefault="00000000">
            <w:r>
              <w:rPr>
                <w:rFonts w:ascii="Calibri" w:eastAsia="Calibri" w:hAnsi="Calibri" w:cs="Calibri"/>
                <w:b/>
                <w:bCs/>
                <w:color w:val="C9A227"/>
                <w:sz w:val="24"/>
                <w:szCs w:val="24"/>
              </w:rPr>
              <w:lastRenderedPageBreak/>
              <w:t xml:space="preserve">01  </w:t>
            </w:r>
            <w:r>
              <w:rPr>
                <w:rFonts w:ascii="Calibri" w:eastAsia="Calibri" w:hAnsi="Calibri" w:cs="Calibri"/>
                <w:b/>
                <w:bCs/>
                <w:color w:val="FFFFFF"/>
                <w:spacing w:val="10"/>
                <w:sz w:val="24"/>
                <w:szCs w:val="24"/>
              </w:rPr>
              <w:t>PROJECT FOUNDATION</w:t>
            </w:r>
          </w:p>
        </w:tc>
      </w:tr>
    </w:tbl>
    <w:p w14:paraId="28290B04" w14:textId="77777777" w:rsidR="00301B7F" w:rsidRDefault="00301B7F">
      <w:pPr>
        <w:spacing w:after="120"/>
      </w:pPr>
    </w:p>
    <w:p w14:paraId="499863C1" w14:textId="77777777" w:rsidR="00301B7F" w:rsidRDefault="00000000">
      <w:pPr>
        <w:spacing w:before="240" w:after="120"/>
      </w:pPr>
      <w:r>
        <w:rPr>
          <w:rFonts w:ascii="Calibri" w:eastAsia="Calibri" w:hAnsi="Calibri" w:cs="Calibri"/>
          <w:b/>
          <w:bCs/>
          <w:color w:val="1B2A4A"/>
          <w:sz w:val="26"/>
          <w:szCs w:val="26"/>
        </w:rPr>
        <w:t>1. Project Title</w:t>
      </w:r>
    </w:p>
    <w:p w14:paraId="7637D201" w14:textId="77777777" w:rsidR="00301B7F" w:rsidRDefault="00000000">
      <w:pPr>
        <w:spacing w:after="160" w:line="276" w:lineRule="auto"/>
      </w:pPr>
      <w:r>
        <w:rPr>
          <w:rFonts w:ascii="Calibri" w:eastAsia="Calibri" w:hAnsi="Calibri" w:cs="Calibri"/>
          <w:color w:val="404040"/>
          <w:sz w:val="21"/>
          <w:szCs w:val="21"/>
        </w:rPr>
        <w:t>Explainable Heart Disease Prediction System Using Machine Learning and Explainable Artificial Intelligence</w:t>
      </w:r>
    </w:p>
    <w:p w14:paraId="568069F9" w14:textId="77777777" w:rsidR="00301B7F" w:rsidRDefault="00000000">
      <w:pPr>
        <w:spacing w:before="240" w:after="120"/>
      </w:pPr>
      <w:r>
        <w:rPr>
          <w:rFonts w:ascii="Calibri" w:eastAsia="Calibri" w:hAnsi="Calibri" w:cs="Calibri"/>
          <w:b/>
          <w:bCs/>
          <w:color w:val="1B2A4A"/>
          <w:sz w:val="26"/>
          <w:szCs w:val="26"/>
        </w:rPr>
        <w:t>2. Problem Statement</w:t>
      </w:r>
    </w:p>
    <w:p w14:paraId="176E47CE" w14:textId="77777777" w:rsidR="00301B7F" w:rsidRDefault="00000000">
      <w:pPr>
        <w:spacing w:after="160" w:line="276" w:lineRule="auto"/>
      </w:pPr>
      <w:r>
        <w:rPr>
          <w:rFonts w:ascii="Calibri" w:eastAsia="Calibri" w:hAnsi="Calibri" w:cs="Calibri"/>
          <w:color w:val="404040"/>
          <w:sz w:val="21"/>
          <w:szCs w:val="21"/>
        </w:rPr>
        <w:t>Heart disease is one of the leading causes of death worldwide, making early and reliable risk assessment important for timely medical intervention. The challenge is not only to predict whether a patient is at risk of heart disease, but also to understand the clinical factors responsible for the prediction.</w:t>
      </w:r>
    </w:p>
    <w:p w14:paraId="7CC57536" w14:textId="77777777" w:rsidR="00301B7F" w:rsidRDefault="00000000">
      <w:pPr>
        <w:spacing w:after="160" w:line="276" w:lineRule="auto"/>
      </w:pPr>
      <w:r>
        <w:rPr>
          <w:rFonts w:ascii="Calibri" w:eastAsia="Calibri" w:hAnsi="Calibri" w:cs="Calibri"/>
          <w:color w:val="404040"/>
          <w:sz w:val="21"/>
          <w:szCs w:val="21"/>
        </w:rPr>
        <w:t>Traditional machine learning systems can achieve good predictive performance, but many models provide limited explanation for their decisions. In addition, clinical datasets may contain missing values, duplicate records, inconsistent categorical values and variations across different data sources. These issues can affect the reliability and generalizability of prediction models.</w:t>
      </w:r>
    </w:p>
    <w:p w14:paraId="3E2E8E7B" w14:textId="77777777" w:rsidR="00301B7F" w:rsidRDefault="00000000">
      <w:pPr>
        <w:spacing w:after="160" w:line="276" w:lineRule="auto"/>
      </w:pPr>
      <w:r>
        <w:rPr>
          <w:rFonts w:ascii="Calibri" w:eastAsia="Calibri" w:hAnsi="Calibri" w:cs="Calibri"/>
          <w:color w:val="404040"/>
          <w:sz w:val="21"/>
          <w:szCs w:val="21"/>
        </w:rPr>
        <w:t>This project proposes an integrated heart disease prediction workflow that connects data collection, preprocessing, exploratory data analysis, feature selection, comparative machine learning, explainability and interactive deployment. The focus is not only on achieving accurate predictions, but also on providing understandable explanations for individual predictions using SHAP and LIME.</w:t>
      </w:r>
    </w:p>
    <w:p w14:paraId="1B1CD3E3" w14:textId="77777777" w:rsidR="00301B7F" w:rsidRDefault="00000000">
      <w:pPr>
        <w:spacing w:before="160" w:after="100"/>
      </w:pPr>
      <w:r>
        <w:rPr>
          <w:rFonts w:ascii="Calibri" w:eastAsia="Calibri" w:hAnsi="Calibri" w:cs="Calibri"/>
          <w:b/>
          <w:bCs/>
          <w:color w:val="1B2A4A"/>
          <w:sz w:val="21"/>
          <w:szCs w:val="21"/>
        </w:rPr>
        <w:t>Problem in one view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301B7F" w14:paraId="46DB4258" w14:textId="77777777">
        <w:tblPrEx>
          <w:tblCellMar>
            <w:top w:w="0" w:type="dxa"/>
            <w:bottom w:w="0" w:type="dxa"/>
          </w:tblCellMar>
        </w:tblPrEx>
        <w:tc>
          <w:tcPr>
            <w:tcW w:w="4680" w:type="dxa"/>
            <w:tcBorders>
              <w:top w:val="single" w:sz="4" w:space="0" w:color="D9D9D9"/>
              <w:left w:val="single" w:sz="4" w:space="0" w:color="D9D9D9"/>
              <w:bottom w:val="single" w:sz="4" w:space="0" w:color="D9D9D9"/>
              <w:right w:val="single" w:sz="4" w:space="0" w:color="D9D9D9"/>
            </w:tcBorders>
            <w:shd w:val="clear" w:color="auto" w:fill="F4F6FA"/>
            <w:tcMar>
              <w:top w:w="160" w:type="dxa"/>
              <w:left w:w="180" w:type="dxa"/>
              <w:bottom w:w="160" w:type="dxa"/>
              <w:right w:w="180" w:type="dxa"/>
            </w:tcMar>
          </w:tcPr>
          <w:p w14:paraId="3BF95EB7" w14:textId="77777777" w:rsidR="00301B7F" w:rsidRDefault="00000000">
            <w:pPr>
              <w:spacing w:after="60"/>
            </w:pPr>
            <w:r>
              <w:rPr>
                <w:rFonts w:ascii="Calibri" w:eastAsia="Calibri" w:hAnsi="Calibri" w:cs="Calibri"/>
                <w:b/>
                <w:bCs/>
                <w:color w:val="1B2A4A"/>
              </w:rPr>
              <w:t>Data Quality</w:t>
            </w:r>
          </w:p>
          <w:p w14:paraId="68B3759C" w14:textId="77777777" w:rsidR="00301B7F" w:rsidRDefault="00000000">
            <w:r>
              <w:rPr>
                <w:rFonts w:ascii="Calibri" w:eastAsia="Calibri" w:hAnsi="Calibri" w:cs="Calibri"/>
                <w:color w:val="404040"/>
                <w:sz w:val="18"/>
                <w:szCs w:val="18"/>
              </w:rPr>
              <w:t>Missing values, duplicates and inconsistent records can affect model reliability.</w:t>
            </w:r>
          </w:p>
        </w:tc>
        <w:tc>
          <w:tcPr>
            <w:tcW w:w="4680" w:type="dxa"/>
            <w:tcBorders>
              <w:top w:val="single" w:sz="4" w:space="0" w:color="D9D9D9"/>
              <w:left w:val="single" w:sz="4" w:space="0" w:color="D9D9D9"/>
              <w:bottom w:val="single" w:sz="4" w:space="0" w:color="D9D9D9"/>
              <w:right w:val="single" w:sz="4" w:space="0" w:color="D9D9D9"/>
            </w:tcBorders>
            <w:shd w:val="clear" w:color="auto" w:fill="F4F6FA"/>
            <w:tcMar>
              <w:top w:w="160" w:type="dxa"/>
              <w:left w:w="180" w:type="dxa"/>
              <w:bottom w:w="160" w:type="dxa"/>
              <w:right w:w="180" w:type="dxa"/>
            </w:tcMar>
          </w:tcPr>
          <w:p w14:paraId="47B3C76D" w14:textId="77777777" w:rsidR="00301B7F" w:rsidRDefault="00000000">
            <w:pPr>
              <w:spacing w:after="60"/>
            </w:pPr>
            <w:r>
              <w:rPr>
                <w:rFonts w:ascii="Calibri" w:eastAsia="Calibri" w:hAnsi="Calibri" w:cs="Calibri"/>
                <w:b/>
                <w:bCs/>
                <w:color w:val="1B2A4A"/>
              </w:rPr>
              <w:t>Dataset Variation</w:t>
            </w:r>
          </w:p>
          <w:p w14:paraId="56F66DB3" w14:textId="77777777" w:rsidR="00301B7F" w:rsidRDefault="00000000">
            <w:r>
              <w:rPr>
                <w:rFonts w:ascii="Calibri" w:eastAsia="Calibri" w:hAnsi="Calibri" w:cs="Calibri"/>
                <w:color w:val="404040"/>
                <w:sz w:val="18"/>
                <w:szCs w:val="18"/>
              </w:rPr>
              <w:t>Data collected from Cleveland, Hungary and Switzerland may contain different distributions and characteristics.</w:t>
            </w:r>
          </w:p>
        </w:tc>
      </w:tr>
      <w:tr w:rsidR="00301B7F" w14:paraId="0DC862EE" w14:textId="77777777">
        <w:tblPrEx>
          <w:tblCellMar>
            <w:top w:w="0" w:type="dxa"/>
            <w:bottom w:w="0" w:type="dxa"/>
          </w:tblCellMar>
        </w:tblPrEx>
        <w:tc>
          <w:tcPr>
            <w:tcW w:w="4680" w:type="dxa"/>
            <w:tcBorders>
              <w:top w:val="single" w:sz="4" w:space="0" w:color="D9D9D9"/>
              <w:left w:val="single" w:sz="4" w:space="0" w:color="D9D9D9"/>
              <w:bottom w:val="single" w:sz="4" w:space="0" w:color="D9D9D9"/>
              <w:right w:val="single" w:sz="4" w:space="0" w:color="D9D9D9"/>
            </w:tcBorders>
            <w:shd w:val="clear" w:color="auto" w:fill="F4F6FA"/>
            <w:tcMar>
              <w:top w:w="160" w:type="dxa"/>
              <w:left w:w="180" w:type="dxa"/>
              <w:bottom w:w="160" w:type="dxa"/>
              <w:right w:w="180" w:type="dxa"/>
            </w:tcMar>
          </w:tcPr>
          <w:p w14:paraId="648D0D66" w14:textId="77777777" w:rsidR="00301B7F" w:rsidRDefault="00000000">
            <w:pPr>
              <w:spacing w:after="60"/>
            </w:pPr>
            <w:r>
              <w:rPr>
                <w:rFonts w:ascii="Calibri" w:eastAsia="Calibri" w:hAnsi="Calibri" w:cs="Calibri"/>
                <w:b/>
                <w:bCs/>
                <w:color w:val="1B2A4A"/>
              </w:rPr>
              <w:t>Model Interpretability</w:t>
            </w:r>
          </w:p>
          <w:p w14:paraId="1247DD52" w14:textId="77777777" w:rsidR="00301B7F" w:rsidRDefault="00000000">
            <w:r>
              <w:rPr>
                <w:rFonts w:ascii="Calibri" w:eastAsia="Calibri" w:hAnsi="Calibri" w:cs="Calibri"/>
                <w:color w:val="404040"/>
                <w:sz w:val="18"/>
                <w:szCs w:val="18"/>
              </w:rPr>
              <w:t>Machine learning models may provide predictions without clearly explaining the underlying clinical factors.</w:t>
            </w:r>
          </w:p>
        </w:tc>
        <w:tc>
          <w:tcPr>
            <w:tcW w:w="4680" w:type="dxa"/>
            <w:tcBorders>
              <w:top w:val="single" w:sz="4" w:space="0" w:color="D9D9D9"/>
              <w:left w:val="single" w:sz="4" w:space="0" w:color="D9D9D9"/>
              <w:bottom w:val="single" w:sz="4" w:space="0" w:color="D9D9D9"/>
              <w:right w:val="single" w:sz="4" w:space="0" w:color="D9D9D9"/>
            </w:tcBorders>
            <w:shd w:val="clear" w:color="auto" w:fill="F4F6FA"/>
            <w:tcMar>
              <w:top w:w="160" w:type="dxa"/>
              <w:left w:w="180" w:type="dxa"/>
              <w:bottom w:w="160" w:type="dxa"/>
              <w:right w:w="180" w:type="dxa"/>
            </w:tcMar>
          </w:tcPr>
          <w:p w14:paraId="6A024F67" w14:textId="77777777" w:rsidR="00301B7F" w:rsidRDefault="00000000">
            <w:pPr>
              <w:spacing w:after="60"/>
            </w:pPr>
            <w:r>
              <w:rPr>
                <w:rFonts w:ascii="Calibri" w:eastAsia="Calibri" w:hAnsi="Calibri" w:cs="Calibri"/>
                <w:b/>
                <w:bCs/>
                <w:color w:val="1B2A4A"/>
              </w:rPr>
              <w:t>Unrealistic Inputs</w:t>
            </w:r>
          </w:p>
          <w:p w14:paraId="75AD2098" w14:textId="77777777" w:rsidR="00301B7F" w:rsidRDefault="00000000">
            <w:r>
              <w:rPr>
                <w:rFonts w:ascii="Calibri" w:eastAsia="Calibri" w:hAnsi="Calibri" w:cs="Calibri"/>
                <w:color w:val="404040"/>
                <w:sz w:val="18"/>
                <w:szCs w:val="18"/>
              </w:rPr>
              <w:t>Arbitrary or medically impractical values entered into a prediction system can produce unreliable outputs.</w:t>
            </w:r>
          </w:p>
        </w:tc>
      </w:tr>
      <w:tr w:rsidR="00301B7F" w14:paraId="3BA707EF" w14:textId="77777777">
        <w:tblPrEx>
          <w:tblCellMar>
            <w:top w:w="0" w:type="dxa"/>
            <w:bottom w:w="0" w:type="dxa"/>
          </w:tblCellMar>
        </w:tblPrEx>
        <w:tc>
          <w:tcPr>
            <w:tcW w:w="4680" w:type="dxa"/>
            <w:tcBorders>
              <w:top w:val="single" w:sz="4" w:space="0" w:color="D9D9D9"/>
              <w:left w:val="single" w:sz="4" w:space="0" w:color="D9D9D9"/>
              <w:bottom w:val="single" w:sz="4" w:space="0" w:color="D9D9D9"/>
              <w:right w:val="single" w:sz="4" w:space="0" w:color="D9D9D9"/>
            </w:tcBorders>
            <w:shd w:val="clear" w:color="auto" w:fill="F4F6FA"/>
            <w:tcMar>
              <w:top w:w="160" w:type="dxa"/>
              <w:left w:w="180" w:type="dxa"/>
              <w:bottom w:w="160" w:type="dxa"/>
              <w:right w:w="180" w:type="dxa"/>
            </w:tcMar>
          </w:tcPr>
          <w:p w14:paraId="5B87F3BD" w14:textId="77777777" w:rsidR="00301B7F" w:rsidRDefault="00000000">
            <w:pPr>
              <w:spacing w:after="60"/>
            </w:pPr>
            <w:r>
              <w:rPr>
                <w:rFonts w:ascii="Calibri" w:eastAsia="Calibri" w:hAnsi="Calibri" w:cs="Calibri"/>
                <w:b/>
                <w:bCs/>
                <w:color w:val="1B2A4A"/>
              </w:rPr>
              <w:t>Clinical Trust</w:t>
            </w:r>
          </w:p>
          <w:p w14:paraId="099E8B1B" w14:textId="77777777" w:rsidR="00301B7F" w:rsidRDefault="00000000">
            <w:r>
              <w:rPr>
                <w:rFonts w:ascii="Calibri" w:eastAsia="Calibri" w:hAnsi="Calibri" w:cs="Calibri"/>
                <w:color w:val="404040"/>
                <w:sz w:val="18"/>
                <w:szCs w:val="18"/>
              </w:rPr>
              <w:t>Predictions need to be interpretable to support trustworthy AI-assisted healthcare decision-making.</w:t>
            </w:r>
          </w:p>
        </w:tc>
        <w:tc>
          <w:tcPr>
            <w:tcW w:w="4680" w:type="dxa"/>
            <w:tcBorders>
              <w:top w:val="none" w:sz="0" w:space="0" w:color="FFFFFF"/>
              <w:left w:val="none" w:sz="0" w:space="0" w:color="FFFFFF"/>
              <w:bottom w:val="none" w:sz="0" w:space="0" w:color="FFFFFF"/>
              <w:right w:val="none" w:sz="0" w:space="0" w:color="FFFFFF"/>
            </w:tcBorders>
          </w:tcPr>
          <w:p w14:paraId="224B3E70" w14:textId="77777777" w:rsidR="00301B7F" w:rsidRDefault="00301B7F"/>
        </w:tc>
      </w:tr>
    </w:tbl>
    <w:p w14:paraId="11E82CFA" w14:textId="77777777" w:rsidR="00301B7F" w:rsidRDefault="00301B7F">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38B33609"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13121B6F" w14:textId="77777777" w:rsidR="00301B7F" w:rsidRDefault="00000000">
            <w:r>
              <w:rPr>
                <w:rFonts w:ascii="Calibri" w:eastAsia="Calibri" w:hAnsi="Calibri" w:cs="Calibri"/>
                <w:b/>
                <w:bCs/>
                <w:color w:val="C9A227"/>
                <w:sz w:val="24"/>
                <w:szCs w:val="24"/>
              </w:rPr>
              <w:t xml:space="preserve">02  </w:t>
            </w:r>
            <w:r>
              <w:rPr>
                <w:rFonts w:ascii="Calibri" w:eastAsia="Calibri" w:hAnsi="Calibri" w:cs="Calibri"/>
                <w:b/>
                <w:bCs/>
                <w:color w:val="FFFFFF"/>
                <w:spacing w:val="10"/>
                <w:sz w:val="24"/>
                <w:szCs w:val="24"/>
              </w:rPr>
              <w:t>RESEARCH DIRECTION</w:t>
            </w:r>
          </w:p>
        </w:tc>
      </w:tr>
    </w:tbl>
    <w:p w14:paraId="4E2CC066" w14:textId="77777777" w:rsidR="00301B7F" w:rsidRDefault="00301B7F">
      <w:pPr>
        <w:spacing w:after="120"/>
      </w:pPr>
    </w:p>
    <w:p w14:paraId="25DDEDAF" w14:textId="77777777" w:rsidR="00301B7F" w:rsidRDefault="00000000">
      <w:pPr>
        <w:spacing w:before="240" w:after="120"/>
      </w:pPr>
      <w:r>
        <w:rPr>
          <w:rFonts w:ascii="Calibri" w:eastAsia="Calibri" w:hAnsi="Calibri" w:cs="Calibri"/>
          <w:b/>
          <w:bCs/>
          <w:color w:val="1B2A4A"/>
          <w:sz w:val="26"/>
          <w:szCs w:val="26"/>
        </w:rPr>
        <w:t>3. Research Questions</w:t>
      </w:r>
    </w:p>
    <w:p w14:paraId="4DF42A3D"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How can heart disease datasets from Cleveland, Hungary and Switzerland be integrated into a consistent analytical framework?</w:t>
      </w:r>
    </w:p>
    <w:p w14:paraId="2B0553EF"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How can preprocessing, missing-value handling, encoding and feature scaling improve the reliability of heart disease prediction?</w:t>
      </w:r>
    </w:p>
    <w:p w14:paraId="0671AF46"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Which machine learning algorithm provides the most suitable performance for the selected heart disease dataset?</w:t>
      </w:r>
    </w:p>
    <w:p w14:paraId="525DD3CA"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How can SHAP and LIME explain the factors influencing individual heart disease predictions?</w:t>
      </w:r>
    </w:p>
    <w:p w14:paraId="7492D188"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How can realistic input validation improve the reliability of an interactive heart disease prediction system?</w:t>
      </w:r>
    </w:p>
    <w:p w14:paraId="3F7D56DA"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 xml:space="preserve">How can the final model be deployed through an accessible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-based decision-support application?</w:t>
      </w:r>
    </w:p>
    <w:p w14:paraId="4679BA31" w14:textId="77777777" w:rsidR="00301B7F" w:rsidRDefault="00000000">
      <w:pPr>
        <w:spacing w:before="240" w:after="120"/>
      </w:pPr>
      <w:r>
        <w:rPr>
          <w:rFonts w:ascii="Calibri" w:eastAsia="Calibri" w:hAnsi="Calibri" w:cs="Calibri"/>
          <w:b/>
          <w:bCs/>
          <w:color w:val="1B2A4A"/>
          <w:sz w:val="26"/>
          <w:szCs w:val="26"/>
        </w:rPr>
        <w:lastRenderedPageBreak/>
        <w:t>4. Objectives</w:t>
      </w:r>
    </w:p>
    <w:p w14:paraId="46E8D134"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Collect and integrate the selected UCI Heart Disease datasets from Cleveland, Hungary and Switzerland.</w:t>
      </w:r>
    </w:p>
    <w:p w14:paraId="6CAE84D7"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Perform data cleaning, missing-value handling, duplicate removal, encoding and feature scaling.</w:t>
      </w:r>
    </w:p>
    <w:p w14:paraId="7E2B1AD9"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Conduct Exploratory Data Analysis to identify distributions, correlations, patterns and important clinical factors.</w:t>
      </w:r>
    </w:p>
    <w:p w14:paraId="56B1E2A7"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Perform feature engineering and feature selection to improve the predictive modelling process.</w:t>
      </w:r>
    </w:p>
    <w:p w14:paraId="01510932"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Develop and compare Logistic Regression, Decision Tree, Random Forest, K-Nearest Neighbours and Support Vector Classifier models.</w:t>
      </w:r>
    </w:p>
    <w:p w14:paraId="1CDA858E"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Evaluate models using Accuracy, Precision, Recall, F1-Score, ROC-AUC and Confusion Matrix.</w:t>
      </w:r>
    </w:p>
    <w:p w14:paraId="06424985"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Identify the best-performing model for the final prediction system.</w:t>
      </w:r>
    </w:p>
    <w:p w14:paraId="380B2362"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Apply SHAP and LIME to provide global and local explanations of model predictions.</w:t>
      </w:r>
    </w:p>
    <w:p w14:paraId="1E59414E"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 xml:space="preserve">Develop an interactive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xml:space="preserve"> dashboard for heart disease risk prediction.</w:t>
      </w:r>
    </w:p>
    <w:p w14:paraId="612B0F45"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Implement practical input validation to prevent unrealistic clinical values from being processed.</w:t>
      </w:r>
    </w:p>
    <w:p w14:paraId="4BF5C446" w14:textId="77777777" w:rsidR="00301B7F" w:rsidRDefault="00301B7F">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3C9F36CC"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2E779516" w14:textId="77777777" w:rsidR="00301B7F" w:rsidRDefault="00000000">
            <w:r>
              <w:rPr>
                <w:rFonts w:ascii="Calibri" w:eastAsia="Calibri" w:hAnsi="Calibri" w:cs="Calibri"/>
                <w:b/>
                <w:bCs/>
                <w:color w:val="C9A227"/>
                <w:sz w:val="24"/>
                <w:szCs w:val="24"/>
              </w:rPr>
              <w:t xml:space="preserve">03  </w:t>
            </w:r>
            <w:r>
              <w:rPr>
                <w:rFonts w:ascii="Calibri" w:eastAsia="Calibri" w:hAnsi="Calibri" w:cs="Calibri"/>
                <w:b/>
                <w:bCs/>
                <w:color w:val="FFFFFF"/>
                <w:spacing w:val="10"/>
                <w:sz w:val="24"/>
                <w:szCs w:val="24"/>
              </w:rPr>
              <w:t>LITERATURE SURVEY</w:t>
            </w:r>
          </w:p>
        </w:tc>
      </w:tr>
    </w:tbl>
    <w:p w14:paraId="430606BA" w14:textId="77777777" w:rsidR="00301B7F" w:rsidRDefault="00301B7F">
      <w:pPr>
        <w:spacing w:after="120"/>
      </w:pPr>
    </w:p>
    <w:p w14:paraId="593CE682" w14:textId="77777777" w:rsidR="00301B7F" w:rsidRDefault="00000000">
      <w:pPr>
        <w:spacing w:before="240" w:after="120"/>
      </w:pPr>
      <w:r>
        <w:rPr>
          <w:rFonts w:ascii="Calibri" w:eastAsia="Calibri" w:hAnsi="Calibri" w:cs="Calibri"/>
          <w:b/>
          <w:bCs/>
          <w:color w:val="1B2A4A"/>
          <w:sz w:val="26"/>
          <w:szCs w:val="26"/>
        </w:rPr>
        <w:t>5. Literature Survey — Research Coverage</w:t>
      </w:r>
    </w:p>
    <w:p w14:paraId="1063FA5F" w14:textId="77777777" w:rsidR="00301B7F" w:rsidRDefault="00000000">
      <w:pPr>
        <w:spacing w:after="160" w:line="276" w:lineRule="auto"/>
      </w:pPr>
      <w:r>
        <w:rPr>
          <w:rFonts w:ascii="Calibri" w:eastAsia="Calibri" w:hAnsi="Calibri" w:cs="Calibri"/>
          <w:color w:val="404040"/>
          <w:sz w:val="21"/>
          <w:szCs w:val="21"/>
        </w:rPr>
        <w:t>The literature set covers recent research on UCI heart disease data analysis, exploratory data analysis, visualization, machine learning prediction, feature selection, model comparison and Explainable Artificial Intelligence.</w:t>
      </w:r>
    </w:p>
    <w:p w14:paraId="6688CCA0"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Heart Disease Data Analysis — </w:t>
      </w:r>
      <w:r>
        <w:rPr>
          <w:rFonts w:ascii="Calibri" w:eastAsia="Calibri" w:hAnsi="Calibri" w:cs="Calibri"/>
          <w:color w:val="404040"/>
          <w:sz w:val="21"/>
          <w:szCs w:val="21"/>
        </w:rPr>
        <w:t>How clinical attributes in the UCI dataset can be explored to identify patterns and important risk factors.</w:t>
      </w:r>
    </w:p>
    <w:p w14:paraId="291F0638"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Exploratory Data Analysis — </w:t>
      </w:r>
      <w:r>
        <w:rPr>
          <w:rFonts w:ascii="Calibri" w:eastAsia="Calibri" w:hAnsi="Calibri" w:cs="Calibri"/>
          <w:color w:val="404040"/>
          <w:sz w:val="21"/>
          <w:szCs w:val="21"/>
        </w:rPr>
        <w:t>How distributions, correlations, missing values and relationships between clinical features can be identified through statistical analysis and visualization.</w:t>
      </w:r>
    </w:p>
    <w:p w14:paraId="263E61FF"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Machine Learning Prediction — </w:t>
      </w:r>
      <w:r>
        <w:rPr>
          <w:rFonts w:ascii="Calibri" w:eastAsia="Calibri" w:hAnsi="Calibri" w:cs="Calibri"/>
          <w:color w:val="404040"/>
          <w:sz w:val="21"/>
          <w:szCs w:val="21"/>
        </w:rPr>
        <w:t>How different classification algorithms can be applied to predict the presence or absence of heart disease.</w:t>
      </w:r>
    </w:p>
    <w:p w14:paraId="42422A56"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Feature Selection — </w:t>
      </w:r>
      <w:r>
        <w:rPr>
          <w:rFonts w:ascii="Calibri" w:eastAsia="Calibri" w:hAnsi="Calibri" w:cs="Calibri"/>
          <w:color w:val="404040"/>
          <w:sz w:val="21"/>
          <w:szCs w:val="21"/>
        </w:rPr>
        <w:t>How important clinical features can be identified and irrelevant or redundant information can be reduced.</w:t>
      </w:r>
    </w:p>
    <w:p w14:paraId="7F5EEFA4"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Explainable AI — </w:t>
      </w:r>
      <w:r>
        <w:rPr>
          <w:rFonts w:ascii="Calibri" w:eastAsia="Calibri" w:hAnsi="Calibri" w:cs="Calibri"/>
          <w:color w:val="404040"/>
          <w:sz w:val="21"/>
          <w:szCs w:val="21"/>
        </w:rPr>
        <w:t>How SHAP, LIME and related techniques can make machine learning predictions more understandable.</w:t>
      </w:r>
    </w:p>
    <w:p w14:paraId="781C74F0" w14:textId="77777777" w:rsidR="00301B7F" w:rsidRDefault="00000000">
      <w:pPr>
        <w:spacing w:after="160" w:line="276" w:lineRule="auto"/>
      </w:pPr>
      <w:r>
        <w:rPr>
          <w:rFonts w:ascii="Calibri" w:eastAsia="Calibri" w:hAnsi="Calibri" w:cs="Calibri"/>
          <w:color w:val="404040"/>
          <w:sz w:val="21"/>
          <w:szCs w:val="21"/>
        </w:rPr>
        <w:t>A common message across the studies is that successful heart disease prediction depends not only on model accuracy, but also on data quality, feature selection, appropriate evaluation, interpretability and practical deployment.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1D371551"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76BF1FE2" w14:textId="77777777" w:rsidR="00301B7F" w:rsidRDefault="00000000">
            <w:r>
              <w:rPr>
                <w:rFonts w:ascii="Calibri" w:eastAsia="Calibri" w:hAnsi="Calibri" w:cs="Calibri"/>
                <w:b/>
                <w:bCs/>
                <w:color w:val="FFFFFF"/>
              </w:rPr>
              <w:t>[1]  Feature-Limited Prediction on the UCI Heart Disease Dataset</w:t>
            </w:r>
          </w:p>
        </w:tc>
      </w:tr>
      <w:tr w:rsidR="00301B7F" w14:paraId="74241B9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53993C6"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6CE6FA7A" w14:textId="77777777" w:rsidR="00301B7F" w:rsidRDefault="00000000">
            <w:r>
              <w:rPr>
                <w:rFonts w:ascii="Calibri" w:eastAsia="Calibri" w:hAnsi="Calibri" w:cs="Calibri"/>
                <w:color w:val="404040"/>
                <w:sz w:val="19"/>
                <w:szCs w:val="19"/>
              </w:rPr>
              <w:t xml:space="preserve">Khadijah Mohammad Alfadli; Alaa Omran </w:t>
            </w:r>
            <w:proofErr w:type="spellStart"/>
            <w:r>
              <w:rPr>
                <w:rFonts w:ascii="Calibri" w:eastAsia="Calibri" w:hAnsi="Calibri" w:cs="Calibri"/>
                <w:color w:val="404040"/>
                <w:sz w:val="19"/>
                <w:szCs w:val="19"/>
              </w:rPr>
              <w:t>Almagrabi</w:t>
            </w:r>
            <w:proofErr w:type="spellEnd"/>
          </w:p>
        </w:tc>
      </w:tr>
      <w:tr w:rsidR="00301B7F" w14:paraId="10821CD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842969E"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1D98F881" w14:textId="77777777" w:rsidR="00301B7F" w:rsidRDefault="00000000">
            <w:r>
              <w:rPr>
                <w:rFonts w:ascii="Calibri" w:eastAsia="Calibri" w:hAnsi="Calibri" w:cs="Calibri"/>
                <w:color w:val="404040"/>
                <w:sz w:val="19"/>
                <w:szCs w:val="19"/>
              </w:rPr>
              <w:t>Computers, Materials &amp; Continua</w:t>
            </w:r>
          </w:p>
        </w:tc>
      </w:tr>
      <w:tr w:rsidR="00301B7F" w14:paraId="72AE1BC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A98615A"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72DBBB52" w14:textId="77777777" w:rsidR="00301B7F" w:rsidRDefault="00000000">
            <w:r>
              <w:rPr>
                <w:rFonts w:ascii="Calibri" w:eastAsia="Calibri" w:hAnsi="Calibri" w:cs="Calibri"/>
                <w:color w:val="404040"/>
                <w:sz w:val="19"/>
                <w:szCs w:val="19"/>
              </w:rPr>
              <w:t>2023</w:t>
            </w:r>
          </w:p>
        </w:tc>
      </w:tr>
      <w:tr w:rsidR="00301B7F" w14:paraId="797BE33E"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1C6C2C76"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7CF260E3" w14:textId="77777777" w:rsidR="00301B7F" w:rsidRDefault="00000000">
            <w:r>
              <w:rPr>
                <w:rFonts w:ascii="Calibri" w:eastAsia="Calibri" w:hAnsi="Calibri" w:cs="Calibri"/>
                <w:color w:val="404040"/>
                <w:sz w:val="19"/>
                <w:szCs w:val="19"/>
              </w:rPr>
              <w:t>Performs exploratory data analysis on the UCI Heart Disease Dataset and investigates feature distributions, missing values and relationships between clinical attributes. The study applies feature selection and compares multiple machine learning models.</w:t>
            </w:r>
          </w:p>
        </w:tc>
      </w:tr>
      <w:tr w:rsidR="00301B7F" w14:paraId="3E8836F5"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0C9A841"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73487A49" w14:textId="77777777" w:rsidR="00301B7F" w:rsidRDefault="00000000">
            <w:r>
              <w:rPr>
                <w:rFonts w:ascii="Calibri" w:eastAsia="Calibri" w:hAnsi="Calibri" w:cs="Calibri"/>
                <w:color w:val="404040"/>
                <w:sz w:val="19"/>
                <w:szCs w:val="19"/>
              </w:rPr>
              <w:t>The study directly supports the use of EDA, feature analysis and comparative machine learning on the UCI dataset. It also highlights the importance of missing values and dataset bias.</w:t>
            </w:r>
          </w:p>
        </w:tc>
      </w:tr>
    </w:tbl>
    <w:p w14:paraId="0AB13956"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0431B52A"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4BF15409" w14:textId="77777777" w:rsidR="00301B7F" w:rsidRDefault="00000000">
            <w:r>
              <w:rPr>
                <w:rFonts w:ascii="Calibri" w:eastAsia="Calibri" w:hAnsi="Calibri" w:cs="Calibri"/>
                <w:b/>
                <w:bCs/>
                <w:color w:val="FFFFFF"/>
              </w:rPr>
              <w:lastRenderedPageBreak/>
              <w:t>[2]  An Active Learning Machine Technique Based Prediction of Cardiovascular Heart Disease from UCI-Repository Database</w:t>
            </w:r>
          </w:p>
        </w:tc>
      </w:tr>
      <w:tr w:rsidR="00301B7F" w14:paraId="288789E1"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1FFC236"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4BCA3CB3" w14:textId="77777777" w:rsidR="00301B7F" w:rsidRDefault="00000000">
            <w:r>
              <w:rPr>
                <w:rFonts w:ascii="Calibri" w:eastAsia="Calibri" w:hAnsi="Calibri" w:cs="Calibri"/>
                <w:color w:val="404040"/>
                <w:sz w:val="19"/>
                <w:szCs w:val="19"/>
              </w:rPr>
              <w:t>Saravanan Srinivasan; Subathra Gunasekaran; Sandeep Kumar Mathivanan et al.</w:t>
            </w:r>
          </w:p>
        </w:tc>
      </w:tr>
      <w:tr w:rsidR="00301B7F" w14:paraId="29562279"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2C147F7"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7BF2B6A7" w14:textId="77777777" w:rsidR="00301B7F" w:rsidRDefault="00000000">
            <w:r>
              <w:rPr>
                <w:rFonts w:ascii="Calibri" w:eastAsia="Calibri" w:hAnsi="Calibri" w:cs="Calibri"/>
                <w:color w:val="404040"/>
                <w:sz w:val="19"/>
                <w:szCs w:val="19"/>
              </w:rPr>
              <w:t>Scientific Reports</w:t>
            </w:r>
          </w:p>
        </w:tc>
      </w:tr>
      <w:tr w:rsidR="00301B7F" w14:paraId="4E338F5B"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87554E5"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7846C654" w14:textId="77777777" w:rsidR="00301B7F" w:rsidRDefault="00000000">
            <w:r>
              <w:rPr>
                <w:rFonts w:ascii="Calibri" w:eastAsia="Calibri" w:hAnsi="Calibri" w:cs="Calibri"/>
                <w:color w:val="404040"/>
                <w:sz w:val="19"/>
                <w:szCs w:val="19"/>
              </w:rPr>
              <w:t>2023</w:t>
            </w:r>
          </w:p>
        </w:tc>
      </w:tr>
      <w:tr w:rsidR="00301B7F" w14:paraId="632179E0"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B0F863A"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0D9D35B1" w14:textId="77777777" w:rsidR="00301B7F" w:rsidRDefault="00000000">
            <w:r>
              <w:rPr>
                <w:rFonts w:ascii="Calibri" w:eastAsia="Calibri" w:hAnsi="Calibri" w:cs="Calibri"/>
                <w:color w:val="404040"/>
                <w:sz w:val="19"/>
                <w:szCs w:val="19"/>
              </w:rPr>
              <w:t>Uses UCI heart disease data and performs preprocessing, exploratory data analysis and visualization to examine relationships between attributes before applying multiple machine learning classifiers.</w:t>
            </w:r>
          </w:p>
        </w:tc>
      </w:tr>
      <w:tr w:rsidR="00301B7F" w14:paraId="4C31570E"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164D7785"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34EEE76F" w14:textId="77777777" w:rsidR="00301B7F" w:rsidRDefault="00000000">
            <w:r>
              <w:rPr>
                <w:rFonts w:ascii="Calibri" w:eastAsia="Calibri" w:hAnsi="Calibri" w:cs="Calibri"/>
                <w:color w:val="404040"/>
                <w:sz w:val="19"/>
                <w:szCs w:val="19"/>
              </w:rPr>
              <w:t>The study demonstrates the importance of EDA and visualization before predictive modelling and provides a basis for analysing relationships among clinical features.</w:t>
            </w:r>
          </w:p>
        </w:tc>
      </w:tr>
    </w:tbl>
    <w:p w14:paraId="1BE583BD"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2643B3D4"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4EFBA05B" w14:textId="77777777" w:rsidR="00301B7F" w:rsidRDefault="00000000">
            <w:r>
              <w:rPr>
                <w:rFonts w:ascii="Calibri" w:eastAsia="Calibri" w:hAnsi="Calibri" w:cs="Calibri"/>
                <w:b/>
                <w:bCs/>
                <w:color w:val="FFFFFF"/>
              </w:rPr>
              <w:t>[3]  Mixed Machine Learning Approach for Efficient Prediction of Human Heart Disease by Identifying the Numerical and Categorical Features</w:t>
            </w:r>
          </w:p>
        </w:tc>
      </w:tr>
      <w:tr w:rsidR="00301B7F" w14:paraId="72DCDA23"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E568DA8"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29851E01" w14:textId="77777777" w:rsidR="00301B7F" w:rsidRDefault="00000000">
            <w:r>
              <w:rPr>
                <w:rFonts w:ascii="Calibri" w:eastAsia="Calibri" w:hAnsi="Calibri" w:cs="Calibri"/>
                <w:color w:val="404040"/>
                <w:sz w:val="19"/>
                <w:szCs w:val="19"/>
              </w:rPr>
              <w:t>Multiple authors</w:t>
            </w:r>
          </w:p>
        </w:tc>
      </w:tr>
      <w:tr w:rsidR="00301B7F" w14:paraId="4236C9D7"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1DA95F63"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05BD1762" w14:textId="77777777" w:rsidR="00301B7F" w:rsidRDefault="00000000">
            <w:r>
              <w:rPr>
                <w:rFonts w:ascii="Calibri" w:eastAsia="Calibri" w:hAnsi="Calibri" w:cs="Calibri"/>
                <w:color w:val="404040"/>
                <w:sz w:val="19"/>
                <w:szCs w:val="19"/>
              </w:rPr>
              <w:t>Applied Sciences – MDPI</w:t>
            </w:r>
          </w:p>
        </w:tc>
      </w:tr>
      <w:tr w:rsidR="00301B7F" w14:paraId="0607C1D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4AEA22A2"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133F7F6A" w14:textId="77777777" w:rsidR="00301B7F" w:rsidRDefault="00000000">
            <w:r>
              <w:rPr>
                <w:rFonts w:ascii="Calibri" w:eastAsia="Calibri" w:hAnsi="Calibri" w:cs="Calibri"/>
                <w:color w:val="404040"/>
                <w:sz w:val="19"/>
                <w:szCs w:val="19"/>
              </w:rPr>
              <w:t>2022</w:t>
            </w:r>
          </w:p>
        </w:tc>
      </w:tr>
      <w:tr w:rsidR="00301B7F" w14:paraId="49B9B086"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2A39DF5"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09EFA5D6" w14:textId="77777777" w:rsidR="00301B7F" w:rsidRDefault="00000000">
            <w:r>
              <w:rPr>
                <w:rFonts w:ascii="Calibri" w:eastAsia="Calibri" w:hAnsi="Calibri" w:cs="Calibri"/>
                <w:color w:val="404040"/>
                <w:sz w:val="19"/>
                <w:szCs w:val="19"/>
              </w:rPr>
              <w:t>Uses combined UCI heart disease data from Cleveland, Hungary, Switzerland and VA Long Beach. The study investigates numerical and categorical features, performs data visualization and compares multiple machine learning approaches.</w:t>
            </w:r>
          </w:p>
        </w:tc>
      </w:tr>
      <w:tr w:rsidR="00301B7F" w14:paraId="32A9BB5C"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3B5DDD7"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230C8727" w14:textId="77777777" w:rsidR="00301B7F" w:rsidRDefault="00000000">
            <w:r>
              <w:rPr>
                <w:rFonts w:ascii="Calibri" w:eastAsia="Calibri" w:hAnsi="Calibri" w:cs="Calibri"/>
                <w:color w:val="404040"/>
                <w:sz w:val="19"/>
                <w:szCs w:val="19"/>
              </w:rPr>
              <w:t>The research supports the importance of handling both numerical and categorical clinical features and using visualization to understand heart disease patterns before classification.</w:t>
            </w:r>
          </w:p>
        </w:tc>
      </w:tr>
    </w:tbl>
    <w:p w14:paraId="34858A3F"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073E982F"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021553DB" w14:textId="77777777" w:rsidR="00301B7F" w:rsidRDefault="00000000">
            <w:r>
              <w:rPr>
                <w:rFonts w:ascii="Calibri" w:eastAsia="Calibri" w:hAnsi="Calibri" w:cs="Calibri"/>
                <w:b/>
                <w:bCs/>
                <w:color w:val="FFFFFF"/>
              </w:rPr>
              <w:t>[4]  Finding the Influential Clinical Traits that Impact on the Diagnosis of Heart Disease Using Statistical and Machine-Learning Techniques</w:t>
            </w:r>
          </w:p>
        </w:tc>
      </w:tr>
      <w:tr w:rsidR="00301B7F" w14:paraId="41ABB65B"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760E938"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2BDFBEE9" w14:textId="77777777" w:rsidR="00301B7F" w:rsidRDefault="00000000">
            <w:r>
              <w:rPr>
                <w:rFonts w:ascii="Calibri" w:eastAsia="Calibri" w:hAnsi="Calibri" w:cs="Calibri"/>
                <w:color w:val="404040"/>
                <w:sz w:val="19"/>
                <w:szCs w:val="19"/>
              </w:rPr>
              <w:t>Multiple authors</w:t>
            </w:r>
          </w:p>
        </w:tc>
      </w:tr>
      <w:tr w:rsidR="00301B7F" w14:paraId="10C234DE"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37F9F77"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02159357" w14:textId="77777777" w:rsidR="00301B7F" w:rsidRDefault="00000000">
            <w:r>
              <w:rPr>
                <w:rFonts w:ascii="Calibri" w:eastAsia="Calibri" w:hAnsi="Calibri" w:cs="Calibri"/>
                <w:color w:val="404040"/>
                <w:sz w:val="19"/>
                <w:szCs w:val="19"/>
              </w:rPr>
              <w:t>Scientific Reports</w:t>
            </w:r>
          </w:p>
        </w:tc>
      </w:tr>
      <w:tr w:rsidR="00301B7F" w14:paraId="75AFFDB9"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572EE57"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252E20E0" w14:textId="77777777" w:rsidR="00301B7F" w:rsidRDefault="00000000">
            <w:r>
              <w:rPr>
                <w:rFonts w:ascii="Calibri" w:eastAsia="Calibri" w:hAnsi="Calibri" w:cs="Calibri"/>
                <w:color w:val="404040"/>
                <w:sz w:val="19"/>
                <w:szCs w:val="19"/>
              </w:rPr>
              <w:t>2022</w:t>
            </w:r>
          </w:p>
        </w:tc>
      </w:tr>
      <w:tr w:rsidR="00301B7F" w14:paraId="2C12C6FF"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BA5A5ED"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1CDB81E4" w14:textId="77777777" w:rsidR="00301B7F" w:rsidRDefault="00000000">
            <w:r>
              <w:rPr>
                <w:rFonts w:ascii="Calibri" w:eastAsia="Calibri" w:hAnsi="Calibri" w:cs="Calibri"/>
                <w:color w:val="404040"/>
                <w:sz w:val="19"/>
                <w:szCs w:val="19"/>
              </w:rPr>
              <w:t>Uses the combined UCI heart disease dataset and investigates the importance of clinical features using statistical and machine-learning techniques before applying tree-based classifiers.</w:t>
            </w:r>
          </w:p>
        </w:tc>
      </w:tr>
      <w:tr w:rsidR="00301B7F" w14:paraId="60AAB3C1"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768DCD5"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3CECBA0F" w14:textId="77777777" w:rsidR="00301B7F" w:rsidRDefault="00000000">
            <w:r>
              <w:rPr>
                <w:rFonts w:ascii="Calibri" w:eastAsia="Calibri" w:hAnsi="Calibri" w:cs="Calibri"/>
                <w:color w:val="404040"/>
                <w:sz w:val="19"/>
                <w:szCs w:val="19"/>
              </w:rPr>
              <w:t>The study supports feature importance analysis and demonstrates that identifying influential clinical attributes is important for improving heart disease prediction and interpretation.</w:t>
            </w:r>
          </w:p>
        </w:tc>
      </w:tr>
    </w:tbl>
    <w:p w14:paraId="0FBED8F2"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2A01CAF6"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2795699F" w14:textId="77777777" w:rsidR="00301B7F" w:rsidRDefault="00000000">
            <w:r>
              <w:rPr>
                <w:rFonts w:ascii="Calibri" w:eastAsia="Calibri" w:hAnsi="Calibri" w:cs="Calibri"/>
                <w:b/>
                <w:bCs/>
                <w:color w:val="FFFFFF"/>
              </w:rPr>
              <w:t>[5]  The Efficacy of Machine-Learning-Supported Smart System for Heart Disease Prediction</w:t>
            </w:r>
          </w:p>
        </w:tc>
      </w:tr>
      <w:tr w:rsidR="00301B7F" w14:paraId="1144B3EE"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1D3FCD0"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5C9668F0" w14:textId="77777777" w:rsidR="00301B7F" w:rsidRDefault="00000000">
            <w:r>
              <w:rPr>
                <w:rFonts w:ascii="Calibri" w:eastAsia="Calibri" w:hAnsi="Calibri" w:cs="Calibri"/>
                <w:color w:val="404040"/>
                <w:sz w:val="19"/>
                <w:szCs w:val="19"/>
              </w:rPr>
              <w:t xml:space="preserve">Nurul Absar; Emon Kumar Das; </w:t>
            </w:r>
            <w:proofErr w:type="spellStart"/>
            <w:r>
              <w:rPr>
                <w:rFonts w:ascii="Calibri" w:eastAsia="Calibri" w:hAnsi="Calibri" w:cs="Calibri"/>
                <w:color w:val="404040"/>
                <w:sz w:val="19"/>
                <w:szCs w:val="19"/>
              </w:rPr>
              <w:t>Shamsun</w:t>
            </w:r>
            <w:proofErr w:type="spellEnd"/>
            <w:r>
              <w:rPr>
                <w:rFonts w:ascii="Calibri" w:eastAsia="Calibri" w:hAnsi="Calibri" w:cs="Calibri"/>
                <w:color w:val="404040"/>
                <w:sz w:val="19"/>
                <w:szCs w:val="19"/>
              </w:rPr>
              <w:t xml:space="preserve"> Nahar Shoma et al.</w:t>
            </w:r>
          </w:p>
        </w:tc>
      </w:tr>
      <w:tr w:rsidR="00301B7F" w14:paraId="58DB2987"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13B764CA"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7DA25D1D" w14:textId="77777777" w:rsidR="00301B7F" w:rsidRDefault="00000000">
            <w:r>
              <w:rPr>
                <w:rFonts w:ascii="Calibri" w:eastAsia="Calibri" w:hAnsi="Calibri" w:cs="Calibri"/>
                <w:color w:val="404040"/>
                <w:sz w:val="19"/>
                <w:szCs w:val="19"/>
              </w:rPr>
              <w:t>Healthcare – MDPI</w:t>
            </w:r>
          </w:p>
        </w:tc>
      </w:tr>
      <w:tr w:rsidR="00301B7F" w14:paraId="34DE8B6C"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AD513F4"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0B6B77C6" w14:textId="77777777" w:rsidR="00301B7F" w:rsidRDefault="00000000">
            <w:r>
              <w:rPr>
                <w:rFonts w:ascii="Calibri" w:eastAsia="Calibri" w:hAnsi="Calibri" w:cs="Calibri"/>
                <w:color w:val="404040"/>
                <w:sz w:val="19"/>
                <w:szCs w:val="19"/>
              </w:rPr>
              <w:t>2022</w:t>
            </w:r>
          </w:p>
        </w:tc>
      </w:tr>
      <w:tr w:rsidR="00301B7F" w14:paraId="5740D71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58977351" w14:textId="77777777" w:rsidR="00301B7F" w:rsidRDefault="00000000">
            <w:r>
              <w:rPr>
                <w:rFonts w:ascii="Calibri" w:eastAsia="Calibri" w:hAnsi="Calibri" w:cs="Calibri"/>
                <w:b/>
                <w:bCs/>
                <w:color w:val="1B2A4A"/>
                <w:sz w:val="19"/>
                <w:szCs w:val="19"/>
              </w:rPr>
              <w:lastRenderedPageBreak/>
              <w:t>Study focus</w:t>
            </w:r>
          </w:p>
        </w:tc>
        <w:tc>
          <w:tcPr>
            <w:tcW w:w="6960" w:type="dxa"/>
            <w:tcMar>
              <w:top w:w="100" w:type="dxa"/>
              <w:left w:w="150" w:type="dxa"/>
              <w:bottom w:w="100" w:type="dxa"/>
              <w:right w:w="150" w:type="dxa"/>
            </w:tcMar>
            <w:vAlign w:val="center"/>
          </w:tcPr>
          <w:p w14:paraId="452FD666" w14:textId="77777777" w:rsidR="00301B7F" w:rsidRDefault="00000000">
            <w:r>
              <w:rPr>
                <w:rFonts w:ascii="Calibri" w:eastAsia="Calibri" w:hAnsi="Calibri" w:cs="Calibri"/>
                <w:color w:val="404040"/>
                <w:sz w:val="19"/>
                <w:szCs w:val="19"/>
              </w:rPr>
              <w:t>Evaluates Random Forest, Decision Tree, AdaBoost and KNN using Cleveland, Hungary, Switzerland and Long Beach datasets. The study also compares performance using the combined dataset and the Cleveland dataset.</w:t>
            </w:r>
          </w:p>
        </w:tc>
      </w:tr>
      <w:tr w:rsidR="00301B7F" w14:paraId="22D67DAA"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D87F3CD"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13A10200" w14:textId="77777777" w:rsidR="00301B7F" w:rsidRDefault="00000000">
            <w:r>
              <w:rPr>
                <w:rFonts w:ascii="Calibri" w:eastAsia="Calibri" w:hAnsi="Calibri" w:cs="Calibri"/>
                <w:color w:val="404040"/>
                <w:sz w:val="19"/>
                <w:szCs w:val="19"/>
              </w:rPr>
              <w:t>The research demonstrates the usefulness of comparing multiple machine learning models on UCI heart disease data and provides a strong basis for selecting the most suitable model.</w:t>
            </w:r>
          </w:p>
        </w:tc>
      </w:tr>
    </w:tbl>
    <w:p w14:paraId="199F970F"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45D65AC8"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1A72EC0C" w14:textId="77777777" w:rsidR="00301B7F" w:rsidRDefault="00000000">
            <w:r>
              <w:rPr>
                <w:rFonts w:ascii="Calibri" w:eastAsia="Calibri" w:hAnsi="Calibri" w:cs="Calibri"/>
                <w:b/>
                <w:bCs/>
                <w:color w:val="FFFFFF"/>
              </w:rPr>
              <w:t>[6]  Predict2Protect: Machine Learning Web Application in Early Detection of Heart Disease</w:t>
            </w:r>
          </w:p>
        </w:tc>
      </w:tr>
      <w:tr w:rsidR="00301B7F" w14:paraId="3D9AFA86"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4B657D01"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0F795ABF" w14:textId="77777777" w:rsidR="00301B7F" w:rsidRDefault="00000000">
            <w:r>
              <w:rPr>
                <w:rFonts w:ascii="Calibri" w:eastAsia="Calibri" w:hAnsi="Calibri" w:cs="Calibri"/>
                <w:color w:val="404040"/>
                <w:sz w:val="19"/>
                <w:szCs w:val="19"/>
              </w:rPr>
              <w:t>Multiple authors</w:t>
            </w:r>
          </w:p>
        </w:tc>
      </w:tr>
      <w:tr w:rsidR="00301B7F" w14:paraId="3D04C003"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D89B5CD"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2710727C" w14:textId="77777777" w:rsidR="00301B7F" w:rsidRDefault="00000000">
            <w:r>
              <w:rPr>
                <w:rFonts w:ascii="Calibri" w:eastAsia="Calibri" w:hAnsi="Calibri" w:cs="Calibri"/>
                <w:color w:val="404040"/>
                <w:sz w:val="19"/>
                <w:szCs w:val="19"/>
              </w:rPr>
              <w:t>Peer-reviewed biomedical research publication</w:t>
            </w:r>
          </w:p>
        </w:tc>
      </w:tr>
      <w:tr w:rsidR="00301B7F" w14:paraId="70D7CCCA"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7A46F912"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0FCE1A68" w14:textId="77777777" w:rsidR="00301B7F" w:rsidRDefault="00000000">
            <w:r>
              <w:rPr>
                <w:rFonts w:ascii="Calibri" w:eastAsia="Calibri" w:hAnsi="Calibri" w:cs="Calibri"/>
                <w:color w:val="404040"/>
                <w:sz w:val="19"/>
                <w:szCs w:val="19"/>
              </w:rPr>
              <w:t>2023</w:t>
            </w:r>
          </w:p>
        </w:tc>
      </w:tr>
      <w:tr w:rsidR="00301B7F" w14:paraId="07D6C357"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1D84663"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0111181D" w14:textId="77777777" w:rsidR="00301B7F" w:rsidRDefault="00000000">
            <w:r>
              <w:rPr>
                <w:rFonts w:ascii="Calibri" w:eastAsia="Calibri" w:hAnsi="Calibri" w:cs="Calibri"/>
                <w:color w:val="404040"/>
                <w:sz w:val="19"/>
                <w:szCs w:val="19"/>
              </w:rPr>
              <w:t>Uses a combined heart disease dataset from Cleveland, Hungary, Switzerland and Long Beach and develops a machine-learning-based web application for early heart disease detection.</w:t>
            </w:r>
          </w:p>
        </w:tc>
      </w:tr>
      <w:tr w:rsidR="00301B7F" w14:paraId="5D04D1F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551099ED"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78EDFCB6" w14:textId="77777777" w:rsidR="00301B7F" w:rsidRDefault="00000000">
            <w:r>
              <w:rPr>
                <w:rFonts w:ascii="Calibri" w:eastAsia="Calibri" w:hAnsi="Calibri" w:cs="Calibri"/>
                <w:color w:val="404040"/>
                <w:sz w:val="19"/>
                <w:szCs w:val="19"/>
              </w:rPr>
              <w:t xml:space="preserve">The work demonstrates the practical value of converting a heart disease prediction model into an accessible web application, supporting the proposed </w:t>
            </w:r>
            <w:proofErr w:type="spellStart"/>
            <w:r>
              <w:rPr>
                <w:rFonts w:ascii="Calibri" w:eastAsia="Calibri" w:hAnsi="Calibri" w:cs="Calibri"/>
                <w:color w:val="404040"/>
                <w:sz w:val="19"/>
                <w:szCs w:val="19"/>
              </w:rPr>
              <w:t>Streamlit</w:t>
            </w:r>
            <w:proofErr w:type="spellEnd"/>
            <w:r>
              <w:rPr>
                <w:rFonts w:ascii="Calibri" w:eastAsia="Calibri" w:hAnsi="Calibri" w:cs="Calibri"/>
                <w:color w:val="404040"/>
                <w:sz w:val="19"/>
                <w:szCs w:val="19"/>
              </w:rPr>
              <w:t xml:space="preserve"> deployment in this project.</w:t>
            </w:r>
          </w:p>
        </w:tc>
      </w:tr>
    </w:tbl>
    <w:p w14:paraId="1CF70643"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693AA9F8"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4BB7E78B" w14:textId="77777777" w:rsidR="00301B7F" w:rsidRDefault="00000000">
            <w:r>
              <w:rPr>
                <w:rFonts w:ascii="Calibri" w:eastAsia="Calibri" w:hAnsi="Calibri" w:cs="Calibri"/>
                <w:b/>
                <w:bCs/>
                <w:color w:val="FFFFFF"/>
              </w:rPr>
              <w:t>[7]  Comprehensive Evaluation and Performance Analysis of Machine Learning in Heart Disease Prediction</w:t>
            </w:r>
          </w:p>
        </w:tc>
      </w:tr>
      <w:tr w:rsidR="00301B7F" w14:paraId="722CF74B"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A976D35"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6E45431F" w14:textId="77777777" w:rsidR="00301B7F" w:rsidRDefault="00000000">
            <w:r>
              <w:rPr>
                <w:rFonts w:ascii="Calibri" w:eastAsia="Calibri" w:hAnsi="Calibri" w:cs="Calibri"/>
                <w:color w:val="404040"/>
                <w:sz w:val="19"/>
                <w:szCs w:val="19"/>
              </w:rPr>
              <w:t xml:space="preserve">Halah A. Al-Alshaikh; Prabu P; Ramesh Chandra </w:t>
            </w:r>
            <w:proofErr w:type="spellStart"/>
            <w:r>
              <w:rPr>
                <w:rFonts w:ascii="Calibri" w:eastAsia="Calibri" w:hAnsi="Calibri" w:cs="Calibri"/>
                <w:color w:val="404040"/>
                <w:sz w:val="19"/>
                <w:szCs w:val="19"/>
              </w:rPr>
              <w:t>Poonia</w:t>
            </w:r>
            <w:proofErr w:type="spellEnd"/>
            <w:r>
              <w:rPr>
                <w:rFonts w:ascii="Calibri" w:eastAsia="Calibri" w:hAnsi="Calibri" w:cs="Calibri"/>
                <w:color w:val="404040"/>
                <w:sz w:val="19"/>
                <w:szCs w:val="19"/>
              </w:rPr>
              <w:t xml:space="preserve"> et al.</w:t>
            </w:r>
          </w:p>
        </w:tc>
      </w:tr>
      <w:tr w:rsidR="00301B7F" w14:paraId="595E3796"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4217DBFA"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285ED6AB" w14:textId="77777777" w:rsidR="00301B7F" w:rsidRDefault="00000000">
            <w:r>
              <w:rPr>
                <w:rFonts w:ascii="Calibri" w:eastAsia="Calibri" w:hAnsi="Calibri" w:cs="Calibri"/>
                <w:color w:val="404040"/>
                <w:sz w:val="19"/>
                <w:szCs w:val="19"/>
              </w:rPr>
              <w:t>Scientific Reports</w:t>
            </w:r>
          </w:p>
        </w:tc>
      </w:tr>
      <w:tr w:rsidR="00301B7F" w14:paraId="4800F26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E874AB0"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77490991" w14:textId="77777777" w:rsidR="00301B7F" w:rsidRDefault="00000000">
            <w:r>
              <w:rPr>
                <w:rFonts w:ascii="Calibri" w:eastAsia="Calibri" w:hAnsi="Calibri" w:cs="Calibri"/>
                <w:color w:val="404040"/>
                <w:sz w:val="19"/>
                <w:szCs w:val="19"/>
              </w:rPr>
              <w:t>2024</w:t>
            </w:r>
          </w:p>
        </w:tc>
      </w:tr>
      <w:tr w:rsidR="00301B7F" w14:paraId="152B086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75FC3C3"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5FE5FD15" w14:textId="77777777" w:rsidR="00301B7F" w:rsidRDefault="00000000">
            <w:r>
              <w:rPr>
                <w:rFonts w:ascii="Calibri" w:eastAsia="Calibri" w:hAnsi="Calibri" w:cs="Calibri"/>
                <w:color w:val="404040"/>
                <w:sz w:val="19"/>
                <w:szCs w:val="19"/>
              </w:rPr>
              <w:t>Provides a comparative evaluation of machine learning approaches for heart disease prediction and emphasizes the importance of evaluating models using multiple performance measures.</w:t>
            </w:r>
          </w:p>
        </w:tc>
      </w:tr>
      <w:tr w:rsidR="00301B7F" w14:paraId="7D86FC5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EED9E2D"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6CD9E083" w14:textId="77777777" w:rsidR="00301B7F" w:rsidRDefault="00000000">
            <w:r>
              <w:rPr>
                <w:rFonts w:ascii="Calibri" w:eastAsia="Calibri" w:hAnsi="Calibri" w:cs="Calibri"/>
                <w:color w:val="404040"/>
                <w:sz w:val="19"/>
                <w:szCs w:val="19"/>
              </w:rPr>
              <w:t>The study supports the proposed comparative evaluation using Accuracy, Precision, Recall, F1-Score and other performance measures rather than relying on accuracy alone.</w:t>
            </w:r>
          </w:p>
        </w:tc>
      </w:tr>
    </w:tbl>
    <w:p w14:paraId="3E8AC402"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2D54B16B"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6C8E620E" w14:textId="77777777" w:rsidR="00301B7F" w:rsidRDefault="00000000">
            <w:r>
              <w:rPr>
                <w:rFonts w:ascii="Calibri" w:eastAsia="Calibri" w:hAnsi="Calibri" w:cs="Calibri"/>
                <w:b/>
                <w:bCs/>
                <w:color w:val="FFFFFF"/>
              </w:rPr>
              <w:t>[8]  XAI–</w:t>
            </w:r>
            <w:proofErr w:type="spellStart"/>
            <w:r>
              <w:rPr>
                <w:rFonts w:ascii="Calibri" w:eastAsia="Calibri" w:hAnsi="Calibri" w:cs="Calibri"/>
                <w:b/>
                <w:bCs/>
                <w:color w:val="FFFFFF"/>
              </w:rPr>
              <w:t>reduct</w:t>
            </w:r>
            <w:proofErr w:type="spellEnd"/>
            <w:r>
              <w:rPr>
                <w:rFonts w:ascii="Calibri" w:eastAsia="Calibri" w:hAnsi="Calibri" w:cs="Calibri"/>
                <w:b/>
                <w:bCs/>
                <w:color w:val="FFFFFF"/>
              </w:rPr>
              <w:t>: Accuracy Preservation Despite Dimensionality Reduction for Heart Disease Classification Using Explainable AI</w:t>
            </w:r>
          </w:p>
        </w:tc>
      </w:tr>
      <w:tr w:rsidR="00301B7F" w14:paraId="2CFD8AC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52712F1"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670E5C73" w14:textId="77777777" w:rsidR="00301B7F" w:rsidRDefault="00000000">
            <w:r>
              <w:rPr>
                <w:rFonts w:ascii="Calibri" w:eastAsia="Calibri" w:hAnsi="Calibri" w:cs="Calibri"/>
                <w:color w:val="404040"/>
                <w:sz w:val="19"/>
                <w:szCs w:val="19"/>
              </w:rPr>
              <w:t>Multiple authors</w:t>
            </w:r>
          </w:p>
        </w:tc>
      </w:tr>
      <w:tr w:rsidR="00301B7F" w14:paraId="13FC6C6D"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15C10C4C"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2A016E97" w14:textId="77777777" w:rsidR="00301B7F" w:rsidRDefault="00000000">
            <w:r>
              <w:rPr>
                <w:rFonts w:ascii="Calibri" w:eastAsia="Calibri" w:hAnsi="Calibri" w:cs="Calibri"/>
                <w:color w:val="404040"/>
                <w:sz w:val="19"/>
                <w:szCs w:val="19"/>
              </w:rPr>
              <w:t>Biomedical research publication</w:t>
            </w:r>
          </w:p>
        </w:tc>
      </w:tr>
      <w:tr w:rsidR="00301B7F" w14:paraId="70DEA384"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55D855B5"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675CDEDD" w14:textId="77777777" w:rsidR="00301B7F" w:rsidRDefault="00000000">
            <w:r>
              <w:rPr>
                <w:rFonts w:ascii="Calibri" w:eastAsia="Calibri" w:hAnsi="Calibri" w:cs="Calibri"/>
                <w:color w:val="404040"/>
                <w:sz w:val="19"/>
                <w:szCs w:val="19"/>
              </w:rPr>
              <w:t>2023</w:t>
            </w:r>
          </w:p>
        </w:tc>
      </w:tr>
      <w:tr w:rsidR="00301B7F" w14:paraId="37EBA091"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2833F9FD"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6D0A1C46" w14:textId="77777777" w:rsidR="00301B7F" w:rsidRDefault="00000000">
            <w:r>
              <w:rPr>
                <w:rFonts w:ascii="Calibri" w:eastAsia="Calibri" w:hAnsi="Calibri" w:cs="Calibri"/>
                <w:color w:val="404040"/>
                <w:sz w:val="19"/>
                <w:szCs w:val="19"/>
              </w:rPr>
              <w:t>Investigates heart disease classification using UCI-based data and applies dimensionality reduction and explainable AI to improve the understanding of model decisions.</w:t>
            </w:r>
          </w:p>
        </w:tc>
      </w:tr>
      <w:tr w:rsidR="00301B7F" w14:paraId="404F0703"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57BAD52"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54B50A0A" w14:textId="77777777" w:rsidR="00301B7F" w:rsidRDefault="00000000">
            <w:r>
              <w:rPr>
                <w:rFonts w:ascii="Calibri" w:eastAsia="Calibri" w:hAnsi="Calibri" w:cs="Calibri"/>
                <w:color w:val="404040"/>
                <w:sz w:val="19"/>
                <w:szCs w:val="19"/>
              </w:rPr>
              <w:t>The study demonstrates the importance of combining predictive modelling with explainability and supports the use of XAI techniques to improve transparency in heart disease prediction.</w:t>
            </w:r>
          </w:p>
        </w:tc>
      </w:tr>
    </w:tbl>
    <w:p w14:paraId="32CCCEB7"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38D1EC31"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76230709" w14:textId="77777777" w:rsidR="00301B7F" w:rsidRDefault="00000000">
            <w:r>
              <w:rPr>
                <w:rFonts w:ascii="Calibri" w:eastAsia="Calibri" w:hAnsi="Calibri" w:cs="Calibri"/>
                <w:b/>
                <w:bCs/>
                <w:color w:val="FFFFFF"/>
              </w:rPr>
              <w:lastRenderedPageBreak/>
              <w:t>[9]  Explainable Soft-Voting Classifier for Heart Disease Prediction Using SHAP and LIME</w:t>
            </w:r>
          </w:p>
        </w:tc>
      </w:tr>
      <w:tr w:rsidR="00301B7F" w14:paraId="18C152A2"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685EDA75"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19EF9F5C" w14:textId="77777777" w:rsidR="00301B7F" w:rsidRDefault="00000000">
            <w:r>
              <w:rPr>
                <w:rFonts w:ascii="Calibri" w:eastAsia="Calibri" w:hAnsi="Calibri" w:cs="Calibri"/>
                <w:color w:val="404040"/>
                <w:sz w:val="19"/>
                <w:szCs w:val="19"/>
              </w:rPr>
              <w:t>Samiksha Walia; Samdisha Walia; Aanshi Bhardwaj et al.</w:t>
            </w:r>
          </w:p>
        </w:tc>
      </w:tr>
      <w:tr w:rsidR="00301B7F" w14:paraId="76F77DC8"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4B8BCBE5"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4D19EF20" w14:textId="77777777" w:rsidR="00301B7F" w:rsidRDefault="00000000">
            <w:r>
              <w:rPr>
                <w:rFonts w:ascii="Calibri" w:eastAsia="Calibri" w:hAnsi="Calibri" w:cs="Calibri"/>
                <w:color w:val="404040"/>
                <w:sz w:val="19"/>
                <w:szCs w:val="19"/>
              </w:rPr>
              <w:t>Discover Computing – Springer Nature</w:t>
            </w:r>
          </w:p>
        </w:tc>
      </w:tr>
      <w:tr w:rsidR="00301B7F" w14:paraId="4761AC31"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FA155B9"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3B625B9F" w14:textId="77777777" w:rsidR="00301B7F" w:rsidRDefault="00000000">
            <w:r>
              <w:rPr>
                <w:rFonts w:ascii="Calibri" w:eastAsia="Calibri" w:hAnsi="Calibri" w:cs="Calibri"/>
                <w:color w:val="404040"/>
                <w:sz w:val="19"/>
                <w:szCs w:val="19"/>
              </w:rPr>
              <w:t>2026</w:t>
            </w:r>
          </w:p>
        </w:tc>
      </w:tr>
      <w:tr w:rsidR="00301B7F" w14:paraId="6F139E33"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917ADF1"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6C78BDBB" w14:textId="77777777" w:rsidR="00301B7F" w:rsidRDefault="00000000">
            <w:r>
              <w:rPr>
                <w:rFonts w:ascii="Calibri" w:eastAsia="Calibri" w:hAnsi="Calibri" w:cs="Calibri"/>
                <w:color w:val="404040"/>
                <w:sz w:val="19"/>
                <w:szCs w:val="19"/>
              </w:rPr>
              <w:t>Uses the UCI Heart Disease dataset and combines machine learning models with SHAP and LIME to provide global and local explanations for heart disease predictions.</w:t>
            </w:r>
          </w:p>
        </w:tc>
      </w:tr>
      <w:tr w:rsidR="00301B7F" w14:paraId="65267B38"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5EA900B0"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148C4B03" w14:textId="77777777" w:rsidR="00301B7F" w:rsidRDefault="00000000">
            <w:r>
              <w:rPr>
                <w:rFonts w:ascii="Calibri" w:eastAsia="Calibri" w:hAnsi="Calibri" w:cs="Calibri"/>
                <w:color w:val="404040"/>
                <w:sz w:val="19"/>
                <w:szCs w:val="19"/>
              </w:rPr>
              <w:t>This recent work confirms the research value of combining machine learning with SHAP and LIME. It also demonstrates that explainability is becoming an important requirement for trustworthy heart disease prediction systems.</w:t>
            </w:r>
          </w:p>
        </w:tc>
      </w:tr>
    </w:tbl>
    <w:p w14:paraId="1051F7FA" w14:textId="77777777" w:rsidR="00301B7F" w:rsidRDefault="00301B7F">
      <w:pPr>
        <w:spacing w:after="160"/>
      </w:pP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6960"/>
      </w:tblGrid>
      <w:tr w:rsidR="00301B7F" w14:paraId="0AF00A09" w14:textId="77777777">
        <w:tblPrEx>
          <w:tblCellMar>
            <w:top w:w="0" w:type="dxa"/>
            <w:bottom w:w="0" w:type="dxa"/>
          </w:tblCellMar>
        </w:tblPrEx>
        <w:tc>
          <w:tcPr>
            <w:tcW w:w="9360" w:type="dxa"/>
            <w:gridSpan w:val="2"/>
            <w:shd w:val="clear" w:color="auto" w:fill="2E4374"/>
            <w:tcMar>
              <w:top w:w="100" w:type="dxa"/>
              <w:left w:w="150" w:type="dxa"/>
              <w:bottom w:w="100" w:type="dxa"/>
              <w:right w:w="150" w:type="dxa"/>
            </w:tcMar>
          </w:tcPr>
          <w:p w14:paraId="33A2E320" w14:textId="77777777" w:rsidR="00301B7F" w:rsidRDefault="00000000">
            <w:r>
              <w:rPr>
                <w:rFonts w:ascii="Calibri" w:eastAsia="Calibri" w:hAnsi="Calibri" w:cs="Calibri"/>
                <w:b/>
                <w:bCs/>
                <w:color w:val="FFFFFF"/>
              </w:rPr>
              <w:t>[10]  A Hybrid Framework for Heart Disease Prediction Using Classical and Quantum-Inspired Machine Learning Techniques</w:t>
            </w:r>
          </w:p>
        </w:tc>
      </w:tr>
      <w:tr w:rsidR="00301B7F" w14:paraId="01DAB00C"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35BDB2B8" w14:textId="77777777" w:rsidR="00301B7F" w:rsidRDefault="00000000">
            <w:r>
              <w:rPr>
                <w:rFonts w:ascii="Calibri" w:eastAsia="Calibri" w:hAnsi="Calibri" w:cs="Calibri"/>
                <w:b/>
                <w:bCs/>
                <w:color w:val="1B2A4A"/>
                <w:sz w:val="19"/>
                <w:szCs w:val="19"/>
              </w:rPr>
              <w:t>Authors</w:t>
            </w:r>
          </w:p>
        </w:tc>
        <w:tc>
          <w:tcPr>
            <w:tcW w:w="6960" w:type="dxa"/>
            <w:tcMar>
              <w:top w:w="100" w:type="dxa"/>
              <w:left w:w="150" w:type="dxa"/>
              <w:bottom w:w="100" w:type="dxa"/>
              <w:right w:w="150" w:type="dxa"/>
            </w:tcMar>
            <w:vAlign w:val="center"/>
          </w:tcPr>
          <w:p w14:paraId="497E0034" w14:textId="77777777" w:rsidR="00301B7F" w:rsidRDefault="00000000">
            <w:r>
              <w:rPr>
                <w:rFonts w:ascii="Calibri" w:eastAsia="Calibri" w:hAnsi="Calibri" w:cs="Calibri"/>
                <w:color w:val="404040"/>
                <w:sz w:val="19"/>
                <w:szCs w:val="19"/>
              </w:rPr>
              <w:t>Ankur Kumar; Sanjay Dhanka; Abhinav Sharma et al.</w:t>
            </w:r>
          </w:p>
        </w:tc>
      </w:tr>
      <w:tr w:rsidR="00301B7F" w14:paraId="2C48F0E0"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3DA07814" w14:textId="77777777" w:rsidR="00301B7F" w:rsidRDefault="00000000">
            <w:r>
              <w:rPr>
                <w:rFonts w:ascii="Calibri" w:eastAsia="Calibri" w:hAnsi="Calibri" w:cs="Calibri"/>
                <w:b/>
                <w:bCs/>
                <w:color w:val="1B2A4A"/>
                <w:sz w:val="19"/>
                <w:szCs w:val="19"/>
              </w:rPr>
              <w:t>Publication</w:t>
            </w:r>
          </w:p>
        </w:tc>
        <w:tc>
          <w:tcPr>
            <w:tcW w:w="6960" w:type="dxa"/>
            <w:tcMar>
              <w:top w:w="100" w:type="dxa"/>
              <w:left w:w="150" w:type="dxa"/>
              <w:bottom w:w="100" w:type="dxa"/>
              <w:right w:w="150" w:type="dxa"/>
            </w:tcMar>
            <w:vAlign w:val="center"/>
          </w:tcPr>
          <w:p w14:paraId="502B6831" w14:textId="77777777" w:rsidR="00301B7F" w:rsidRDefault="00000000">
            <w:r>
              <w:rPr>
                <w:rFonts w:ascii="Calibri" w:eastAsia="Calibri" w:hAnsi="Calibri" w:cs="Calibri"/>
                <w:color w:val="404040"/>
                <w:sz w:val="19"/>
                <w:szCs w:val="19"/>
              </w:rPr>
              <w:t>Scientific Reports</w:t>
            </w:r>
          </w:p>
        </w:tc>
      </w:tr>
      <w:tr w:rsidR="00301B7F" w14:paraId="26ED9415"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54D8963" w14:textId="77777777" w:rsidR="00301B7F" w:rsidRDefault="00000000">
            <w:r>
              <w:rPr>
                <w:rFonts w:ascii="Calibri" w:eastAsia="Calibri" w:hAnsi="Calibri" w:cs="Calibri"/>
                <w:b/>
                <w:bCs/>
                <w:color w:val="1B2A4A"/>
                <w:sz w:val="19"/>
                <w:szCs w:val="19"/>
              </w:rPr>
              <w:t>Year</w:t>
            </w:r>
          </w:p>
        </w:tc>
        <w:tc>
          <w:tcPr>
            <w:tcW w:w="6960" w:type="dxa"/>
            <w:tcMar>
              <w:top w:w="100" w:type="dxa"/>
              <w:left w:w="150" w:type="dxa"/>
              <w:bottom w:w="100" w:type="dxa"/>
              <w:right w:w="150" w:type="dxa"/>
            </w:tcMar>
            <w:vAlign w:val="center"/>
          </w:tcPr>
          <w:p w14:paraId="0A9C3D6F" w14:textId="77777777" w:rsidR="00301B7F" w:rsidRDefault="00000000">
            <w:r>
              <w:rPr>
                <w:rFonts w:ascii="Calibri" w:eastAsia="Calibri" w:hAnsi="Calibri" w:cs="Calibri"/>
                <w:color w:val="404040"/>
                <w:sz w:val="19"/>
                <w:szCs w:val="19"/>
              </w:rPr>
              <w:t>2025</w:t>
            </w:r>
          </w:p>
        </w:tc>
      </w:tr>
      <w:tr w:rsidR="00301B7F" w14:paraId="6B80D730"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0356AB6C" w14:textId="77777777" w:rsidR="00301B7F" w:rsidRDefault="00000000">
            <w:r>
              <w:rPr>
                <w:rFonts w:ascii="Calibri" w:eastAsia="Calibri" w:hAnsi="Calibri" w:cs="Calibri"/>
                <w:b/>
                <w:bCs/>
                <w:color w:val="1B2A4A"/>
                <w:sz w:val="19"/>
                <w:szCs w:val="19"/>
              </w:rPr>
              <w:t>Study focus</w:t>
            </w:r>
          </w:p>
        </w:tc>
        <w:tc>
          <w:tcPr>
            <w:tcW w:w="6960" w:type="dxa"/>
            <w:tcMar>
              <w:top w:w="100" w:type="dxa"/>
              <w:left w:w="150" w:type="dxa"/>
              <w:bottom w:w="100" w:type="dxa"/>
              <w:right w:w="150" w:type="dxa"/>
            </w:tcMar>
            <w:vAlign w:val="center"/>
          </w:tcPr>
          <w:p w14:paraId="2EFAEDC8" w14:textId="77777777" w:rsidR="00301B7F" w:rsidRDefault="00000000">
            <w:r>
              <w:rPr>
                <w:rFonts w:ascii="Calibri" w:eastAsia="Calibri" w:hAnsi="Calibri" w:cs="Calibri"/>
                <w:color w:val="404040"/>
                <w:sz w:val="19"/>
                <w:szCs w:val="19"/>
              </w:rPr>
              <w:t xml:space="preserve">Uses combined heart disease datasets including Cleveland, Hungary, Switzerland, Long Beach and </w:t>
            </w:r>
            <w:proofErr w:type="spellStart"/>
            <w:r>
              <w:rPr>
                <w:rFonts w:ascii="Calibri" w:eastAsia="Calibri" w:hAnsi="Calibri" w:cs="Calibri"/>
                <w:color w:val="404040"/>
                <w:sz w:val="19"/>
                <w:szCs w:val="19"/>
              </w:rPr>
              <w:t>Statlog</w:t>
            </w:r>
            <w:proofErr w:type="spellEnd"/>
            <w:r>
              <w:rPr>
                <w:rFonts w:ascii="Calibri" w:eastAsia="Calibri" w:hAnsi="Calibri" w:cs="Calibri"/>
                <w:color w:val="404040"/>
                <w:sz w:val="19"/>
                <w:szCs w:val="19"/>
              </w:rPr>
              <w:t>. The research performs extensive EDA and visualization to examine age, gender, chest pain, dataset origin and correlations before machine learning modelling.</w:t>
            </w:r>
          </w:p>
        </w:tc>
      </w:tr>
      <w:tr w:rsidR="00301B7F" w14:paraId="37940601" w14:textId="77777777">
        <w:tblPrEx>
          <w:tblCellMar>
            <w:top w:w="0" w:type="dxa"/>
            <w:bottom w:w="0" w:type="dxa"/>
          </w:tblCellMar>
        </w:tblPrEx>
        <w:tc>
          <w:tcPr>
            <w:tcW w:w="2400" w:type="dxa"/>
            <w:shd w:val="clear" w:color="auto" w:fill="EEF1F7"/>
            <w:tcMar>
              <w:top w:w="100" w:type="dxa"/>
              <w:left w:w="150" w:type="dxa"/>
              <w:bottom w:w="100" w:type="dxa"/>
              <w:right w:w="150" w:type="dxa"/>
            </w:tcMar>
            <w:vAlign w:val="center"/>
          </w:tcPr>
          <w:p w14:paraId="48CC3BDB" w14:textId="77777777" w:rsidR="00301B7F" w:rsidRDefault="00000000">
            <w:r>
              <w:rPr>
                <w:rFonts w:ascii="Calibri" w:eastAsia="Calibri" w:hAnsi="Calibri" w:cs="Calibri"/>
                <w:b/>
                <w:bCs/>
                <w:color w:val="1B2A4A"/>
                <w:sz w:val="19"/>
                <w:szCs w:val="19"/>
              </w:rPr>
              <w:t>Relevance to this project</w:t>
            </w:r>
          </w:p>
        </w:tc>
        <w:tc>
          <w:tcPr>
            <w:tcW w:w="6960" w:type="dxa"/>
            <w:tcMar>
              <w:top w:w="100" w:type="dxa"/>
              <w:left w:w="150" w:type="dxa"/>
              <w:bottom w:w="100" w:type="dxa"/>
              <w:right w:w="150" w:type="dxa"/>
            </w:tcMar>
            <w:vAlign w:val="center"/>
          </w:tcPr>
          <w:p w14:paraId="5E211E4B" w14:textId="77777777" w:rsidR="00301B7F" w:rsidRDefault="00000000">
            <w:r>
              <w:rPr>
                <w:rFonts w:ascii="Calibri" w:eastAsia="Calibri" w:hAnsi="Calibri" w:cs="Calibri"/>
                <w:color w:val="404040"/>
                <w:sz w:val="19"/>
                <w:szCs w:val="19"/>
              </w:rPr>
              <w:t>The study demonstrates the value of multi-source UCI data analysis and extensive visualization for understanding heart disease patterns before predictive modelling.</w:t>
            </w:r>
          </w:p>
        </w:tc>
      </w:tr>
    </w:tbl>
    <w:p w14:paraId="44B71746" w14:textId="77777777" w:rsidR="00301B7F" w:rsidRDefault="00301B7F">
      <w:pPr>
        <w:spacing w:after="160"/>
      </w:pPr>
    </w:p>
    <w:p w14:paraId="3F04BA23" w14:textId="77777777" w:rsidR="00301B7F" w:rsidRDefault="00000000">
      <w:pPr>
        <w:spacing w:before="100" w:after="100"/>
      </w:pPr>
      <w:r>
        <w:rPr>
          <w:rFonts w:ascii="Calibri" w:eastAsia="Calibri" w:hAnsi="Calibri" w:cs="Calibri"/>
          <w:b/>
          <w:bCs/>
          <w:color w:val="1B2A4A"/>
          <w:sz w:val="21"/>
          <w:szCs w:val="21"/>
        </w:rPr>
        <w:t>Literature takeaway</w:t>
      </w:r>
    </w:p>
    <w:p w14:paraId="3365A529" w14:textId="77777777" w:rsidR="00301B7F" w:rsidRDefault="00000000">
      <w:pPr>
        <w:spacing w:after="160" w:line="276" w:lineRule="auto"/>
      </w:pPr>
      <w:r>
        <w:rPr>
          <w:rFonts w:ascii="Calibri" w:eastAsia="Calibri" w:hAnsi="Calibri" w:cs="Calibri"/>
          <w:color w:val="404040"/>
          <w:sz w:val="21"/>
          <w:szCs w:val="21"/>
        </w:rPr>
        <w:t xml:space="preserve">Across the studies, UCI heart disease research demonstrates that reliable prediction requires strong data preprocessing, meaningful exploratory analysis, feature selection and comparative machine learning evaluation. Recent studies additionally emphasize explainability through SHAP and LIME. The proposed project brings these elements together with realistic input validation and an interactive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xml:space="preserve"> deployment.</w:t>
      </w:r>
    </w:p>
    <w:p w14:paraId="5D7DE491" w14:textId="77777777" w:rsidR="00301B7F" w:rsidRDefault="00301B7F">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11FBF1C7"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41B6843D" w14:textId="77777777" w:rsidR="00301B7F" w:rsidRDefault="00000000">
            <w:r>
              <w:rPr>
                <w:rFonts w:ascii="Calibri" w:eastAsia="Calibri" w:hAnsi="Calibri" w:cs="Calibri"/>
                <w:b/>
                <w:bCs/>
                <w:color w:val="C9A227"/>
                <w:sz w:val="24"/>
                <w:szCs w:val="24"/>
              </w:rPr>
              <w:t xml:space="preserve">04  </w:t>
            </w:r>
            <w:r>
              <w:rPr>
                <w:rFonts w:ascii="Calibri" w:eastAsia="Calibri" w:hAnsi="Calibri" w:cs="Calibri"/>
                <w:b/>
                <w:bCs/>
                <w:color w:val="FFFFFF"/>
                <w:spacing w:val="10"/>
                <w:sz w:val="24"/>
                <w:szCs w:val="24"/>
              </w:rPr>
              <w:t>SYNTHESIS &amp; RESEARCH GAP</w:t>
            </w:r>
          </w:p>
        </w:tc>
      </w:tr>
    </w:tbl>
    <w:p w14:paraId="09771C10" w14:textId="77777777" w:rsidR="00301B7F" w:rsidRDefault="00301B7F">
      <w:pPr>
        <w:spacing w:after="120"/>
      </w:pPr>
    </w:p>
    <w:p w14:paraId="397C5134" w14:textId="77777777" w:rsidR="00301B7F" w:rsidRDefault="00000000">
      <w:pPr>
        <w:spacing w:before="240" w:after="120"/>
      </w:pPr>
      <w:r>
        <w:rPr>
          <w:rFonts w:ascii="Calibri" w:eastAsia="Calibri" w:hAnsi="Calibri" w:cs="Calibri"/>
          <w:b/>
          <w:bCs/>
          <w:color w:val="1B2A4A"/>
          <w:sz w:val="26"/>
          <w:szCs w:val="26"/>
        </w:rPr>
        <w:t>6. Literature Synthesis</w:t>
      </w:r>
    </w:p>
    <w:p w14:paraId="714404FD"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UCI Heart Disease Data — </w:t>
      </w:r>
      <w:r>
        <w:rPr>
          <w:rFonts w:ascii="Calibri" w:eastAsia="Calibri" w:hAnsi="Calibri" w:cs="Calibri"/>
          <w:color w:val="404040"/>
          <w:sz w:val="21"/>
          <w:szCs w:val="21"/>
        </w:rPr>
        <w:t>Recent research extensively uses the Cleveland, Hungary, Switzerland and related UCI heart disease datasets for predictive healthcare analysis.</w:t>
      </w:r>
    </w:p>
    <w:p w14:paraId="59805A97"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Exploratory Data Analysis — </w:t>
      </w:r>
      <w:r>
        <w:rPr>
          <w:rFonts w:ascii="Calibri" w:eastAsia="Calibri" w:hAnsi="Calibri" w:cs="Calibri"/>
          <w:color w:val="404040"/>
          <w:sz w:val="21"/>
          <w:szCs w:val="21"/>
        </w:rPr>
        <w:t>Existing studies use distributions, correlation analysis, pair plots and other visualizations to understand clinical features and identify important patterns.</w:t>
      </w:r>
    </w:p>
    <w:p w14:paraId="2C203649"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Machine Learning — </w:t>
      </w:r>
      <w:r>
        <w:rPr>
          <w:rFonts w:ascii="Calibri" w:eastAsia="Calibri" w:hAnsi="Calibri" w:cs="Calibri"/>
          <w:color w:val="404040"/>
          <w:sz w:val="21"/>
          <w:szCs w:val="21"/>
        </w:rPr>
        <w:t>Logistic Regression, Decision Tree, Random Forest, KNN, SVM/SVC and ensemble methods have been widely applied to heart disease classification.</w:t>
      </w:r>
    </w:p>
    <w:p w14:paraId="6ACF69C8"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Feature Analysis — </w:t>
      </w:r>
      <w:r>
        <w:rPr>
          <w:rFonts w:ascii="Calibri" w:eastAsia="Calibri" w:hAnsi="Calibri" w:cs="Calibri"/>
          <w:color w:val="404040"/>
          <w:sz w:val="21"/>
          <w:szCs w:val="21"/>
        </w:rPr>
        <w:t>Feature selection and feature importance techniques are frequently used to identify clinically relevant predictors and reduce unnecessary information.</w:t>
      </w:r>
    </w:p>
    <w:p w14:paraId="321A00A3"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lastRenderedPageBreak/>
        <w:t xml:space="preserve">Explainable AI — </w:t>
      </w:r>
      <w:r>
        <w:rPr>
          <w:rFonts w:ascii="Calibri" w:eastAsia="Calibri" w:hAnsi="Calibri" w:cs="Calibri"/>
          <w:color w:val="404040"/>
          <w:sz w:val="21"/>
          <w:szCs w:val="21"/>
        </w:rPr>
        <w:t>Recent research increasingly applies SHAP and LIME to address the black-box nature of machine learning models.</w:t>
      </w:r>
    </w:p>
    <w:p w14:paraId="2A97451B"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Deployment — </w:t>
      </w:r>
      <w:r>
        <w:rPr>
          <w:rFonts w:ascii="Calibri" w:eastAsia="Calibri" w:hAnsi="Calibri" w:cs="Calibri"/>
          <w:color w:val="404040"/>
          <w:sz w:val="21"/>
          <w:szCs w:val="21"/>
        </w:rPr>
        <w:t>Some studies have developed web-based prediction systems, but the integration of preprocessing, comparative modelling, XAI, input validation and interactive deployment remains an area for practical improvement.</w:t>
      </w:r>
    </w:p>
    <w:p w14:paraId="0842F920" w14:textId="77777777" w:rsidR="00301B7F" w:rsidRDefault="00000000">
      <w:pPr>
        <w:spacing w:before="240" w:after="120"/>
      </w:pPr>
      <w:r>
        <w:rPr>
          <w:rFonts w:ascii="Calibri" w:eastAsia="Calibri" w:hAnsi="Calibri" w:cs="Calibri"/>
          <w:b/>
          <w:bCs/>
          <w:color w:val="1B2A4A"/>
          <w:sz w:val="26"/>
          <w:szCs w:val="26"/>
        </w:rPr>
        <w:t>7. Research Gap Identification</w:t>
      </w:r>
    </w:p>
    <w:p w14:paraId="0C5BEBB6"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Existing research has extensively used the UCI Heart Disease dataset for machine learning prediction and exploratory data analysis.</w:t>
      </w:r>
    </w:p>
    <w:p w14:paraId="3D6E699A"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Several studies have already performed data visualization to identify feature distributions, correlations and clinical patterns.</w:t>
      </w:r>
    </w:p>
    <w:p w14:paraId="4FD61388"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Existing studies have compared multiple machine learning models, including Random Forest, Decision Tree, KNN, Logistic Regression and SVM/SVC.</w:t>
      </w:r>
    </w:p>
    <w:p w14:paraId="62B83965"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Recent research has also introduced SHAP and LIME-based explainability for heart disease prediction.</w:t>
      </w:r>
    </w:p>
    <w:p w14:paraId="507ED499"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Therefore, the novelty of the proposed work is not the use of the UCI dataset or machine learning alone.</w:t>
      </w:r>
    </w:p>
    <w:p w14:paraId="2CAEC38E"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 xml:space="preserve">The research opportunity lies in integrating data preprocessing, EDA, feature selection, comparative ML evaluation, SHAP and LIME explainability, realistic input validation and interactive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xml:space="preserve"> deployment into one unified framework.</w:t>
      </w:r>
    </w:p>
    <w:p w14:paraId="4790ED7C" w14:textId="77777777" w:rsidR="00301B7F" w:rsidRDefault="00000000">
      <w:pPr>
        <w:pStyle w:val="ListParagraph"/>
        <w:numPr>
          <w:ilvl w:val="0"/>
          <w:numId w:val="1"/>
        </w:numPr>
        <w:spacing w:after="100"/>
        <w:ind w:left="360"/>
      </w:pPr>
      <w:r>
        <w:rPr>
          <w:rFonts w:ascii="Calibri" w:eastAsia="Calibri" w:hAnsi="Calibri" w:cs="Calibri"/>
          <w:color w:val="404040"/>
          <w:sz w:val="21"/>
          <w:szCs w:val="21"/>
        </w:rPr>
        <w:t>The proposed system focuses on connecting predictive performance with interpretable explanations and practical usability.</w:t>
      </w:r>
    </w:p>
    <w:p w14:paraId="1DF39227" w14:textId="77777777" w:rsidR="00301B7F" w:rsidRDefault="00000000">
      <w:pPr>
        <w:spacing w:before="160" w:after="100"/>
      </w:pPr>
      <w:r>
        <w:rPr>
          <w:rFonts w:ascii="Calibri" w:eastAsia="Calibri" w:hAnsi="Calibri" w:cs="Calibri"/>
          <w:b/>
          <w:bCs/>
          <w:color w:val="1B2A4A"/>
          <w:sz w:val="21"/>
          <w:szCs w:val="21"/>
        </w:rPr>
        <w:t>Research Gap Statement</w:t>
      </w:r>
    </w:p>
    <w:p w14:paraId="243AAF6C" w14:textId="77777777" w:rsidR="00301B7F" w:rsidRDefault="00000000">
      <w:pPr>
        <w:spacing w:after="160" w:line="276" w:lineRule="auto"/>
      </w:pPr>
      <w:r>
        <w:rPr>
          <w:rFonts w:ascii="Calibri" w:eastAsia="Calibri" w:hAnsi="Calibri" w:cs="Calibri"/>
          <w:color w:val="404040"/>
          <w:sz w:val="21"/>
          <w:szCs w:val="21"/>
        </w:rPr>
        <w:t>The existing literature provides strong and complementary contributions in UCI heart disease analysis, exploratory visualization, machine learning prediction, feature selection and Explainable AI. However, these components are frequently investigated as separate methodological concerns or with different dataset configurations.</w:t>
      </w:r>
    </w:p>
    <w:p w14:paraId="7A68801F" w14:textId="77777777" w:rsidR="00301B7F" w:rsidRDefault="00000000">
      <w:pPr>
        <w:spacing w:after="160" w:line="276" w:lineRule="auto"/>
      </w:pPr>
      <w:r>
        <w:rPr>
          <w:rFonts w:ascii="Calibri" w:eastAsia="Calibri" w:hAnsi="Calibri" w:cs="Calibri"/>
          <w:color w:val="404040"/>
          <w:sz w:val="21"/>
          <w:szCs w:val="21"/>
        </w:rPr>
        <w:t>The research opportunity addressed by this project is therefore not the absence of heart disease prediction systems. Instead, the project focuses on the practical integration of data analysis, preprocessing, comparative machine learning, explainability and interactive deployment into one end-to-end framework.</w:t>
      </w:r>
    </w:p>
    <w:p w14:paraId="160826D1" w14:textId="77777777" w:rsidR="00301B7F" w:rsidRDefault="00000000">
      <w:pPr>
        <w:spacing w:after="160" w:line="276" w:lineRule="auto"/>
      </w:pPr>
      <w:r>
        <w:rPr>
          <w:rFonts w:ascii="Calibri" w:eastAsia="Calibri" w:hAnsi="Calibri" w:cs="Calibri"/>
          <w:color w:val="404040"/>
          <w:sz w:val="21"/>
          <w:szCs w:val="21"/>
        </w:rPr>
        <w:t xml:space="preserve">The proposed system connects clinical data preparation and feature analysis with model evaluation, SHAP/LIME explanations and a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xml:space="preserve"> prediction interface. It also introduces controlled input validation so that unrealistic clinical values are rejected before prediction.</w:t>
      </w:r>
    </w:p>
    <w:p w14:paraId="51C5D5A6" w14:textId="77777777" w:rsidR="00301B7F" w:rsidRDefault="00000000">
      <w:pPr>
        <w:spacing w:after="160" w:line="276" w:lineRule="auto"/>
      </w:pPr>
      <w:r>
        <w:rPr>
          <w:rFonts w:ascii="Calibri" w:eastAsia="Calibri" w:hAnsi="Calibri" w:cs="Calibri"/>
          <w:i/>
          <w:iCs/>
          <w:color w:val="404040"/>
          <w:sz w:val="21"/>
          <w:szCs w:val="21"/>
        </w:rPr>
        <w:t>This provides a clear path from clinical data → analytical insight → machine learning prediction → explanation → interactive decision support.</w:t>
      </w:r>
    </w:p>
    <w:p w14:paraId="2DA22436" w14:textId="77777777" w:rsidR="00301B7F" w:rsidRDefault="00301B7F">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71093AB1"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4053FC77" w14:textId="77777777" w:rsidR="00301B7F" w:rsidRDefault="00000000">
            <w:r>
              <w:rPr>
                <w:rFonts w:ascii="Calibri" w:eastAsia="Calibri" w:hAnsi="Calibri" w:cs="Calibri"/>
                <w:b/>
                <w:bCs/>
                <w:color w:val="C9A227"/>
                <w:sz w:val="24"/>
                <w:szCs w:val="24"/>
              </w:rPr>
              <w:t xml:space="preserve">05  </w:t>
            </w:r>
            <w:r>
              <w:rPr>
                <w:rFonts w:ascii="Calibri" w:eastAsia="Calibri" w:hAnsi="Calibri" w:cs="Calibri"/>
                <w:b/>
                <w:bCs/>
                <w:color w:val="FFFFFF"/>
                <w:spacing w:val="10"/>
                <w:sz w:val="24"/>
                <w:szCs w:val="24"/>
              </w:rPr>
              <w:t>INNOVATION &amp; FEASIBILITY</w:t>
            </w:r>
          </w:p>
        </w:tc>
      </w:tr>
    </w:tbl>
    <w:p w14:paraId="0A1D93DC" w14:textId="77777777" w:rsidR="00301B7F" w:rsidRDefault="00301B7F">
      <w:pPr>
        <w:spacing w:after="120"/>
      </w:pPr>
    </w:p>
    <w:p w14:paraId="2BBE26A1" w14:textId="77777777" w:rsidR="00301B7F" w:rsidRDefault="00000000">
      <w:pPr>
        <w:spacing w:before="240" w:after="120"/>
      </w:pPr>
      <w:r>
        <w:rPr>
          <w:rFonts w:ascii="Calibri" w:eastAsia="Calibri" w:hAnsi="Calibri" w:cs="Calibri"/>
          <w:b/>
          <w:bCs/>
          <w:color w:val="1B2A4A"/>
          <w:sz w:val="26"/>
          <w:szCs w:val="26"/>
        </w:rPr>
        <w:t>8. Research Innovation</w:t>
      </w:r>
    </w:p>
    <w:p w14:paraId="38DCC1CF"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Multi-source clinical analysis — </w:t>
      </w:r>
      <w:r>
        <w:rPr>
          <w:rFonts w:ascii="Calibri" w:eastAsia="Calibri" w:hAnsi="Calibri" w:cs="Calibri"/>
          <w:color w:val="404040"/>
          <w:sz w:val="21"/>
          <w:szCs w:val="21"/>
        </w:rPr>
        <w:t>Integrates UCI heart disease data from Cleveland, Hungary and Switzerland for broader analysis.</w:t>
      </w:r>
    </w:p>
    <w:p w14:paraId="0803FB71"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Comprehensive analytical workflow — </w:t>
      </w:r>
      <w:r>
        <w:rPr>
          <w:rFonts w:ascii="Calibri" w:eastAsia="Calibri" w:hAnsi="Calibri" w:cs="Calibri"/>
          <w:color w:val="404040"/>
          <w:sz w:val="21"/>
          <w:szCs w:val="21"/>
        </w:rPr>
        <w:t>Connects preprocessing, EDA, feature selection, model training and evaluation in one workflow.</w:t>
      </w:r>
    </w:p>
    <w:p w14:paraId="1BD1DE57"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Comparative ML framework — </w:t>
      </w:r>
      <w:r>
        <w:rPr>
          <w:rFonts w:ascii="Calibri" w:eastAsia="Calibri" w:hAnsi="Calibri" w:cs="Calibri"/>
          <w:color w:val="404040"/>
          <w:sz w:val="21"/>
          <w:szCs w:val="21"/>
        </w:rPr>
        <w:t>Evaluates Logistic Regression, Decision Tree, Random Forest, KNN and SVC using multiple performance metrics.</w:t>
      </w:r>
    </w:p>
    <w:p w14:paraId="5D4B8399"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Explainable prediction — </w:t>
      </w:r>
      <w:r>
        <w:rPr>
          <w:rFonts w:ascii="Calibri" w:eastAsia="Calibri" w:hAnsi="Calibri" w:cs="Calibri"/>
          <w:color w:val="404040"/>
          <w:sz w:val="21"/>
          <w:szCs w:val="21"/>
        </w:rPr>
        <w:t>Uses SHAP and LIME to explain both feature importance and individual predictions.</w:t>
      </w:r>
    </w:p>
    <w:p w14:paraId="3504762D"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Clinical input validation — </w:t>
      </w:r>
      <w:r>
        <w:rPr>
          <w:rFonts w:ascii="Calibri" w:eastAsia="Calibri" w:hAnsi="Calibri" w:cs="Calibri"/>
          <w:color w:val="404040"/>
          <w:sz w:val="21"/>
          <w:szCs w:val="21"/>
        </w:rPr>
        <w:t>Restricts unrealistic or impractical input values before prediction.</w:t>
      </w:r>
    </w:p>
    <w:p w14:paraId="07365DEA"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lastRenderedPageBreak/>
        <w:t xml:space="preserve">Interactive deployment — </w:t>
      </w:r>
      <w:r>
        <w:rPr>
          <w:rFonts w:ascii="Calibri" w:eastAsia="Calibri" w:hAnsi="Calibri" w:cs="Calibri"/>
          <w:color w:val="404040"/>
          <w:sz w:val="21"/>
          <w:szCs w:val="21"/>
        </w:rPr>
        <w:t xml:space="preserve">Deploys the selected model through a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-based prediction dashboard.</w:t>
      </w:r>
    </w:p>
    <w:p w14:paraId="4BBD8B03" w14:textId="77777777" w:rsidR="00301B7F" w:rsidRDefault="00000000">
      <w:pPr>
        <w:pStyle w:val="ListParagraph"/>
        <w:numPr>
          <w:ilvl w:val="0"/>
          <w:numId w:val="1"/>
        </w:numPr>
        <w:spacing w:after="100"/>
        <w:ind w:left="360"/>
      </w:pPr>
      <w:r>
        <w:rPr>
          <w:rFonts w:ascii="Calibri" w:eastAsia="Calibri" w:hAnsi="Calibri" w:cs="Calibri"/>
          <w:b/>
          <w:bCs/>
          <w:color w:val="1B2A4A"/>
          <w:sz w:val="21"/>
          <w:szCs w:val="21"/>
        </w:rPr>
        <w:t xml:space="preserve">Future-ready architecture — </w:t>
      </w:r>
      <w:r>
        <w:rPr>
          <w:rFonts w:ascii="Calibri" w:eastAsia="Calibri" w:hAnsi="Calibri" w:cs="Calibri"/>
          <w:color w:val="404040"/>
          <w:sz w:val="21"/>
          <w:szCs w:val="21"/>
        </w:rPr>
        <w:t>The framework can later be extended with larger clinical datasets, additional XAI techniques, real-world clinical validation and advanced predictive models.</w:t>
      </w:r>
    </w:p>
    <w:p w14:paraId="418AC3FD" w14:textId="77777777" w:rsidR="00301B7F" w:rsidRDefault="00000000">
      <w:pPr>
        <w:spacing w:before="240" w:after="120"/>
      </w:pPr>
      <w:r>
        <w:rPr>
          <w:rFonts w:ascii="Calibri" w:eastAsia="Calibri" w:hAnsi="Calibri" w:cs="Calibri"/>
          <w:b/>
          <w:bCs/>
          <w:color w:val="1B2A4A"/>
          <w:sz w:val="26"/>
          <w:szCs w:val="26"/>
        </w:rPr>
        <w:t>9. Feasibility Analysis</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7560"/>
      </w:tblGrid>
      <w:tr w:rsidR="00301B7F" w14:paraId="6CC5F1C1" w14:textId="77777777">
        <w:tblPrEx>
          <w:tblCellMar>
            <w:top w:w="0" w:type="dxa"/>
            <w:bottom w:w="0" w:type="dxa"/>
          </w:tblCellMar>
        </w:tblPrEx>
        <w:tc>
          <w:tcPr>
            <w:tcW w:w="1800" w:type="dxa"/>
            <w:shd w:val="clear" w:color="auto" w:fill="1B2A4A"/>
            <w:tcMar>
              <w:top w:w="100" w:type="dxa"/>
              <w:left w:w="150" w:type="dxa"/>
              <w:bottom w:w="100" w:type="dxa"/>
              <w:right w:w="150" w:type="dxa"/>
            </w:tcMar>
            <w:vAlign w:val="center"/>
          </w:tcPr>
          <w:p w14:paraId="038D88D8" w14:textId="77777777" w:rsidR="00301B7F" w:rsidRDefault="00000000">
            <w:r>
              <w:rPr>
                <w:rFonts w:ascii="Calibri" w:eastAsia="Calibri" w:hAnsi="Calibri" w:cs="Calibri"/>
                <w:b/>
                <w:bCs/>
                <w:color w:val="FFFFFF"/>
                <w:sz w:val="19"/>
                <w:szCs w:val="19"/>
              </w:rPr>
              <w:t>Dimension</w:t>
            </w:r>
          </w:p>
        </w:tc>
        <w:tc>
          <w:tcPr>
            <w:tcW w:w="7560" w:type="dxa"/>
            <w:shd w:val="clear" w:color="auto" w:fill="1B2A4A"/>
            <w:tcMar>
              <w:top w:w="100" w:type="dxa"/>
              <w:left w:w="150" w:type="dxa"/>
              <w:bottom w:w="100" w:type="dxa"/>
              <w:right w:w="150" w:type="dxa"/>
            </w:tcMar>
            <w:vAlign w:val="center"/>
          </w:tcPr>
          <w:p w14:paraId="67C78854" w14:textId="77777777" w:rsidR="00301B7F" w:rsidRDefault="00000000">
            <w:r>
              <w:rPr>
                <w:rFonts w:ascii="Calibri" w:eastAsia="Calibri" w:hAnsi="Calibri" w:cs="Calibri"/>
                <w:b/>
                <w:bCs/>
                <w:color w:val="FFFFFF"/>
                <w:sz w:val="19"/>
                <w:szCs w:val="19"/>
              </w:rPr>
              <w:t>Assessment</w:t>
            </w:r>
          </w:p>
        </w:tc>
      </w:tr>
      <w:tr w:rsidR="00301B7F" w14:paraId="7C23A1FC" w14:textId="77777777">
        <w:tblPrEx>
          <w:tblCellMar>
            <w:top w:w="0" w:type="dxa"/>
            <w:bottom w:w="0" w:type="dxa"/>
          </w:tblCellMar>
        </w:tblPrEx>
        <w:tc>
          <w:tcPr>
            <w:tcW w:w="1800" w:type="dxa"/>
            <w:shd w:val="clear" w:color="auto" w:fill="EEF1F7"/>
            <w:tcMar>
              <w:top w:w="100" w:type="dxa"/>
              <w:left w:w="150" w:type="dxa"/>
              <w:bottom w:w="100" w:type="dxa"/>
              <w:right w:w="150" w:type="dxa"/>
            </w:tcMar>
            <w:vAlign w:val="center"/>
          </w:tcPr>
          <w:p w14:paraId="00D860E5" w14:textId="77777777" w:rsidR="00301B7F" w:rsidRDefault="00000000">
            <w:r>
              <w:rPr>
                <w:rFonts w:ascii="Calibri" w:eastAsia="Calibri" w:hAnsi="Calibri" w:cs="Calibri"/>
                <w:b/>
                <w:bCs/>
                <w:color w:val="1B2A4A"/>
                <w:sz w:val="19"/>
                <w:szCs w:val="19"/>
              </w:rPr>
              <w:t>Technical</w:t>
            </w:r>
          </w:p>
        </w:tc>
        <w:tc>
          <w:tcPr>
            <w:tcW w:w="7560" w:type="dxa"/>
            <w:tcMar>
              <w:top w:w="100" w:type="dxa"/>
              <w:left w:w="150" w:type="dxa"/>
              <w:bottom w:w="100" w:type="dxa"/>
              <w:right w:w="150" w:type="dxa"/>
            </w:tcMar>
            <w:vAlign w:val="center"/>
          </w:tcPr>
          <w:p w14:paraId="0809D456" w14:textId="77777777" w:rsidR="00301B7F" w:rsidRDefault="00000000">
            <w:r>
              <w:rPr>
                <w:rFonts w:ascii="Calibri" w:eastAsia="Calibri" w:hAnsi="Calibri" w:cs="Calibri"/>
                <w:color w:val="404040"/>
                <w:sz w:val="19"/>
                <w:szCs w:val="19"/>
              </w:rPr>
              <w:t xml:space="preserve">Python, Pandas, NumPy, Scikit-learn, SHAP, LIME, </w:t>
            </w:r>
            <w:proofErr w:type="spellStart"/>
            <w:r>
              <w:rPr>
                <w:rFonts w:ascii="Calibri" w:eastAsia="Calibri" w:hAnsi="Calibri" w:cs="Calibri"/>
                <w:color w:val="404040"/>
                <w:sz w:val="19"/>
                <w:szCs w:val="19"/>
              </w:rPr>
              <w:t>Joblib</w:t>
            </w:r>
            <w:proofErr w:type="spellEnd"/>
            <w:r>
              <w:rPr>
                <w:rFonts w:ascii="Calibri" w:eastAsia="Calibri" w:hAnsi="Calibri" w:cs="Calibri"/>
                <w:color w:val="404040"/>
                <w:sz w:val="19"/>
                <w:szCs w:val="19"/>
              </w:rPr>
              <w:t xml:space="preserve">, Matplotlib, Seaborn and </w:t>
            </w:r>
            <w:proofErr w:type="spellStart"/>
            <w:r>
              <w:rPr>
                <w:rFonts w:ascii="Calibri" w:eastAsia="Calibri" w:hAnsi="Calibri" w:cs="Calibri"/>
                <w:color w:val="404040"/>
                <w:sz w:val="19"/>
                <w:szCs w:val="19"/>
              </w:rPr>
              <w:t>Streamlit</w:t>
            </w:r>
            <w:proofErr w:type="spellEnd"/>
            <w:r>
              <w:rPr>
                <w:rFonts w:ascii="Calibri" w:eastAsia="Calibri" w:hAnsi="Calibri" w:cs="Calibri"/>
                <w:color w:val="404040"/>
                <w:sz w:val="19"/>
                <w:szCs w:val="19"/>
              </w:rPr>
              <w:t xml:space="preserve"> provide the required data processing, modelling, explainability and deployment capabilities.</w:t>
            </w:r>
          </w:p>
        </w:tc>
      </w:tr>
      <w:tr w:rsidR="00301B7F" w14:paraId="188E32F6" w14:textId="77777777">
        <w:tblPrEx>
          <w:tblCellMar>
            <w:top w:w="0" w:type="dxa"/>
            <w:bottom w:w="0" w:type="dxa"/>
          </w:tblCellMar>
        </w:tblPrEx>
        <w:tc>
          <w:tcPr>
            <w:tcW w:w="1800" w:type="dxa"/>
            <w:shd w:val="clear" w:color="auto" w:fill="EEF1F7"/>
            <w:tcMar>
              <w:top w:w="100" w:type="dxa"/>
              <w:left w:w="150" w:type="dxa"/>
              <w:bottom w:w="100" w:type="dxa"/>
              <w:right w:w="150" w:type="dxa"/>
            </w:tcMar>
            <w:vAlign w:val="center"/>
          </w:tcPr>
          <w:p w14:paraId="7E0A3578" w14:textId="77777777" w:rsidR="00301B7F" w:rsidRDefault="00000000">
            <w:r>
              <w:rPr>
                <w:rFonts w:ascii="Calibri" w:eastAsia="Calibri" w:hAnsi="Calibri" w:cs="Calibri"/>
                <w:b/>
                <w:bCs/>
                <w:color w:val="1B2A4A"/>
                <w:sz w:val="19"/>
                <w:szCs w:val="19"/>
              </w:rPr>
              <w:t>Data</w:t>
            </w:r>
          </w:p>
        </w:tc>
        <w:tc>
          <w:tcPr>
            <w:tcW w:w="7560" w:type="dxa"/>
            <w:tcMar>
              <w:top w:w="100" w:type="dxa"/>
              <w:left w:w="150" w:type="dxa"/>
              <w:bottom w:w="100" w:type="dxa"/>
              <w:right w:w="150" w:type="dxa"/>
            </w:tcMar>
            <w:vAlign w:val="center"/>
          </w:tcPr>
          <w:p w14:paraId="68B23AFF" w14:textId="77777777" w:rsidR="00301B7F" w:rsidRDefault="00000000">
            <w:r>
              <w:rPr>
                <w:rFonts w:ascii="Calibri" w:eastAsia="Calibri" w:hAnsi="Calibri" w:cs="Calibri"/>
                <w:color w:val="404040"/>
                <w:sz w:val="19"/>
                <w:szCs w:val="19"/>
              </w:rPr>
              <w:t>The UCI Heart Disease dataset provides publicly available clinical data from Cleveland, Hungary and Switzerland suitable for academic machine learning research.</w:t>
            </w:r>
          </w:p>
        </w:tc>
      </w:tr>
      <w:tr w:rsidR="00301B7F" w14:paraId="54062497" w14:textId="77777777">
        <w:tblPrEx>
          <w:tblCellMar>
            <w:top w:w="0" w:type="dxa"/>
            <w:bottom w:w="0" w:type="dxa"/>
          </w:tblCellMar>
        </w:tblPrEx>
        <w:tc>
          <w:tcPr>
            <w:tcW w:w="1800" w:type="dxa"/>
            <w:shd w:val="clear" w:color="auto" w:fill="EEF1F7"/>
            <w:tcMar>
              <w:top w:w="100" w:type="dxa"/>
              <w:left w:w="150" w:type="dxa"/>
              <w:bottom w:w="100" w:type="dxa"/>
              <w:right w:w="150" w:type="dxa"/>
            </w:tcMar>
            <w:vAlign w:val="center"/>
          </w:tcPr>
          <w:p w14:paraId="2245D78B" w14:textId="77777777" w:rsidR="00301B7F" w:rsidRDefault="00000000">
            <w:r>
              <w:rPr>
                <w:rFonts w:ascii="Calibri" w:eastAsia="Calibri" w:hAnsi="Calibri" w:cs="Calibri"/>
                <w:b/>
                <w:bCs/>
                <w:color w:val="1B2A4A"/>
                <w:sz w:val="19"/>
                <w:szCs w:val="19"/>
              </w:rPr>
              <w:t>Economic</w:t>
            </w:r>
          </w:p>
        </w:tc>
        <w:tc>
          <w:tcPr>
            <w:tcW w:w="7560" w:type="dxa"/>
            <w:tcMar>
              <w:top w:w="100" w:type="dxa"/>
              <w:left w:w="150" w:type="dxa"/>
              <w:bottom w:w="100" w:type="dxa"/>
              <w:right w:w="150" w:type="dxa"/>
            </w:tcMar>
            <w:vAlign w:val="center"/>
          </w:tcPr>
          <w:p w14:paraId="6C6AB09B" w14:textId="77777777" w:rsidR="00301B7F" w:rsidRDefault="00000000">
            <w:r>
              <w:rPr>
                <w:rFonts w:ascii="Calibri" w:eastAsia="Calibri" w:hAnsi="Calibri" w:cs="Calibri"/>
                <w:color w:val="404040"/>
                <w:sz w:val="19"/>
                <w:szCs w:val="19"/>
              </w:rPr>
              <w:t>The project primarily uses open-source software, publicly available datasets and standard computing resources, keeping development costs low.</w:t>
            </w:r>
          </w:p>
        </w:tc>
      </w:tr>
      <w:tr w:rsidR="00301B7F" w14:paraId="74EEA823" w14:textId="77777777">
        <w:tblPrEx>
          <w:tblCellMar>
            <w:top w:w="0" w:type="dxa"/>
            <w:bottom w:w="0" w:type="dxa"/>
          </w:tblCellMar>
        </w:tblPrEx>
        <w:tc>
          <w:tcPr>
            <w:tcW w:w="1800" w:type="dxa"/>
            <w:shd w:val="clear" w:color="auto" w:fill="EEF1F7"/>
            <w:tcMar>
              <w:top w:w="100" w:type="dxa"/>
              <w:left w:w="150" w:type="dxa"/>
              <w:bottom w:w="100" w:type="dxa"/>
              <w:right w:w="150" w:type="dxa"/>
            </w:tcMar>
            <w:vAlign w:val="center"/>
          </w:tcPr>
          <w:p w14:paraId="0AB69F7B" w14:textId="77777777" w:rsidR="00301B7F" w:rsidRDefault="00000000">
            <w:r>
              <w:rPr>
                <w:rFonts w:ascii="Calibri" w:eastAsia="Calibri" w:hAnsi="Calibri" w:cs="Calibri"/>
                <w:b/>
                <w:bCs/>
                <w:color w:val="1B2A4A"/>
                <w:sz w:val="19"/>
                <w:szCs w:val="19"/>
              </w:rPr>
              <w:t>Operational</w:t>
            </w:r>
          </w:p>
        </w:tc>
        <w:tc>
          <w:tcPr>
            <w:tcW w:w="7560" w:type="dxa"/>
            <w:tcMar>
              <w:top w:w="100" w:type="dxa"/>
              <w:left w:w="150" w:type="dxa"/>
              <w:bottom w:w="100" w:type="dxa"/>
              <w:right w:w="150" w:type="dxa"/>
            </w:tcMar>
            <w:vAlign w:val="center"/>
          </w:tcPr>
          <w:p w14:paraId="1B10F75F" w14:textId="77777777" w:rsidR="00301B7F" w:rsidRDefault="00000000">
            <w:r>
              <w:rPr>
                <w:rFonts w:ascii="Calibri" w:eastAsia="Calibri" w:hAnsi="Calibri" w:cs="Calibri"/>
                <w:color w:val="404040"/>
                <w:sz w:val="19"/>
                <w:szCs w:val="19"/>
              </w:rPr>
              <w:t xml:space="preserve">The </w:t>
            </w:r>
            <w:proofErr w:type="spellStart"/>
            <w:r>
              <w:rPr>
                <w:rFonts w:ascii="Calibri" w:eastAsia="Calibri" w:hAnsi="Calibri" w:cs="Calibri"/>
                <w:color w:val="404040"/>
                <w:sz w:val="19"/>
                <w:szCs w:val="19"/>
              </w:rPr>
              <w:t>Streamlit</w:t>
            </w:r>
            <w:proofErr w:type="spellEnd"/>
            <w:r>
              <w:rPr>
                <w:rFonts w:ascii="Calibri" w:eastAsia="Calibri" w:hAnsi="Calibri" w:cs="Calibri"/>
                <w:color w:val="404040"/>
                <w:sz w:val="19"/>
                <w:szCs w:val="19"/>
              </w:rPr>
              <w:t xml:space="preserve"> interface uses familiar patient parameters, prediction results and explanations, making the prototype understandable to technical and non-technical users.</w:t>
            </w:r>
          </w:p>
        </w:tc>
      </w:tr>
      <w:tr w:rsidR="00301B7F" w14:paraId="619F52D6" w14:textId="77777777">
        <w:tblPrEx>
          <w:tblCellMar>
            <w:top w:w="0" w:type="dxa"/>
            <w:bottom w:w="0" w:type="dxa"/>
          </w:tblCellMar>
        </w:tblPrEx>
        <w:tc>
          <w:tcPr>
            <w:tcW w:w="1800" w:type="dxa"/>
            <w:shd w:val="clear" w:color="auto" w:fill="EEF1F7"/>
            <w:tcMar>
              <w:top w:w="100" w:type="dxa"/>
              <w:left w:w="150" w:type="dxa"/>
              <w:bottom w:w="100" w:type="dxa"/>
              <w:right w:w="150" w:type="dxa"/>
            </w:tcMar>
            <w:vAlign w:val="center"/>
          </w:tcPr>
          <w:p w14:paraId="02B54280" w14:textId="77777777" w:rsidR="00301B7F" w:rsidRDefault="00000000">
            <w:r>
              <w:rPr>
                <w:rFonts w:ascii="Calibri" w:eastAsia="Calibri" w:hAnsi="Calibri" w:cs="Calibri"/>
                <w:b/>
                <w:bCs/>
                <w:color w:val="1B2A4A"/>
                <w:sz w:val="19"/>
                <w:szCs w:val="19"/>
              </w:rPr>
              <w:t>Schedule</w:t>
            </w:r>
          </w:p>
        </w:tc>
        <w:tc>
          <w:tcPr>
            <w:tcW w:w="7560" w:type="dxa"/>
            <w:tcMar>
              <w:top w:w="100" w:type="dxa"/>
              <w:left w:w="150" w:type="dxa"/>
              <w:bottom w:w="100" w:type="dxa"/>
              <w:right w:w="150" w:type="dxa"/>
            </w:tcMar>
            <w:vAlign w:val="center"/>
          </w:tcPr>
          <w:p w14:paraId="7EC4DEAB" w14:textId="77777777" w:rsidR="00301B7F" w:rsidRDefault="00000000">
            <w:r>
              <w:rPr>
                <w:rFonts w:ascii="Calibri" w:eastAsia="Calibri" w:hAnsi="Calibri" w:cs="Calibri"/>
                <w:color w:val="404040"/>
                <w:sz w:val="19"/>
                <w:szCs w:val="19"/>
              </w:rPr>
              <w:t>An eight-week plan provides a realistic sequence from literature review and data preparation through modelling, XAI integration, deployment, testing and documentation.</w:t>
            </w:r>
          </w:p>
        </w:tc>
      </w:tr>
    </w:tbl>
    <w:p w14:paraId="3839D14E" w14:textId="77777777" w:rsidR="00301B7F" w:rsidRDefault="00301B7F">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B7F" w14:paraId="5B232B68" w14:textId="77777777">
        <w:tblPrEx>
          <w:tblCellMar>
            <w:top w:w="0" w:type="dxa"/>
            <w:bottom w:w="0" w:type="dxa"/>
          </w:tblCellMar>
        </w:tblPrEx>
        <w:tc>
          <w:tcPr>
            <w:tcW w:w="9360" w:type="dxa"/>
            <w:shd w:val="clear" w:color="auto" w:fill="1B2A4A"/>
            <w:tcMar>
              <w:top w:w="160" w:type="dxa"/>
              <w:left w:w="200" w:type="dxa"/>
              <w:bottom w:w="160" w:type="dxa"/>
              <w:right w:w="200" w:type="dxa"/>
            </w:tcMar>
          </w:tcPr>
          <w:p w14:paraId="1D1F76F4" w14:textId="77777777" w:rsidR="00301B7F" w:rsidRDefault="00000000">
            <w:r>
              <w:rPr>
                <w:rFonts w:ascii="Calibri" w:eastAsia="Calibri" w:hAnsi="Calibri" w:cs="Calibri"/>
                <w:b/>
                <w:bCs/>
                <w:color w:val="C9A227"/>
                <w:sz w:val="24"/>
                <w:szCs w:val="24"/>
              </w:rPr>
              <w:t xml:space="preserve">06  </w:t>
            </w:r>
            <w:r>
              <w:rPr>
                <w:rFonts w:ascii="Calibri" w:eastAsia="Calibri" w:hAnsi="Calibri" w:cs="Calibri"/>
                <w:b/>
                <w:bCs/>
                <w:color w:val="FFFFFF"/>
                <w:spacing w:val="10"/>
                <w:sz w:val="24"/>
                <w:szCs w:val="24"/>
              </w:rPr>
              <w:t>PROPOSED PLAN</w:t>
            </w:r>
          </w:p>
        </w:tc>
      </w:tr>
    </w:tbl>
    <w:p w14:paraId="6F451A88" w14:textId="77777777" w:rsidR="00301B7F" w:rsidRDefault="00301B7F">
      <w:pPr>
        <w:spacing w:after="120"/>
      </w:pPr>
    </w:p>
    <w:p w14:paraId="4917C6DF" w14:textId="77777777" w:rsidR="00301B7F" w:rsidRDefault="00000000">
      <w:pPr>
        <w:spacing w:before="240" w:after="120"/>
      </w:pPr>
      <w:r>
        <w:rPr>
          <w:rFonts w:ascii="Calibri" w:eastAsia="Calibri" w:hAnsi="Calibri" w:cs="Calibri"/>
          <w:b/>
          <w:bCs/>
          <w:color w:val="1B2A4A"/>
          <w:sz w:val="26"/>
          <w:szCs w:val="26"/>
        </w:rPr>
        <w:t>10. Proposed System Architecture</w:t>
      </w:r>
    </w:p>
    <w:p w14:paraId="30352F68" w14:textId="77777777" w:rsidR="00301B7F" w:rsidRDefault="00000000">
      <w:pPr>
        <w:spacing w:after="160"/>
      </w:pPr>
      <w:r>
        <w:rPr>
          <w:rFonts w:ascii="Calibri" w:eastAsia="Calibri" w:hAnsi="Calibri" w:cs="Calibri"/>
          <w:b/>
          <w:bCs/>
          <w:i/>
          <w:iCs/>
          <w:color w:val="1B2A4A"/>
        </w:rPr>
        <w:t xml:space="preserve">UCI Heart Disease Datasets  →  Data Collection  →  Data Cleaning &amp; Preprocessing  →  EDA &amp; Visualization  →  Feature Selection  →  ML Model Training  →  Model Evaluation  →  Best Model Selection  →  SHAP &amp; LIME Explainability  →  Input Validation  →  </w:t>
      </w:r>
      <w:proofErr w:type="spellStart"/>
      <w:r>
        <w:rPr>
          <w:rFonts w:ascii="Calibri" w:eastAsia="Calibri" w:hAnsi="Calibri" w:cs="Calibri"/>
          <w:b/>
          <w:bCs/>
          <w:i/>
          <w:iCs/>
          <w:color w:val="1B2A4A"/>
        </w:rPr>
        <w:t>Streamlit</w:t>
      </w:r>
      <w:proofErr w:type="spellEnd"/>
      <w:r>
        <w:rPr>
          <w:rFonts w:ascii="Calibri" w:eastAsia="Calibri" w:hAnsi="Calibri" w:cs="Calibri"/>
          <w:b/>
          <w:bCs/>
          <w:i/>
          <w:iCs/>
          <w:color w:val="1B2A4A"/>
        </w:rPr>
        <w:t xml:space="preserve"> Dashboard  →  Heart Disease Risk Prediction</w:t>
      </w:r>
    </w:p>
    <w:p w14:paraId="03686CD2" w14:textId="77777777" w:rsidR="00301B7F" w:rsidRDefault="00000000">
      <w:pPr>
        <w:spacing w:after="160" w:line="276" w:lineRule="auto"/>
      </w:pPr>
      <w:r>
        <w:rPr>
          <w:rFonts w:ascii="Calibri" w:eastAsia="Calibri" w:hAnsi="Calibri" w:cs="Calibri"/>
          <w:color w:val="404040"/>
          <w:sz w:val="21"/>
          <w:szCs w:val="21"/>
        </w:rPr>
        <w:t>The architecture separates data preparation, model development, explainability and user interaction. Clinical data are cleaned, transformed and analysed before machine learning models are trained and evaluated. The best-performing model is then integrated with SHAP and LIME to provide interpretable predictions.</w:t>
      </w:r>
    </w:p>
    <w:p w14:paraId="58236511" w14:textId="77777777" w:rsidR="00301B7F" w:rsidRDefault="00000000">
      <w:pPr>
        <w:spacing w:after="160" w:line="276" w:lineRule="auto"/>
      </w:pPr>
      <w:r>
        <w:rPr>
          <w:rFonts w:ascii="Calibri" w:eastAsia="Calibri" w:hAnsi="Calibri" w:cs="Calibri"/>
          <w:color w:val="404040"/>
          <w:sz w:val="21"/>
          <w:szCs w:val="21"/>
        </w:rPr>
        <w:t xml:space="preserve">The final model is deployed through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where users enter patient information. Input validation prevents impractical values from being processed, while the prediction and explanation components provide an understandable output.</w:t>
      </w:r>
    </w:p>
    <w:p w14:paraId="60E92087" w14:textId="77777777" w:rsidR="00301B7F" w:rsidRDefault="00000000">
      <w:pPr>
        <w:spacing w:before="240" w:after="120"/>
      </w:pPr>
      <w:r>
        <w:rPr>
          <w:rFonts w:ascii="Calibri" w:eastAsia="Calibri" w:hAnsi="Calibri" w:cs="Calibri"/>
          <w:b/>
          <w:bCs/>
          <w:color w:val="1B2A4A"/>
          <w:sz w:val="26"/>
          <w:szCs w:val="26"/>
        </w:rPr>
        <w:t>11. Project Plan — 8 Weeks</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600"/>
        <w:gridCol w:w="7760"/>
      </w:tblGrid>
      <w:tr w:rsidR="00301B7F" w14:paraId="1FDD986F" w14:textId="77777777">
        <w:tblPrEx>
          <w:tblCellMar>
            <w:top w:w="0" w:type="dxa"/>
            <w:bottom w:w="0" w:type="dxa"/>
          </w:tblCellMar>
        </w:tblPrEx>
        <w:tc>
          <w:tcPr>
            <w:tcW w:w="1600" w:type="dxa"/>
            <w:shd w:val="clear" w:color="auto" w:fill="1B2A4A"/>
            <w:tcMar>
              <w:top w:w="100" w:type="dxa"/>
              <w:left w:w="150" w:type="dxa"/>
              <w:bottom w:w="100" w:type="dxa"/>
              <w:right w:w="150" w:type="dxa"/>
            </w:tcMar>
            <w:vAlign w:val="center"/>
          </w:tcPr>
          <w:p w14:paraId="6A91D5B3" w14:textId="77777777" w:rsidR="00301B7F" w:rsidRDefault="00000000">
            <w:r>
              <w:rPr>
                <w:rFonts w:ascii="Calibri" w:eastAsia="Calibri" w:hAnsi="Calibri" w:cs="Calibri"/>
                <w:b/>
                <w:bCs/>
                <w:color w:val="FFFFFF"/>
                <w:sz w:val="19"/>
                <w:szCs w:val="19"/>
              </w:rPr>
              <w:t>Timeline</w:t>
            </w:r>
          </w:p>
        </w:tc>
        <w:tc>
          <w:tcPr>
            <w:tcW w:w="7760" w:type="dxa"/>
            <w:shd w:val="clear" w:color="auto" w:fill="1B2A4A"/>
            <w:tcMar>
              <w:top w:w="100" w:type="dxa"/>
              <w:left w:w="150" w:type="dxa"/>
              <w:bottom w:w="100" w:type="dxa"/>
              <w:right w:w="150" w:type="dxa"/>
            </w:tcMar>
            <w:vAlign w:val="center"/>
          </w:tcPr>
          <w:p w14:paraId="77C01B20" w14:textId="77777777" w:rsidR="00301B7F" w:rsidRDefault="00000000">
            <w:r>
              <w:rPr>
                <w:rFonts w:ascii="Calibri" w:eastAsia="Calibri" w:hAnsi="Calibri" w:cs="Calibri"/>
                <w:b/>
                <w:bCs/>
                <w:color w:val="FFFFFF"/>
                <w:sz w:val="19"/>
                <w:szCs w:val="19"/>
              </w:rPr>
              <w:t>Planned Work</w:t>
            </w:r>
          </w:p>
        </w:tc>
      </w:tr>
      <w:tr w:rsidR="00301B7F" w14:paraId="27EF4525"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132D8CE7" w14:textId="77777777" w:rsidR="00301B7F" w:rsidRDefault="00000000">
            <w:r>
              <w:rPr>
                <w:rFonts w:ascii="Calibri" w:eastAsia="Calibri" w:hAnsi="Calibri" w:cs="Calibri"/>
                <w:b/>
                <w:bCs/>
                <w:color w:val="1B2A4A"/>
                <w:sz w:val="19"/>
                <w:szCs w:val="19"/>
              </w:rPr>
              <w:t>Week 1</w:t>
            </w:r>
          </w:p>
        </w:tc>
        <w:tc>
          <w:tcPr>
            <w:tcW w:w="7760" w:type="dxa"/>
            <w:tcMar>
              <w:top w:w="100" w:type="dxa"/>
              <w:left w:w="150" w:type="dxa"/>
              <w:bottom w:w="100" w:type="dxa"/>
              <w:right w:w="150" w:type="dxa"/>
            </w:tcMar>
            <w:vAlign w:val="center"/>
          </w:tcPr>
          <w:p w14:paraId="558344B2" w14:textId="77777777" w:rsidR="00301B7F" w:rsidRDefault="00000000">
            <w:r>
              <w:rPr>
                <w:rFonts w:ascii="Calibri" w:eastAsia="Calibri" w:hAnsi="Calibri" w:cs="Calibri"/>
                <w:color w:val="404040"/>
                <w:sz w:val="19"/>
                <w:szCs w:val="19"/>
              </w:rPr>
              <w:t>Finalize the problem definition, research questions, objectives and literature review.</w:t>
            </w:r>
          </w:p>
        </w:tc>
      </w:tr>
      <w:tr w:rsidR="00301B7F" w14:paraId="1C35A4EA"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213C662C" w14:textId="77777777" w:rsidR="00301B7F" w:rsidRDefault="00000000">
            <w:r>
              <w:rPr>
                <w:rFonts w:ascii="Calibri" w:eastAsia="Calibri" w:hAnsi="Calibri" w:cs="Calibri"/>
                <w:b/>
                <w:bCs/>
                <w:color w:val="1B2A4A"/>
                <w:sz w:val="19"/>
                <w:szCs w:val="19"/>
              </w:rPr>
              <w:t>Week 2</w:t>
            </w:r>
          </w:p>
        </w:tc>
        <w:tc>
          <w:tcPr>
            <w:tcW w:w="7760" w:type="dxa"/>
            <w:tcMar>
              <w:top w:w="100" w:type="dxa"/>
              <w:left w:w="150" w:type="dxa"/>
              <w:bottom w:w="100" w:type="dxa"/>
              <w:right w:w="150" w:type="dxa"/>
            </w:tcMar>
            <w:vAlign w:val="center"/>
          </w:tcPr>
          <w:p w14:paraId="252875A3" w14:textId="77777777" w:rsidR="00301B7F" w:rsidRDefault="00000000">
            <w:r>
              <w:rPr>
                <w:rFonts w:ascii="Calibri" w:eastAsia="Calibri" w:hAnsi="Calibri" w:cs="Calibri"/>
                <w:color w:val="404040"/>
                <w:sz w:val="19"/>
                <w:szCs w:val="19"/>
              </w:rPr>
              <w:t>Collect Cleveland, Hungary and Switzerland datasets, inspect attributes and prepare the data dictionary.</w:t>
            </w:r>
          </w:p>
        </w:tc>
      </w:tr>
      <w:tr w:rsidR="00301B7F" w14:paraId="684024C6"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51046F69" w14:textId="77777777" w:rsidR="00301B7F" w:rsidRDefault="00000000">
            <w:r>
              <w:rPr>
                <w:rFonts w:ascii="Calibri" w:eastAsia="Calibri" w:hAnsi="Calibri" w:cs="Calibri"/>
                <w:b/>
                <w:bCs/>
                <w:color w:val="1B2A4A"/>
                <w:sz w:val="19"/>
                <w:szCs w:val="19"/>
              </w:rPr>
              <w:t>Week 3</w:t>
            </w:r>
          </w:p>
        </w:tc>
        <w:tc>
          <w:tcPr>
            <w:tcW w:w="7760" w:type="dxa"/>
            <w:tcMar>
              <w:top w:w="100" w:type="dxa"/>
              <w:left w:w="150" w:type="dxa"/>
              <w:bottom w:w="100" w:type="dxa"/>
              <w:right w:w="150" w:type="dxa"/>
            </w:tcMar>
            <w:vAlign w:val="center"/>
          </w:tcPr>
          <w:p w14:paraId="3232F725" w14:textId="77777777" w:rsidR="00301B7F" w:rsidRDefault="00000000">
            <w:r>
              <w:rPr>
                <w:rFonts w:ascii="Calibri" w:eastAsia="Calibri" w:hAnsi="Calibri" w:cs="Calibri"/>
                <w:color w:val="404040"/>
                <w:sz w:val="19"/>
                <w:szCs w:val="19"/>
              </w:rPr>
              <w:t>Implement data cleaning, missing-value handling, duplicate removal, encoding and preprocessing.</w:t>
            </w:r>
          </w:p>
        </w:tc>
      </w:tr>
      <w:tr w:rsidR="00301B7F" w14:paraId="39E0E93F"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7FCFB411" w14:textId="77777777" w:rsidR="00301B7F" w:rsidRDefault="00000000">
            <w:r>
              <w:rPr>
                <w:rFonts w:ascii="Calibri" w:eastAsia="Calibri" w:hAnsi="Calibri" w:cs="Calibri"/>
                <w:b/>
                <w:bCs/>
                <w:color w:val="1B2A4A"/>
                <w:sz w:val="19"/>
                <w:szCs w:val="19"/>
              </w:rPr>
              <w:t>Week 4</w:t>
            </w:r>
          </w:p>
        </w:tc>
        <w:tc>
          <w:tcPr>
            <w:tcW w:w="7760" w:type="dxa"/>
            <w:tcMar>
              <w:top w:w="100" w:type="dxa"/>
              <w:left w:w="150" w:type="dxa"/>
              <w:bottom w:w="100" w:type="dxa"/>
              <w:right w:w="150" w:type="dxa"/>
            </w:tcMar>
            <w:vAlign w:val="center"/>
          </w:tcPr>
          <w:p w14:paraId="5E3BDED8" w14:textId="77777777" w:rsidR="00301B7F" w:rsidRDefault="00000000">
            <w:r>
              <w:rPr>
                <w:rFonts w:ascii="Calibri" w:eastAsia="Calibri" w:hAnsi="Calibri" w:cs="Calibri"/>
                <w:color w:val="404040"/>
                <w:sz w:val="19"/>
                <w:szCs w:val="19"/>
              </w:rPr>
              <w:t>Complete EDA, statistical analysis, visualization, correlation analysis and feature selection.</w:t>
            </w:r>
          </w:p>
        </w:tc>
      </w:tr>
      <w:tr w:rsidR="00301B7F" w14:paraId="75E208BE"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0460FB7E" w14:textId="77777777" w:rsidR="00301B7F" w:rsidRDefault="00000000">
            <w:r>
              <w:rPr>
                <w:rFonts w:ascii="Calibri" w:eastAsia="Calibri" w:hAnsi="Calibri" w:cs="Calibri"/>
                <w:b/>
                <w:bCs/>
                <w:color w:val="1B2A4A"/>
                <w:sz w:val="19"/>
                <w:szCs w:val="19"/>
              </w:rPr>
              <w:t>Week 5</w:t>
            </w:r>
          </w:p>
        </w:tc>
        <w:tc>
          <w:tcPr>
            <w:tcW w:w="7760" w:type="dxa"/>
            <w:tcMar>
              <w:top w:w="100" w:type="dxa"/>
              <w:left w:w="150" w:type="dxa"/>
              <w:bottom w:w="100" w:type="dxa"/>
              <w:right w:w="150" w:type="dxa"/>
            </w:tcMar>
            <w:vAlign w:val="center"/>
          </w:tcPr>
          <w:p w14:paraId="179CCFF1" w14:textId="77777777" w:rsidR="00301B7F" w:rsidRDefault="00000000">
            <w:r>
              <w:rPr>
                <w:rFonts w:ascii="Calibri" w:eastAsia="Calibri" w:hAnsi="Calibri" w:cs="Calibri"/>
                <w:color w:val="404040"/>
                <w:sz w:val="19"/>
                <w:szCs w:val="19"/>
              </w:rPr>
              <w:t>Develop Logistic Regression, Decision Tree, Random Forest, KNN and SVC models.</w:t>
            </w:r>
          </w:p>
        </w:tc>
      </w:tr>
      <w:tr w:rsidR="00301B7F" w14:paraId="2C4C6475"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7B766A10" w14:textId="77777777" w:rsidR="00301B7F" w:rsidRDefault="00000000">
            <w:r>
              <w:rPr>
                <w:rFonts w:ascii="Calibri" w:eastAsia="Calibri" w:hAnsi="Calibri" w:cs="Calibri"/>
                <w:b/>
                <w:bCs/>
                <w:color w:val="1B2A4A"/>
                <w:sz w:val="19"/>
                <w:szCs w:val="19"/>
              </w:rPr>
              <w:t>Week 6</w:t>
            </w:r>
          </w:p>
        </w:tc>
        <w:tc>
          <w:tcPr>
            <w:tcW w:w="7760" w:type="dxa"/>
            <w:tcMar>
              <w:top w:w="100" w:type="dxa"/>
              <w:left w:w="150" w:type="dxa"/>
              <w:bottom w:w="100" w:type="dxa"/>
              <w:right w:w="150" w:type="dxa"/>
            </w:tcMar>
            <w:vAlign w:val="center"/>
          </w:tcPr>
          <w:p w14:paraId="08CFF08F" w14:textId="77777777" w:rsidR="00301B7F" w:rsidRDefault="00000000">
            <w:r>
              <w:rPr>
                <w:rFonts w:ascii="Calibri" w:eastAsia="Calibri" w:hAnsi="Calibri" w:cs="Calibri"/>
                <w:color w:val="404040"/>
                <w:sz w:val="19"/>
                <w:szCs w:val="19"/>
              </w:rPr>
              <w:t>Evaluate and compare models using Accuracy, Precision, Recall, F1-Score, ROC-AUC and Confusion Matrix.</w:t>
            </w:r>
          </w:p>
        </w:tc>
      </w:tr>
      <w:tr w:rsidR="00301B7F" w14:paraId="51D68E3B"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09B6B36D" w14:textId="77777777" w:rsidR="00301B7F" w:rsidRDefault="00000000">
            <w:r>
              <w:rPr>
                <w:rFonts w:ascii="Calibri" w:eastAsia="Calibri" w:hAnsi="Calibri" w:cs="Calibri"/>
                <w:b/>
                <w:bCs/>
                <w:color w:val="1B2A4A"/>
                <w:sz w:val="19"/>
                <w:szCs w:val="19"/>
              </w:rPr>
              <w:lastRenderedPageBreak/>
              <w:t>Week 7</w:t>
            </w:r>
          </w:p>
        </w:tc>
        <w:tc>
          <w:tcPr>
            <w:tcW w:w="7760" w:type="dxa"/>
            <w:tcMar>
              <w:top w:w="100" w:type="dxa"/>
              <w:left w:w="150" w:type="dxa"/>
              <w:bottom w:w="100" w:type="dxa"/>
              <w:right w:w="150" w:type="dxa"/>
            </w:tcMar>
            <w:vAlign w:val="center"/>
          </w:tcPr>
          <w:p w14:paraId="410E04AF" w14:textId="77777777" w:rsidR="00301B7F" w:rsidRDefault="00000000">
            <w:r>
              <w:rPr>
                <w:rFonts w:ascii="Calibri" w:eastAsia="Calibri" w:hAnsi="Calibri" w:cs="Calibri"/>
                <w:color w:val="404040"/>
                <w:sz w:val="19"/>
                <w:szCs w:val="19"/>
              </w:rPr>
              <w:t xml:space="preserve">Integrate SHAP and LIME, develop </w:t>
            </w:r>
            <w:proofErr w:type="spellStart"/>
            <w:r>
              <w:rPr>
                <w:rFonts w:ascii="Calibri" w:eastAsia="Calibri" w:hAnsi="Calibri" w:cs="Calibri"/>
                <w:color w:val="404040"/>
                <w:sz w:val="19"/>
                <w:szCs w:val="19"/>
              </w:rPr>
              <w:t>Streamlit</w:t>
            </w:r>
            <w:proofErr w:type="spellEnd"/>
            <w:r>
              <w:rPr>
                <w:rFonts w:ascii="Calibri" w:eastAsia="Calibri" w:hAnsi="Calibri" w:cs="Calibri"/>
                <w:color w:val="404040"/>
                <w:sz w:val="19"/>
                <w:szCs w:val="19"/>
              </w:rPr>
              <w:t xml:space="preserve"> dashboard and implement realistic input validation.</w:t>
            </w:r>
          </w:p>
        </w:tc>
      </w:tr>
      <w:tr w:rsidR="00301B7F" w14:paraId="49A7331F" w14:textId="77777777">
        <w:tblPrEx>
          <w:tblCellMar>
            <w:top w:w="0" w:type="dxa"/>
            <w:bottom w:w="0" w:type="dxa"/>
          </w:tblCellMar>
        </w:tblPrEx>
        <w:tc>
          <w:tcPr>
            <w:tcW w:w="1600" w:type="dxa"/>
            <w:shd w:val="clear" w:color="auto" w:fill="EEF1F7"/>
            <w:tcMar>
              <w:top w:w="100" w:type="dxa"/>
              <w:left w:w="150" w:type="dxa"/>
              <w:bottom w:w="100" w:type="dxa"/>
              <w:right w:w="150" w:type="dxa"/>
            </w:tcMar>
            <w:vAlign w:val="center"/>
          </w:tcPr>
          <w:p w14:paraId="2F1B536A" w14:textId="77777777" w:rsidR="00301B7F" w:rsidRDefault="00000000">
            <w:r>
              <w:rPr>
                <w:rFonts w:ascii="Calibri" w:eastAsia="Calibri" w:hAnsi="Calibri" w:cs="Calibri"/>
                <w:b/>
                <w:bCs/>
                <w:color w:val="1B2A4A"/>
                <w:sz w:val="19"/>
                <w:szCs w:val="19"/>
              </w:rPr>
              <w:t>Week 8</w:t>
            </w:r>
          </w:p>
        </w:tc>
        <w:tc>
          <w:tcPr>
            <w:tcW w:w="7760" w:type="dxa"/>
            <w:tcMar>
              <w:top w:w="100" w:type="dxa"/>
              <w:left w:w="150" w:type="dxa"/>
              <w:bottom w:w="100" w:type="dxa"/>
              <w:right w:w="150" w:type="dxa"/>
            </w:tcMar>
            <w:vAlign w:val="center"/>
          </w:tcPr>
          <w:p w14:paraId="465BC527" w14:textId="3C38E84E" w:rsidR="00301B7F" w:rsidRDefault="00000000">
            <w:r>
              <w:rPr>
                <w:rFonts w:ascii="Calibri" w:eastAsia="Calibri" w:hAnsi="Calibri" w:cs="Calibri"/>
                <w:color w:val="404040"/>
                <w:sz w:val="19"/>
                <w:szCs w:val="19"/>
              </w:rPr>
              <w:t xml:space="preserve">Perform testing, finalize results, documentation, research paper, presentation material </w:t>
            </w:r>
          </w:p>
        </w:tc>
      </w:tr>
    </w:tbl>
    <w:p w14:paraId="2E6110D1" w14:textId="77777777" w:rsidR="00301B7F" w:rsidRDefault="00000000">
      <w:pPr>
        <w:spacing w:before="240" w:after="120"/>
      </w:pPr>
      <w:r>
        <w:rPr>
          <w:rFonts w:ascii="Calibri" w:eastAsia="Calibri" w:hAnsi="Calibri" w:cs="Calibri"/>
          <w:b/>
          <w:bCs/>
          <w:color w:val="1B2A4A"/>
          <w:sz w:val="26"/>
          <w:szCs w:val="26"/>
        </w:rPr>
        <w:t>12. Conclusion</w:t>
      </w:r>
    </w:p>
    <w:p w14:paraId="5CCEF29F" w14:textId="77777777" w:rsidR="00301B7F" w:rsidRDefault="00000000">
      <w:pPr>
        <w:spacing w:after="160" w:line="276" w:lineRule="auto"/>
      </w:pPr>
      <w:r>
        <w:rPr>
          <w:rFonts w:ascii="Calibri" w:eastAsia="Calibri" w:hAnsi="Calibri" w:cs="Calibri"/>
          <w:color w:val="404040"/>
          <w:sz w:val="21"/>
          <w:szCs w:val="21"/>
        </w:rPr>
        <w:t>The proposed project, “Explainable Heart Disease Prediction System Using Machine Learning and Explainable Artificial Intelligence,” addresses the challenge of developing accurate and understandable heart disease risk prediction from clinical data. The literature review demonstrates that the UCI Heart Disease dataset has been extensively used for exploratory analysis, visualization and machine learning prediction, while recent studies increasingly focus on Explainable AI.</w:t>
      </w:r>
    </w:p>
    <w:p w14:paraId="0A3EAFA8" w14:textId="77777777" w:rsidR="00301B7F" w:rsidRDefault="00000000">
      <w:pPr>
        <w:spacing w:after="160" w:line="276" w:lineRule="auto"/>
      </w:pPr>
      <w:r>
        <w:rPr>
          <w:rFonts w:ascii="Calibri" w:eastAsia="Calibri" w:hAnsi="Calibri" w:cs="Calibri"/>
          <w:color w:val="404040"/>
          <w:sz w:val="21"/>
          <w:szCs w:val="21"/>
        </w:rPr>
        <w:t xml:space="preserve">The proposed system provides an end-to-end workflow connecting data preprocessing, EDA, feature selection, comparative machine learning, model evaluation, SHAP and LIME explanations, input validation and interactive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xml:space="preserve"> deployment. This provides users with both a prediction and an understanding of the factors influencing that prediction.</w:t>
      </w:r>
    </w:p>
    <w:p w14:paraId="21E5771B" w14:textId="77777777" w:rsidR="00301B7F" w:rsidRDefault="00000000">
      <w:pPr>
        <w:spacing w:after="160" w:line="276" w:lineRule="auto"/>
      </w:pPr>
      <w:r>
        <w:rPr>
          <w:rFonts w:ascii="Calibri" w:eastAsia="Calibri" w:hAnsi="Calibri" w:cs="Calibri"/>
          <w:color w:val="404040"/>
          <w:sz w:val="21"/>
          <w:szCs w:val="21"/>
        </w:rPr>
        <w:t xml:space="preserve">The system is technically and operationally feasible using modern open-source tools such as Python, Pandas, NumPy, Scikit-learn, SHAP, LIME, </w:t>
      </w:r>
      <w:proofErr w:type="spellStart"/>
      <w:r>
        <w:rPr>
          <w:rFonts w:ascii="Calibri" w:eastAsia="Calibri" w:hAnsi="Calibri" w:cs="Calibri"/>
          <w:color w:val="404040"/>
          <w:sz w:val="21"/>
          <w:szCs w:val="21"/>
        </w:rPr>
        <w:t>Joblib</w:t>
      </w:r>
      <w:proofErr w:type="spellEnd"/>
      <w:r>
        <w:rPr>
          <w:rFonts w:ascii="Calibri" w:eastAsia="Calibri" w:hAnsi="Calibri" w:cs="Calibri"/>
          <w:color w:val="404040"/>
          <w:sz w:val="21"/>
          <w:szCs w:val="21"/>
        </w:rPr>
        <w:t xml:space="preserve"> and </w:t>
      </w:r>
      <w:proofErr w:type="spellStart"/>
      <w:r>
        <w:rPr>
          <w:rFonts w:ascii="Calibri" w:eastAsia="Calibri" w:hAnsi="Calibri" w:cs="Calibri"/>
          <w:color w:val="404040"/>
          <w:sz w:val="21"/>
          <w:szCs w:val="21"/>
        </w:rPr>
        <w:t>Streamlit</w:t>
      </w:r>
      <w:proofErr w:type="spellEnd"/>
      <w:r>
        <w:rPr>
          <w:rFonts w:ascii="Calibri" w:eastAsia="Calibri" w:hAnsi="Calibri" w:cs="Calibri"/>
          <w:color w:val="404040"/>
          <w:sz w:val="21"/>
          <w:szCs w:val="21"/>
        </w:rPr>
        <w:t>. Future extensions can include larger real-world clinical datasets, additional explainability methods, advanced machine learning models and clinical validation.</w:t>
      </w:r>
    </w:p>
    <w:p w14:paraId="7B170DB0" w14:textId="77777777" w:rsidR="00301B7F" w:rsidRDefault="00000000">
      <w:pPr>
        <w:spacing w:before="200"/>
        <w:jc w:val="center"/>
      </w:pPr>
      <w:r>
        <w:rPr>
          <w:rFonts w:ascii="Calibri" w:eastAsia="Calibri" w:hAnsi="Calibri" w:cs="Calibri"/>
          <w:b/>
          <w:bCs/>
          <w:i/>
          <w:iCs/>
          <w:color w:val="1B2A4A"/>
        </w:rPr>
        <w:t>Literature → Research Gap → Objectives → Innovation → Feasibility → Implementation → Explainable Clinical Decision Support</w:t>
      </w:r>
    </w:p>
    <w:sectPr w:rsidR="00301B7F">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A0D22"/>
    <w:multiLevelType w:val="hybridMultilevel"/>
    <w:tmpl w:val="C5284536"/>
    <w:lvl w:ilvl="0" w:tplc="73BC50A4">
      <w:start w:val="1"/>
      <w:numFmt w:val="bullet"/>
      <w:lvlText w:val="●"/>
      <w:lvlJc w:val="left"/>
      <w:pPr>
        <w:ind w:left="720" w:hanging="360"/>
      </w:pPr>
    </w:lvl>
    <w:lvl w:ilvl="1" w:tplc="174282BE">
      <w:start w:val="1"/>
      <w:numFmt w:val="bullet"/>
      <w:lvlText w:val="○"/>
      <w:lvlJc w:val="left"/>
      <w:pPr>
        <w:ind w:left="1440" w:hanging="360"/>
      </w:pPr>
    </w:lvl>
    <w:lvl w:ilvl="2" w:tplc="2374950A">
      <w:start w:val="1"/>
      <w:numFmt w:val="bullet"/>
      <w:lvlText w:val="■"/>
      <w:lvlJc w:val="left"/>
      <w:pPr>
        <w:ind w:left="2160" w:hanging="360"/>
      </w:pPr>
    </w:lvl>
    <w:lvl w:ilvl="3" w:tplc="37866D8C">
      <w:start w:val="1"/>
      <w:numFmt w:val="bullet"/>
      <w:lvlText w:val="●"/>
      <w:lvlJc w:val="left"/>
      <w:pPr>
        <w:ind w:left="2880" w:hanging="360"/>
      </w:pPr>
    </w:lvl>
    <w:lvl w:ilvl="4" w:tplc="F8EE4E1A">
      <w:start w:val="1"/>
      <w:numFmt w:val="bullet"/>
      <w:lvlText w:val="○"/>
      <w:lvlJc w:val="left"/>
      <w:pPr>
        <w:ind w:left="3600" w:hanging="360"/>
      </w:pPr>
    </w:lvl>
    <w:lvl w:ilvl="5" w:tplc="BE9E62DC">
      <w:start w:val="1"/>
      <w:numFmt w:val="bullet"/>
      <w:lvlText w:val="■"/>
      <w:lvlJc w:val="left"/>
      <w:pPr>
        <w:ind w:left="4320" w:hanging="360"/>
      </w:pPr>
    </w:lvl>
    <w:lvl w:ilvl="6" w:tplc="E9B2F0CA">
      <w:start w:val="1"/>
      <w:numFmt w:val="bullet"/>
      <w:lvlText w:val="●"/>
      <w:lvlJc w:val="left"/>
      <w:pPr>
        <w:ind w:left="5040" w:hanging="360"/>
      </w:pPr>
    </w:lvl>
    <w:lvl w:ilvl="7" w:tplc="1B86396C">
      <w:start w:val="1"/>
      <w:numFmt w:val="bullet"/>
      <w:lvlText w:val="●"/>
      <w:lvlJc w:val="left"/>
      <w:pPr>
        <w:ind w:left="5760" w:hanging="360"/>
      </w:pPr>
    </w:lvl>
    <w:lvl w:ilvl="8" w:tplc="393659F6">
      <w:start w:val="1"/>
      <w:numFmt w:val="bullet"/>
      <w:lvlText w:val="●"/>
      <w:lvlJc w:val="left"/>
      <w:pPr>
        <w:ind w:left="6480" w:hanging="360"/>
      </w:pPr>
    </w:lvl>
  </w:abstractNum>
  <w:num w:numId="1" w16cid:durableId="2125541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B7F"/>
    <w:rsid w:val="00301B7F"/>
    <w:rsid w:val="00A02D11"/>
    <w:rsid w:val="00D82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51C2"/>
  <w15:docId w15:val="{D0BCD4C6-42CE-4EE4-A15C-EA87BC18A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 Prasad</cp:lastModifiedBy>
  <cp:revision>2</cp:revision>
  <dcterms:created xsi:type="dcterms:W3CDTF">2026-08-12T06:56:00Z</dcterms:created>
  <dcterms:modified xsi:type="dcterms:W3CDTF">2026-08-12T07:00:00Z</dcterms:modified>
</cp:coreProperties>
</file>