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sz w:val="36"/>
          <w:szCs w:val="36"/>
        </w:rPr>
      </w:pPr>
      <w:r w:rsidDel="00000000" w:rsidR="00000000" w:rsidRPr="00000000">
        <w:rPr>
          <w:rFonts w:ascii="Arial" w:cs="Arial" w:eastAsia="Arial" w:hAnsi="Arial"/>
          <w:sz w:val="36"/>
          <w:szCs w:val="36"/>
          <w:rtl w:val="0"/>
        </w:rPr>
        <w:t xml:space="preserve"> </w:t>
      </w:r>
    </w:p>
    <w:p w:rsidR="00000000" w:rsidDel="00000000" w:rsidP="00000000" w:rsidRDefault="00000000" w:rsidRPr="00000000" w14:paraId="00000002">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3">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4">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5">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6">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APRENDICES: </w:t>
      </w:r>
    </w:p>
    <w:p w:rsidR="00000000" w:rsidDel="00000000" w:rsidP="00000000" w:rsidRDefault="00000000" w:rsidRPr="00000000" w14:paraId="00000007">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Luis Alejandro Duarte Aldana</w:t>
      </w:r>
    </w:p>
    <w:p w:rsidR="00000000" w:rsidDel="00000000" w:rsidP="00000000" w:rsidRDefault="00000000" w:rsidRPr="00000000" w14:paraId="00000008">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Juan Camilo Fierro Esquivel </w:t>
      </w:r>
    </w:p>
    <w:p w:rsidR="00000000" w:rsidDel="00000000" w:rsidP="00000000" w:rsidRDefault="00000000" w:rsidRPr="00000000" w14:paraId="00000009">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Juan Mauricio Suaza Solorzano</w:t>
      </w:r>
    </w:p>
    <w:p w:rsidR="00000000" w:rsidDel="00000000" w:rsidP="00000000" w:rsidRDefault="00000000" w:rsidRPr="00000000" w14:paraId="0000000A">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B">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C">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D">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E">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FICHA: 3145556</w:t>
      </w:r>
    </w:p>
    <w:p w:rsidR="00000000" w:rsidDel="00000000" w:rsidP="00000000" w:rsidRDefault="00000000" w:rsidRPr="00000000" w14:paraId="0000000F">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0">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1">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2">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3">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4">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5">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6">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7">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8">
      <w:pPr>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TECNOLOGO</w:t>
      </w:r>
      <w:r w:rsidDel="00000000" w:rsidR="00000000" w:rsidRPr="00000000">
        <w:rPr>
          <w:rFonts w:ascii="Arial" w:cs="Arial" w:eastAsia="Arial" w:hAnsi="Arial"/>
          <w:sz w:val="24"/>
          <w:szCs w:val="24"/>
          <w:rtl w:val="0"/>
        </w:rPr>
        <w:t xml:space="preserve"> Análisis y desarrollo de software</w:t>
      </w:r>
    </w:p>
    <w:p w:rsidR="00000000" w:rsidDel="00000000" w:rsidP="00000000" w:rsidRDefault="00000000" w:rsidRPr="00000000" w14:paraId="00000019">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A">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B">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C">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D">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E">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F">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0">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1">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2">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3">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4">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INSTRUCTOR</w:t>
      </w:r>
    </w:p>
    <w:p w:rsidR="00000000" w:rsidDel="00000000" w:rsidP="00000000" w:rsidRDefault="00000000" w:rsidRPr="00000000" w14:paraId="00000025">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Carlos Julio cadena</w:t>
      </w:r>
    </w:p>
    <w:p w:rsidR="00000000" w:rsidDel="00000000" w:rsidP="00000000" w:rsidRDefault="00000000" w:rsidRPr="00000000" w14:paraId="00000026">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7">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8">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04/11/2025</w:t>
      </w:r>
    </w:p>
    <w:p w:rsidR="00000000" w:rsidDel="00000000" w:rsidP="00000000" w:rsidRDefault="00000000" w:rsidRPr="00000000" w14:paraId="00000029">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A">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B">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C">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D">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E">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F">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0">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1">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2">
      <w:pPr>
        <w:jc w:val="center"/>
        <w:rPr>
          <w:rFonts w:ascii="Arial" w:cs="Arial" w:eastAsia="Arial" w:hAnsi="Arial"/>
          <w:sz w:val="24"/>
          <w:szCs w:val="24"/>
        </w:rPr>
      </w:pPr>
      <w:r w:rsidDel="00000000" w:rsidR="00000000" w:rsidRPr="00000000">
        <w:rPr>
          <w:rFonts w:ascii="Arial" w:cs="Arial" w:eastAsia="Arial" w:hAnsi="Arial"/>
          <w:b w:val="1"/>
          <w:bCs w:val="1"/>
          <w:sz w:val="32"/>
          <w:szCs w:val="32"/>
          <w:rtl w:val="0"/>
        </w:rPr>
        <w:t xml:space="preserve">TRADUCE SEÑA – SIGNIA</w:t>
      </w:r>
      <w:r w:rsidDel="00000000" w:rsidR="00000000" w:rsidRPr="00000000">
        <w:rPr>
          <w:rtl w:val="0"/>
        </w:rPr>
      </w:r>
    </w:p>
    <w:p w:rsidR="00000000" w:rsidDel="00000000" w:rsidP="00000000" w:rsidRDefault="00000000" w:rsidRPr="00000000" w14:paraId="00000033">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4">
      <w:pPr>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35">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6">
      <w:pPr>
        <w:widowControl w:val="1"/>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sz w:val="24"/>
          <w:szCs w:val="24"/>
          <w:rtl w:val="0"/>
        </w:rPr>
        <w:t xml:space="preserve">introducción</w:t>
      </w:r>
      <w:r w:rsidDel="00000000" w:rsidR="00000000" w:rsidRPr="00000000">
        <w:rPr>
          <w:rtl w:val="0"/>
        </w:rPr>
      </w:r>
    </w:p>
    <w:p w:rsidR="00000000" w:rsidDel="00000000" w:rsidP="00000000" w:rsidRDefault="00000000" w:rsidRPr="00000000" w14:paraId="00000037">
      <w:pPr>
        <w:widowControl w:val="1"/>
        <w:spacing w:after="240" w:befor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sz w:val="20"/>
          <w:szCs w:val="20"/>
          <w:rtl w:val="0"/>
        </w:rPr>
        <w:t xml:space="preserve">La comunicación es un derecho esencial, pero las personas con discapacidad auditiva aún enfrentan barreras al interactuar con quienes no dominan la lengua de señas. La escasez de intérpretes limita su participación en ámbitos clave como la educación, la salud y el trabajo.</w:t>
      </w:r>
      <w:r w:rsidDel="00000000" w:rsidR="00000000" w:rsidRPr="00000000">
        <w:rPr>
          <w:rtl w:val="0"/>
        </w:rPr>
      </w:r>
    </w:p>
    <w:p w:rsidR="00000000" w:rsidDel="00000000" w:rsidP="00000000" w:rsidRDefault="00000000" w:rsidRPr="00000000" w14:paraId="00000038">
      <w:pPr>
        <w:widowControl w:val="1"/>
        <w:spacing w:after="240" w:befor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sz w:val="20"/>
          <w:szCs w:val="20"/>
          <w:rtl w:val="0"/>
        </w:rPr>
        <w:t xml:space="preserve">Para responder a esta necesidad, proponemos una aplicación móvil que traduce señas en tiempo real mediante la cámara del dispositivo. Además, permite expresar frases en lengua de señas a través de un modelo 3D interactivo, facilitando la comunicación en ambos sentidos.</w:t>
      </w:r>
      <w:r w:rsidDel="00000000" w:rsidR="00000000" w:rsidRPr="00000000">
        <w:rPr>
          <w:rtl w:val="0"/>
        </w:rPr>
      </w:r>
    </w:p>
    <w:p w:rsidR="00000000" w:rsidDel="00000000" w:rsidP="00000000" w:rsidRDefault="00000000" w:rsidRPr="00000000" w14:paraId="00000039">
      <w:pPr>
        <w:widowControl w:val="1"/>
        <w:spacing w:after="240" w:befor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Esta solución, basada en inteligencia artificial y visión por computadora, busca cerrar la brecha comunicativa y fomentar una sociedad más inclusiva.</w:t>
      </w:r>
    </w:p>
    <w:p w:rsidR="00000000" w:rsidDel="00000000" w:rsidP="00000000" w:rsidRDefault="00000000" w:rsidRPr="00000000" w14:paraId="0000003A">
      <w:pPr>
        <w:widowControl w:val="1"/>
        <w:spacing w:after="240" w:befor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B">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Mapa De navegación(siti map)</w:t>
      </w:r>
    </w:p>
    <w:p w:rsidR="00000000" w:rsidDel="00000000" w:rsidP="00000000" w:rsidRDefault="00000000" w:rsidRPr="00000000" w14:paraId="0000003C">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D">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E">
      <w:pPr>
        <w:rPr>
          <w:rFonts w:ascii="Arial" w:cs="Arial" w:eastAsia="Arial" w:hAnsi="Arial"/>
          <w:b w:val="1"/>
          <w:bCs w:val="1"/>
          <w:sz w:val="24"/>
          <w:szCs w:val="24"/>
        </w:rPr>
      </w:pPr>
      <w:r w:rsidDel="00000000" w:rsidR="00000000" w:rsidRPr="00000000">
        <w:rPr>
          <w:rFonts w:ascii="Arial" w:cs="Arial" w:eastAsia="Arial" w:hAnsi="Arial"/>
          <w:sz w:val="20"/>
          <w:szCs w:val="20"/>
        </w:rPr>
        <w:drawing>
          <wp:inline distB="0" distT="0" distL="0" distR="0">
            <wp:extent cx="5943600" cy="2966720"/>
            <wp:effectExtent b="0" l="0" r="0" t="0"/>
            <wp:docPr id="19" name="image4.png"/>
            <a:graphic>
              <a:graphicData uri="http://schemas.openxmlformats.org/drawingml/2006/picture">
                <pic:pic>
                  <pic:nvPicPr>
                    <pic:cNvPr id="0" name="image4.png"/>
                    <pic:cNvPicPr preferRelativeResize="0"/>
                  </pic:nvPicPr>
                  <pic:blipFill>
                    <a:blip r:embed="rId7"/>
                    <a:srcRect b="0" l="0" r="773" t="0"/>
                    <a:stretch>
                      <a:fillRect/>
                    </a:stretch>
                  </pic:blipFill>
                  <pic:spPr>
                    <a:xfrm>
                      <a:off x="0" y="0"/>
                      <a:ext cx="5943600" cy="296672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0">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1">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2">
      <w:pPr>
        <w:rPr>
          <w:rFonts w:ascii="Arial" w:cs="Arial" w:eastAsia="Arial" w:hAnsi="Arial"/>
          <w:sz w:val="20"/>
          <w:szCs w:val="20"/>
        </w:rPr>
      </w:pPr>
      <w:r w:rsidDel="00000000" w:rsidR="00000000" w:rsidRPr="00000000">
        <w:rPr>
          <w:rFonts w:ascii="Arial" w:cs="Arial" w:eastAsia="Arial" w:hAnsi="Arial"/>
          <w:sz w:val="20"/>
          <w:szCs w:val="20"/>
          <w:rtl w:val="0"/>
        </w:rPr>
        <w:t xml:space="preserve">Comienza desde la pagina principal y salen 6 opciones para el usuario </w:t>
      </w:r>
    </w:p>
    <w:p w:rsidR="00000000" w:rsidDel="00000000" w:rsidP="00000000" w:rsidRDefault="00000000" w:rsidRPr="00000000" w14:paraId="0000004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221"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Perfil</w:t>
      </w:r>
    </w:p>
    <w:p w:rsidR="00000000" w:rsidDel="00000000" w:rsidP="00000000" w:rsidRDefault="00000000" w:rsidRPr="00000000" w14:paraId="0000004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221"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Histo</w:t>
      </w:r>
      <w:r w:rsidDel="00000000" w:rsidR="00000000" w:rsidRPr="00000000">
        <w:rPr>
          <w:rFonts w:ascii="Arial" w:cs="Arial" w:eastAsia="Arial" w:hAnsi="Arial"/>
          <w:sz w:val="20"/>
          <w:szCs w:val="20"/>
          <w:rtl w:val="0"/>
        </w:rPr>
        <w:t xml:space="preserve">rial</w:t>
      </w:r>
      <w:r w:rsidDel="00000000" w:rsidR="00000000" w:rsidRPr="00000000">
        <w:rPr>
          <w:rtl w:val="0"/>
        </w:rPr>
      </w:r>
    </w:p>
    <w:p w:rsidR="00000000" w:rsidDel="00000000" w:rsidP="00000000" w:rsidRDefault="00000000" w:rsidRPr="00000000" w14:paraId="0000004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221"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Traducción </w:t>
      </w:r>
    </w:p>
    <w:p w:rsidR="00000000" w:rsidDel="00000000" w:rsidP="00000000" w:rsidRDefault="00000000" w:rsidRPr="00000000" w14:paraId="0000004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221"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Estadísticas</w:t>
      </w:r>
    </w:p>
    <w:p w:rsidR="00000000" w:rsidDel="00000000" w:rsidP="00000000" w:rsidRDefault="00000000" w:rsidRPr="00000000" w14:paraId="0000004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221"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Alfabeto</w:t>
      </w:r>
    </w:p>
    <w:p w:rsidR="00000000" w:rsidDel="00000000" w:rsidP="00000000" w:rsidRDefault="00000000" w:rsidRPr="00000000" w14:paraId="0000004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221"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Alarma</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 w:line="240" w:lineRule="auto"/>
        <w:ind w:left="72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A">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Perfil</w:t>
      </w:r>
    </w:p>
    <w:p w:rsidR="00000000" w:rsidDel="00000000" w:rsidP="00000000" w:rsidRDefault="00000000" w:rsidRPr="00000000" w14:paraId="0000004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C">
      <w:pPr>
        <w:rPr>
          <w:rFonts w:ascii="Arial" w:cs="Arial" w:eastAsia="Arial" w:hAnsi="Arial"/>
          <w:sz w:val="20"/>
          <w:szCs w:val="20"/>
        </w:rPr>
      </w:pPr>
      <w:r w:rsidDel="00000000" w:rsidR="00000000" w:rsidRPr="00000000">
        <w:rPr>
          <w:rFonts w:ascii="Arial" w:cs="Arial" w:eastAsia="Arial" w:hAnsi="Arial"/>
          <w:sz w:val="20"/>
          <w:szCs w:val="20"/>
          <w:rtl w:val="0"/>
        </w:rPr>
        <w:t xml:space="preserve">En perfil tienes acceso a cambiar el estilo/tema de la app entre blanco y oscuro, Un acceso a historial modificar tu contraseña y configurar el idioma</w:t>
      </w:r>
    </w:p>
    <w:p w:rsidR="00000000" w:rsidDel="00000000" w:rsidP="00000000" w:rsidRDefault="00000000" w:rsidRPr="00000000" w14:paraId="0000004D">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E">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gestión de perfil y traducciones </w:t>
        <w:br w:type="textWrapping"/>
      </w:r>
    </w:p>
    <w:p w:rsidR="00000000" w:rsidDel="00000000" w:rsidP="00000000" w:rsidRDefault="00000000" w:rsidRPr="00000000" w14:paraId="0000004F">
      <w:pPr>
        <w:rPr>
          <w:rFonts w:ascii="Arial" w:cs="Arial" w:eastAsia="Arial" w:hAnsi="Arial"/>
          <w:sz w:val="20"/>
          <w:szCs w:val="20"/>
        </w:rPr>
      </w:pPr>
      <w:r w:rsidDel="00000000" w:rsidR="00000000" w:rsidRPr="00000000">
        <w:rPr>
          <w:rFonts w:ascii="Arial" w:cs="Arial" w:eastAsia="Arial" w:hAnsi="Arial"/>
          <w:sz w:val="20"/>
          <w:szCs w:val="20"/>
          <w:rtl w:val="0"/>
        </w:rPr>
        <w:t xml:space="preserve">Puedes ver los datos del perfil,cambiar el tema de la aplicación y elegir el idioma de tu preferencia y ver las traducciones que has hecho, borrar y ver en detalle la traducción.</w:t>
      </w:r>
    </w:p>
    <w:p w:rsidR="00000000" w:rsidDel="00000000" w:rsidP="00000000" w:rsidRDefault="00000000" w:rsidRPr="00000000" w14:paraId="00000050">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1">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Traducción</w:t>
      </w:r>
    </w:p>
    <w:p w:rsidR="00000000" w:rsidDel="00000000" w:rsidP="00000000" w:rsidRDefault="00000000" w:rsidRPr="00000000" w14:paraId="0000005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3">
      <w:pPr>
        <w:rPr>
          <w:rFonts w:ascii="Arial" w:cs="Arial" w:eastAsia="Arial" w:hAnsi="Arial"/>
          <w:sz w:val="20"/>
          <w:szCs w:val="20"/>
        </w:rPr>
      </w:pPr>
      <w:r w:rsidDel="00000000" w:rsidR="00000000" w:rsidRPr="00000000">
        <w:rPr>
          <w:rFonts w:ascii="Arial" w:cs="Arial" w:eastAsia="Arial" w:hAnsi="Arial"/>
          <w:sz w:val="20"/>
          <w:szCs w:val="20"/>
          <w:rtl w:val="0"/>
        </w:rPr>
        <w:t xml:space="preserve">Desde aquí puede comenzar a traducir el texto a seña o ya sea de señas a texto/voz</w:t>
      </w:r>
    </w:p>
    <w:p w:rsidR="00000000" w:rsidDel="00000000" w:rsidP="00000000" w:rsidRDefault="00000000" w:rsidRPr="00000000" w14:paraId="0000005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5">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Estadísticas</w:t>
      </w:r>
    </w:p>
    <w:p w:rsidR="00000000" w:rsidDel="00000000" w:rsidP="00000000" w:rsidRDefault="00000000" w:rsidRPr="00000000" w14:paraId="0000005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7">
      <w:pPr>
        <w:rPr>
          <w:rFonts w:ascii="Arial" w:cs="Arial" w:eastAsia="Arial" w:hAnsi="Arial"/>
          <w:sz w:val="20"/>
          <w:szCs w:val="20"/>
        </w:rPr>
      </w:pPr>
      <w:r w:rsidDel="00000000" w:rsidR="00000000" w:rsidRPr="00000000">
        <w:rPr>
          <w:rFonts w:ascii="Arial" w:cs="Arial" w:eastAsia="Arial" w:hAnsi="Arial"/>
          <w:sz w:val="20"/>
          <w:szCs w:val="20"/>
          <w:rtl w:val="0"/>
        </w:rPr>
        <w:t xml:space="preserve">Desde este apartado puedes ver las estadísticas de los días mas traducidos y los meses</w:t>
      </w:r>
    </w:p>
    <w:p w:rsidR="00000000" w:rsidDel="00000000" w:rsidP="00000000" w:rsidRDefault="00000000" w:rsidRPr="00000000" w14:paraId="0000005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9">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Alfabeto</w:t>
      </w:r>
    </w:p>
    <w:p w:rsidR="00000000" w:rsidDel="00000000" w:rsidP="00000000" w:rsidRDefault="00000000" w:rsidRPr="00000000" w14:paraId="0000005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B">
      <w:pPr>
        <w:rPr>
          <w:rFonts w:ascii="Arial" w:cs="Arial" w:eastAsia="Arial" w:hAnsi="Arial"/>
          <w:sz w:val="20"/>
          <w:szCs w:val="20"/>
        </w:rPr>
      </w:pPr>
      <w:r w:rsidDel="00000000" w:rsidR="00000000" w:rsidRPr="00000000">
        <w:rPr>
          <w:rFonts w:ascii="Arial" w:cs="Arial" w:eastAsia="Arial" w:hAnsi="Arial"/>
          <w:sz w:val="20"/>
          <w:szCs w:val="20"/>
          <w:rtl w:val="0"/>
        </w:rPr>
        <w:t xml:space="preserve">Podrás ver la letra con el modelo 3D que te mostrara la forma de la letra</w:t>
      </w:r>
    </w:p>
    <w:p w:rsidR="00000000" w:rsidDel="00000000" w:rsidP="00000000" w:rsidRDefault="00000000" w:rsidRPr="00000000" w14:paraId="0000005C">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D">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Alarma</w:t>
      </w:r>
    </w:p>
    <w:p w:rsidR="00000000" w:rsidDel="00000000" w:rsidP="00000000" w:rsidRDefault="00000000" w:rsidRPr="00000000" w14:paraId="0000005E">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F">
      <w:pPr>
        <w:rPr>
          <w:rFonts w:ascii="Arial" w:cs="Arial" w:eastAsia="Arial" w:hAnsi="Arial"/>
          <w:sz w:val="20"/>
          <w:szCs w:val="20"/>
        </w:rPr>
      </w:pPr>
      <w:r w:rsidDel="00000000" w:rsidR="00000000" w:rsidRPr="00000000">
        <w:rPr>
          <w:rFonts w:ascii="Arial" w:cs="Arial" w:eastAsia="Arial" w:hAnsi="Arial"/>
          <w:sz w:val="20"/>
          <w:szCs w:val="20"/>
          <w:rtl w:val="0"/>
        </w:rPr>
        <w:t xml:space="preserve">Desde aquí puedes crear, editar o borrar tus alarmas que serán para recordarte que uses la app</w:t>
      </w:r>
    </w:p>
    <w:p w:rsidR="00000000" w:rsidDel="00000000" w:rsidP="00000000" w:rsidRDefault="00000000" w:rsidRPr="00000000" w14:paraId="0000006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2">
      <w:pPr>
        <w:rPr>
          <w:rFonts w:ascii="Arial" w:cs="Arial" w:eastAsia="Arial" w:hAnsi="Arial"/>
          <w:sz w:val="20"/>
          <w:szCs w:val="20"/>
        </w:rPr>
      </w:pPr>
      <w:r w:rsidDel="00000000" w:rsidR="00000000" w:rsidRPr="00000000">
        <w:rPr>
          <w:rFonts w:ascii="Arial" w:cs="Arial" w:eastAsia="Arial" w:hAnsi="Arial"/>
          <w:b w:val="1"/>
          <w:bCs w:val="1"/>
          <w:sz w:val="28"/>
          <w:szCs w:val="28"/>
          <w:rtl w:val="0"/>
        </w:rPr>
        <w:t xml:space="preserve">DIAGRAMA DE FLUJO DE USUARIO(use flow)</w:t>
        <w:br w:type="textWrapping"/>
      </w:r>
      <w:r w:rsidDel="00000000" w:rsidR="00000000" w:rsidRPr="00000000">
        <w:rPr>
          <w:rFonts w:ascii="Arial" w:cs="Arial" w:eastAsia="Arial" w:hAnsi="Arial"/>
          <w:b w:val="1"/>
          <w:bCs w:val="1"/>
          <w:sz w:val="28"/>
          <w:szCs w:val="28"/>
        </w:rPr>
        <w:drawing>
          <wp:inline distB="114300" distT="114300" distL="114300" distR="114300">
            <wp:extent cx="6745175" cy="6782135"/>
            <wp:effectExtent b="0" l="0" r="0" t="0"/>
            <wp:docPr id="14" name="image21.png"/>
            <a:graphic>
              <a:graphicData uri="http://schemas.openxmlformats.org/drawingml/2006/picture">
                <pic:pic>
                  <pic:nvPicPr>
                    <pic:cNvPr id="0" name="image21.png"/>
                    <pic:cNvPicPr preferRelativeResize="0"/>
                  </pic:nvPicPr>
                  <pic:blipFill>
                    <a:blip r:embed="rId8"/>
                    <a:srcRect b="0" l="0" r="0" t="0"/>
                    <a:stretch>
                      <a:fillRect/>
                    </a:stretch>
                  </pic:blipFill>
                  <pic:spPr>
                    <a:xfrm>
                      <a:off x="0" y="0"/>
                      <a:ext cx="6745175" cy="6782135"/>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84">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85">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86">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87">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88">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89">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8A">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8B">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INICIO DE SESIÓN</w:t>
      </w:r>
    </w:p>
    <w:p w:rsidR="00000000" w:rsidDel="00000000" w:rsidP="00000000" w:rsidRDefault="00000000" w:rsidRPr="00000000" w14:paraId="0000008C">
      <w:pPr>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943600" cy="4107173"/>
            <wp:effectExtent b="0" l="0" r="0" t="0"/>
            <wp:docPr id="1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4107173"/>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2857500" cy="5181600"/>
            <wp:effectExtent b="0" l="0" r="0" t="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857500" cy="51816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6">
      <w:pP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CREAR CUENTA</w:t>
      </w:r>
    </w:p>
    <w:p w:rsidR="00000000" w:rsidDel="00000000" w:rsidP="00000000" w:rsidRDefault="00000000" w:rsidRPr="00000000" w14:paraId="000000A7">
      <w:pPr>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943600" cy="3733800"/>
            <wp:effectExtent b="0" l="0" r="0" t="0"/>
            <wp:docPr id="26"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9436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2905125" cy="4376738"/>
            <wp:effectExtent b="0" l="0" r="0" t="0"/>
            <wp:docPr id="10"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2905125" cy="4376738"/>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B">
      <w:pPr>
        <w:rPr>
          <w:rFonts w:ascii="Arial" w:cs="Arial" w:eastAsia="Arial" w:hAnsi="Arial"/>
          <w:sz w:val="20"/>
          <w:szCs w:val="20"/>
        </w:rPr>
      </w:pPr>
      <w:r w:rsidDel="00000000" w:rsidR="00000000" w:rsidRPr="00000000">
        <w:rPr>
          <w:rFonts w:ascii="Arial" w:cs="Arial" w:eastAsia="Arial" w:hAnsi="Arial"/>
          <w:b w:val="1"/>
          <w:bCs w:val="1"/>
          <w:sz w:val="32"/>
          <w:szCs w:val="32"/>
          <w:rtl w:val="0"/>
        </w:rPr>
        <w:t xml:space="preserve">CAMBIAR CONTRASEÑA</w:t>
      </w:r>
      <w:r w:rsidDel="00000000" w:rsidR="00000000" w:rsidRPr="00000000">
        <w:rPr>
          <w:rtl w:val="0"/>
        </w:rPr>
      </w:r>
    </w:p>
    <w:p w:rsidR="00000000" w:rsidDel="00000000" w:rsidP="00000000" w:rsidRDefault="00000000" w:rsidRPr="00000000" w14:paraId="000000AC">
      <w:pPr>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943600" cy="2870200"/>
            <wp:effectExtent b="0" l="0" r="0" t="0"/>
            <wp:docPr id="18"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2676525" cy="5505450"/>
            <wp:effectExtent b="0" l="0" r="0" t="0"/>
            <wp:docPr id="12"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2676525" cy="550545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BARRA DE NAVEGACIÓN O INICIO</w:t>
      </w:r>
    </w:p>
    <w:p w:rsidR="00000000" w:rsidDel="00000000" w:rsidP="00000000" w:rsidRDefault="00000000" w:rsidRPr="00000000" w14:paraId="000000AF">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B0">
      <w:pPr>
        <w:rPr/>
      </w:pPr>
      <w:r w:rsidDel="00000000" w:rsidR="00000000" w:rsidRPr="00000000">
        <w:rPr/>
        <w:drawing>
          <wp:inline distB="114300" distT="114300" distL="114300" distR="114300">
            <wp:extent cx="5581650" cy="4876800"/>
            <wp:effectExtent b="0" l="0" r="0" t="0"/>
            <wp:docPr id="15" name="image15.png"/>
            <a:graphic>
              <a:graphicData uri="http://schemas.openxmlformats.org/drawingml/2006/picture">
                <pic:pic>
                  <pic:nvPicPr>
                    <pic:cNvPr id="0" name="image15.png"/>
                    <pic:cNvPicPr preferRelativeResize="0"/>
                  </pic:nvPicPr>
                  <pic:blipFill>
                    <a:blip r:embed="rId15"/>
                    <a:srcRect b="30717" l="0" r="0" t="0"/>
                    <a:stretch>
                      <a:fillRect/>
                    </a:stretch>
                  </pic:blipFill>
                  <pic:spPr>
                    <a:xfrm>
                      <a:off x="0" y="0"/>
                      <a:ext cx="558165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rPr/>
      </w:pPr>
      <w:r w:rsidDel="00000000" w:rsidR="00000000" w:rsidRPr="00000000">
        <w:rPr/>
        <w:drawing>
          <wp:inline distB="114300" distT="114300" distL="114300" distR="114300">
            <wp:extent cx="2552700" cy="4419600"/>
            <wp:effectExtent b="0" l="0" r="0" t="0"/>
            <wp:docPr id="21"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25527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rPr>
          <w:b w:val="1"/>
          <w:bCs w:val="1"/>
          <w:sz w:val="28"/>
          <w:szCs w:val="28"/>
        </w:rPr>
      </w:pPr>
      <w:r w:rsidDel="00000000" w:rsidR="00000000" w:rsidRPr="00000000">
        <w:rPr>
          <w:b w:val="1"/>
          <w:bCs w:val="1"/>
          <w:sz w:val="28"/>
          <w:szCs w:val="28"/>
          <w:rtl w:val="0"/>
        </w:rPr>
        <w:t xml:space="preserve">ALARMAS</w:t>
      </w:r>
    </w:p>
    <w:p w:rsidR="00000000" w:rsidDel="00000000" w:rsidP="00000000" w:rsidRDefault="00000000" w:rsidRPr="00000000" w14:paraId="000000B3">
      <w:pPr>
        <w:rPr/>
      </w:pPr>
      <w:r w:rsidDel="00000000" w:rsidR="00000000" w:rsidRPr="00000000">
        <w:rPr/>
        <w:drawing>
          <wp:inline distB="114300" distT="114300" distL="114300" distR="114300">
            <wp:extent cx="5943600" cy="4071938"/>
            <wp:effectExtent b="0" l="0" r="0" t="0"/>
            <wp:docPr id="8"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943600" cy="4071938"/>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rPr/>
      </w:pPr>
      <w:r w:rsidDel="00000000" w:rsidR="00000000" w:rsidRPr="00000000">
        <w:rPr/>
        <w:drawing>
          <wp:inline distB="114300" distT="114300" distL="114300" distR="114300">
            <wp:extent cx="4005263" cy="6573768"/>
            <wp:effectExtent b="0" l="0" r="0" t="0"/>
            <wp:docPr id="11"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4005263" cy="6573768"/>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b w:val="1"/>
          <w:bCs w:val="1"/>
          <w:sz w:val="26"/>
          <w:szCs w:val="26"/>
        </w:rPr>
      </w:pPr>
      <w:r w:rsidDel="00000000" w:rsidR="00000000" w:rsidRPr="00000000">
        <w:rPr>
          <w:b w:val="1"/>
          <w:bCs w:val="1"/>
          <w:sz w:val="26"/>
          <w:szCs w:val="26"/>
          <w:rtl w:val="0"/>
        </w:rPr>
        <w:t xml:space="preserve">TRADUCCIÓN TEXTO/ VOS A SEÑAS O SEÑAS A TEXTO/VOZ</w:t>
      </w:r>
    </w:p>
    <w:p w:rsidR="00000000" w:rsidDel="00000000" w:rsidP="00000000" w:rsidRDefault="00000000" w:rsidRPr="00000000" w14:paraId="000000C3">
      <w:pPr>
        <w:rPr/>
      </w:pPr>
      <w:r w:rsidDel="00000000" w:rsidR="00000000" w:rsidRPr="00000000">
        <w:rPr/>
        <w:drawing>
          <wp:inline distB="114300" distT="114300" distL="114300" distR="114300">
            <wp:extent cx="5943600" cy="4102100"/>
            <wp:effectExtent b="0" l="0" r="0" t="0"/>
            <wp:docPr id="17"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9436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drawing>
          <wp:inline distB="114300" distT="114300" distL="114300" distR="114300">
            <wp:extent cx="3405346" cy="4326365"/>
            <wp:effectExtent b="0" l="0" r="0" t="0"/>
            <wp:docPr id="20"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3405346" cy="4326365"/>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b w:val="1"/>
          <w:bCs w:val="1"/>
          <w:sz w:val="26"/>
          <w:szCs w:val="26"/>
        </w:rPr>
      </w:pPr>
      <w:r w:rsidDel="00000000" w:rsidR="00000000" w:rsidRPr="00000000">
        <w:rPr>
          <w:b w:val="1"/>
          <w:bCs w:val="1"/>
          <w:sz w:val="26"/>
          <w:szCs w:val="26"/>
          <w:rtl w:val="0"/>
        </w:rPr>
        <w:t xml:space="preserve">PERFIL</w:t>
        <w:br w:type="textWrapping"/>
      </w:r>
      <w:r w:rsidDel="00000000" w:rsidR="00000000" w:rsidRPr="00000000">
        <w:rPr>
          <w:b w:val="1"/>
          <w:bCs w:val="1"/>
          <w:sz w:val="26"/>
          <w:szCs w:val="26"/>
        </w:rPr>
        <w:drawing>
          <wp:inline distB="114300" distT="114300" distL="114300" distR="114300">
            <wp:extent cx="5943600" cy="7048500"/>
            <wp:effectExtent b="0" l="0" r="0" t="0"/>
            <wp:docPr id="23"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943600" cy="70485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rPr/>
      </w:pPr>
      <w:r w:rsidDel="00000000" w:rsidR="00000000" w:rsidRPr="00000000">
        <w:rPr/>
        <w:drawing>
          <wp:inline distB="114300" distT="114300" distL="114300" distR="114300">
            <wp:extent cx="4352925" cy="8305800"/>
            <wp:effectExtent b="0" l="0" r="0" t="0"/>
            <wp:docPr id="9"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4352925" cy="83058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b w:val="1"/>
          <w:bCs w:val="1"/>
          <w:sz w:val="28"/>
          <w:szCs w:val="28"/>
        </w:rPr>
      </w:pPr>
      <w:r w:rsidDel="00000000" w:rsidR="00000000" w:rsidRPr="00000000">
        <w:rPr>
          <w:b w:val="1"/>
          <w:bCs w:val="1"/>
          <w:sz w:val="28"/>
          <w:szCs w:val="28"/>
          <w:rtl w:val="0"/>
        </w:rPr>
        <w:t xml:space="preserve">ESTADÍSTICAS DEL USUARIO</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drawing>
          <wp:inline distB="114300" distT="114300" distL="114300" distR="114300">
            <wp:extent cx="5848350" cy="3581400"/>
            <wp:effectExtent b="0" l="0" r="0" t="0"/>
            <wp:docPr id="13" name="image16.png"/>
            <a:graphic>
              <a:graphicData uri="http://schemas.openxmlformats.org/drawingml/2006/picture">
                <pic:pic>
                  <pic:nvPicPr>
                    <pic:cNvPr id="0" name="image16.png"/>
                    <pic:cNvPicPr preferRelativeResize="0"/>
                  </pic:nvPicPr>
                  <pic:blipFill>
                    <a:blip r:embed="rId23"/>
                    <a:srcRect b="0" l="0" r="1602" t="0"/>
                    <a:stretch>
                      <a:fillRect/>
                    </a:stretch>
                  </pic:blipFill>
                  <pic:spPr>
                    <a:xfrm>
                      <a:off x="0" y="0"/>
                      <a:ext cx="584835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rPr/>
      </w:pPr>
      <w:r w:rsidDel="00000000" w:rsidR="00000000" w:rsidRPr="00000000">
        <w:rPr/>
        <w:drawing>
          <wp:inline distB="114300" distT="114300" distL="114300" distR="114300">
            <wp:extent cx="3114675" cy="3976688"/>
            <wp:effectExtent b="0" l="0" r="0" t="0"/>
            <wp:docPr id="25"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3114675" cy="3976688"/>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E3">
      <w:pPr>
        <w:rPr>
          <w:b w:val="1"/>
          <w:bCs w:val="1"/>
          <w:sz w:val="32"/>
          <w:szCs w:val="32"/>
        </w:rPr>
      </w:pPr>
      <w:r w:rsidDel="00000000" w:rsidR="00000000" w:rsidRPr="00000000">
        <w:rPr>
          <w:rtl w:val="0"/>
        </w:rPr>
      </w:r>
    </w:p>
    <w:p w:rsidR="00000000" w:rsidDel="00000000" w:rsidP="00000000" w:rsidRDefault="00000000" w:rsidRPr="00000000" w14:paraId="000000E4">
      <w:pPr>
        <w:rPr>
          <w:b w:val="1"/>
          <w:bCs w:val="1"/>
          <w:sz w:val="32"/>
          <w:szCs w:val="32"/>
        </w:rPr>
      </w:pPr>
      <w:r w:rsidDel="00000000" w:rsidR="00000000" w:rsidRPr="00000000">
        <w:rPr>
          <w:b w:val="1"/>
          <w:bCs w:val="1"/>
          <w:sz w:val="32"/>
          <w:szCs w:val="32"/>
          <w:rtl w:val="0"/>
        </w:rPr>
        <w:t xml:space="preserve">ALFABETO</w:t>
      </w:r>
    </w:p>
    <w:p w:rsidR="00000000" w:rsidDel="00000000" w:rsidP="00000000" w:rsidRDefault="00000000" w:rsidRPr="00000000" w14:paraId="000000E5">
      <w:pPr>
        <w:rPr/>
      </w:pPr>
      <w:r w:rsidDel="00000000" w:rsidR="00000000" w:rsidRPr="00000000">
        <w:rPr/>
        <w:drawing>
          <wp:inline distB="114300" distT="114300" distL="114300" distR="114300">
            <wp:extent cx="5943600" cy="3251200"/>
            <wp:effectExtent b="0" l="0" r="0" t="0"/>
            <wp:docPr id="24"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5943600" cy="3251200"/>
                    </a:xfrm>
                    <a:prstGeom prst="rect"/>
                    <a:ln/>
                  </pic:spPr>
                </pic:pic>
              </a:graphicData>
            </a:graphic>
          </wp:inline>
        </w:drawing>
      </w:r>
      <w:r w:rsidDel="00000000" w:rsidR="00000000" w:rsidRPr="00000000">
        <w:rPr>
          <w:rtl w:val="0"/>
        </w:rPr>
        <w:tab/>
      </w:r>
      <w:r w:rsidDel="00000000" w:rsidR="00000000" w:rsidRPr="00000000">
        <w:rPr/>
        <w:drawing>
          <wp:inline distB="114300" distT="114300" distL="114300" distR="114300">
            <wp:extent cx="2995613" cy="4749670"/>
            <wp:effectExtent b="0" l="0" r="0" t="0"/>
            <wp:docPr id="22"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2995613" cy="474967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Descripción del diagrama de flujo</w:t>
      </w:r>
    </w:p>
    <w:p w:rsidR="00000000" w:rsidDel="00000000" w:rsidP="00000000" w:rsidRDefault="00000000" w:rsidRPr="00000000" w14:paraId="000000E8">
      <w:pPr>
        <w:spacing w:after="240" w:befor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El diagrama muestra el proceso de interacción del usuario con la aplicación. Primero, el usuario llega a la pantalla inicial y se le pregunta si tiene una cuenta. Si la respuesta es sí, se le lleva a la pantalla de login para ingresar sus credenciales. Si la contraseña es válida, el usuario accede al menú principal donde puede elegir entre varias opciones como traducción de lengua de señas, notificaciones, historial de traducciones y el alfabeto en lengua de señas.</w:t>
      </w:r>
    </w:p>
    <w:p w:rsidR="00000000" w:rsidDel="00000000" w:rsidP="00000000" w:rsidRDefault="00000000" w:rsidRPr="00000000" w14:paraId="000000E9">
      <w:pPr>
        <w:spacing w:after="240" w:befor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Si la contraseña no es correcta, el sistema muestra un error y le permite al usuario recuperar la contraseña. En el caso de que el usuario no tenga una cuenta, será redirigido al proceso de registro para crear una nueva cuenta.</w:t>
      </w:r>
    </w:p>
    <w:p w:rsidR="00000000" w:rsidDel="00000000" w:rsidP="00000000" w:rsidRDefault="00000000" w:rsidRPr="00000000" w14:paraId="000000EA">
      <w:pPr>
        <w:spacing w:after="240" w:before="240" w:lineRule="auto"/>
        <w:rPr>
          <w:rFonts w:ascii="Arial" w:cs="Arial" w:eastAsia="Arial" w:hAnsi="Arial"/>
          <w:b w:val="1"/>
          <w:bCs w:val="1"/>
          <w:sz w:val="24"/>
          <w:szCs w:val="24"/>
        </w:rPr>
      </w:pPr>
      <w:r w:rsidDel="00000000" w:rsidR="00000000" w:rsidRPr="00000000">
        <w:rPr>
          <w:rFonts w:ascii="Arial" w:cs="Arial" w:eastAsia="Arial" w:hAnsi="Arial"/>
          <w:color w:val="1f1f1f"/>
          <w:sz w:val="20"/>
          <w:szCs w:val="20"/>
          <w:rtl w:val="0"/>
        </w:rPr>
        <w:t xml:space="preserve">Una vez dentro del menú principal, el usuario puede seleccionar la opción de traducción. Al hacerlo, el sistema le permite elegir entre dos tipos de traducción: de texto o voz a señas, o de señas a texto o voz. Luego de seleccionar el modo de traducción, el sistema realiza la traducción y el proceso termina.</w:t>
      </w:r>
      <w:r w:rsidDel="00000000" w:rsidR="00000000" w:rsidRPr="00000000">
        <w:rPr>
          <w:rtl w:val="0"/>
        </w:rPr>
      </w:r>
    </w:p>
    <w:p w:rsidR="00000000" w:rsidDel="00000000" w:rsidP="00000000" w:rsidRDefault="00000000" w:rsidRPr="00000000" w14:paraId="000000EB">
      <w:pPr>
        <w:spacing w:after="240" w:befor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EC">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br w:type="textWrapping"/>
        <w:t xml:space="preserve">Diseño UX/IU</w:t>
      </w:r>
    </w:p>
    <w:p w:rsidR="00000000" w:rsidDel="00000000" w:rsidP="00000000" w:rsidRDefault="00000000" w:rsidRPr="00000000" w14:paraId="000000ED">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EE">
      <w:pPr>
        <w:rPr>
          <w:rFonts w:ascii="Arial" w:cs="Arial" w:eastAsia="Arial" w:hAnsi="Arial"/>
        </w:rPr>
      </w:pPr>
      <w:r w:rsidDel="00000000" w:rsidR="00000000" w:rsidRPr="00000000">
        <w:rPr>
          <w:rFonts w:ascii="Arial" w:cs="Arial" w:eastAsia="Arial" w:hAnsi="Arial"/>
          <w:color w:val="1f1f1f"/>
          <w:sz w:val="20"/>
          <w:szCs w:val="20"/>
          <w:rtl w:val="0"/>
        </w:rPr>
        <w:t xml:space="preserve">Se enfoca en la experiencia global del usuario con un producto o servicio, </w:t>
      </w:r>
      <w:r w:rsidDel="00000000" w:rsidR="00000000" w:rsidRPr="00000000">
        <w:rPr>
          <w:rFonts w:ascii="Arial" w:cs="Arial" w:eastAsia="Arial" w:hAnsi="Arial"/>
          <w:b w:val="1"/>
          <w:bCs w:val="1"/>
          <w:color w:val="1f1f1f"/>
          <w:sz w:val="20"/>
          <w:szCs w:val="20"/>
          <w:rtl w:val="0"/>
        </w:rPr>
        <w:t xml:space="preserve">UI</w:t>
      </w:r>
      <w:r w:rsidDel="00000000" w:rsidR="00000000" w:rsidRPr="00000000">
        <w:rPr>
          <w:rFonts w:ascii="Arial" w:cs="Arial" w:eastAsia="Arial" w:hAnsi="Arial"/>
          <w:color w:val="1f1f1f"/>
          <w:sz w:val="20"/>
          <w:szCs w:val="20"/>
          <w:rtl w:val="0"/>
        </w:rPr>
        <w:t xml:space="preserve"> se concentra en los </w:t>
      </w:r>
      <w:r w:rsidDel="00000000" w:rsidR="00000000" w:rsidRPr="00000000">
        <w:rPr>
          <w:rtl w:val="0"/>
        </w:rPr>
      </w:r>
    </w:p>
    <w:p w:rsidR="00000000" w:rsidDel="00000000" w:rsidP="00000000" w:rsidRDefault="00000000" w:rsidRPr="00000000" w14:paraId="000000EF">
      <w:pPr>
        <w:rPr>
          <w:rFonts w:ascii="Arial" w:cs="Arial" w:eastAsia="Arial" w:hAnsi="Arial"/>
        </w:rPr>
      </w:pPr>
      <w:r w:rsidDel="00000000" w:rsidR="00000000" w:rsidRPr="00000000">
        <w:rPr>
          <w:rFonts w:ascii="Arial" w:cs="Arial" w:eastAsia="Arial" w:hAnsi="Arial"/>
          <w:color w:val="1f1f1f"/>
          <w:sz w:val="20"/>
          <w:szCs w:val="20"/>
          <w:rtl w:val="0"/>
        </w:rPr>
        <w:t xml:space="preserve">El </w:t>
      </w:r>
      <w:r w:rsidDel="00000000" w:rsidR="00000000" w:rsidRPr="00000000">
        <w:rPr>
          <w:rFonts w:ascii="Arial" w:cs="Arial" w:eastAsia="Arial" w:hAnsi="Arial"/>
          <w:b w:val="1"/>
          <w:bCs w:val="1"/>
          <w:color w:val="1f1f1f"/>
          <w:sz w:val="20"/>
          <w:szCs w:val="20"/>
          <w:rtl w:val="0"/>
        </w:rPr>
        <w:t xml:space="preserve">diseño UX</w:t>
      </w:r>
      <w:r w:rsidDel="00000000" w:rsidR="00000000" w:rsidRPr="00000000">
        <w:rPr>
          <w:rFonts w:ascii="Arial" w:cs="Arial" w:eastAsia="Arial" w:hAnsi="Arial"/>
          <w:color w:val="1f1f1f"/>
          <w:sz w:val="20"/>
          <w:szCs w:val="20"/>
          <w:rtl w:val="0"/>
        </w:rPr>
        <w:t xml:space="preserve"> (experiencia de usuario) y el </w:t>
      </w:r>
      <w:r w:rsidDel="00000000" w:rsidR="00000000" w:rsidRPr="00000000">
        <w:rPr>
          <w:rFonts w:ascii="Arial" w:cs="Arial" w:eastAsia="Arial" w:hAnsi="Arial"/>
          <w:b w:val="1"/>
          <w:bCs w:val="1"/>
          <w:color w:val="1f1f1f"/>
          <w:sz w:val="20"/>
          <w:szCs w:val="20"/>
          <w:rtl w:val="0"/>
        </w:rPr>
        <w:t xml:space="preserve">diseño UI</w:t>
      </w:r>
      <w:r w:rsidDel="00000000" w:rsidR="00000000" w:rsidRPr="00000000">
        <w:rPr>
          <w:rFonts w:ascii="Arial" w:cs="Arial" w:eastAsia="Arial" w:hAnsi="Arial"/>
          <w:color w:val="1f1f1f"/>
          <w:sz w:val="20"/>
          <w:szCs w:val="20"/>
          <w:rtl w:val="0"/>
        </w:rPr>
        <w:t xml:space="preserve"> (interfaz de usuario) son dos conceptos que a menudo se mencionan por separado, pero en realidad, trabajan en conjunto para crear productos digitales exitosos. Mientras que </w:t>
      </w:r>
      <w:r w:rsidDel="00000000" w:rsidR="00000000" w:rsidRPr="00000000">
        <w:rPr>
          <w:rFonts w:ascii="Arial" w:cs="Arial" w:eastAsia="Arial" w:hAnsi="Arial"/>
          <w:b w:val="1"/>
          <w:bCs w:val="1"/>
          <w:color w:val="1f1f1f"/>
          <w:sz w:val="20"/>
          <w:szCs w:val="20"/>
          <w:rtl w:val="0"/>
        </w:rPr>
        <w:t xml:space="preserve">UX</w:t>
      </w:r>
      <w:r w:rsidDel="00000000" w:rsidR="00000000" w:rsidRPr="00000000">
        <w:rPr>
          <w:rFonts w:ascii="Arial" w:cs="Arial" w:eastAsia="Arial" w:hAnsi="Arial"/>
          <w:color w:val="1f1f1f"/>
          <w:sz w:val="20"/>
          <w:szCs w:val="20"/>
          <w:rtl w:val="0"/>
        </w:rPr>
        <w:t xml:space="preserve"> aspectos visuales y de interacción de la interfaz.</w:t>
      </w:r>
      <w:r w:rsidDel="00000000" w:rsidR="00000000" w:rsidRPr="00000000">
        <w:rPr>
          <w:rtl w:val="0"/>
        </w:rPr>
      </w:r>
    </w:p>
    <w:p w:rsidR="00000000" w:rsidDel="00000000" w:rsidP="00000000" w:rsidRDefault="00000000" w:rsidRPr="00000000" w14:paraId="000000F0">
      <w:pPr>
        <w:widowControl w:val="1"/>
        <w:shd w:fill="fcfcfa" w:val="clear"/>
        <w:spacing w:after="280" w:before="28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Aunque parecen ser disciplinas distintas, ambas son igualmente esenciales para garantizar que los usuarios no solo encuentren funcionalidad, sino que también disfruten de una experiencia fluida, atractiva y efectiva.</w:t>
        <w:br w:type="textWrapping"/>
      </w:r>
    </w:p>
    <w:p w:rsidR="00000000" w:rsidDel="00000000" w:rsidP="00000000" w:rsidRDefault="00000000" w:rsidRPr="00000000" w14:paraId="000000F1">
      <w:pPr>
        <w:widowControl w:val="1"/>
        <w:shd w:fill="fcfcfa" w:val="clear"/>
        <w:spacing w:after="280" w:before="280" w:lineRule="auto"/>
        <w:rPr>
          <w:rFonts w:ascii="Arial" w:cs="Arial" w:eastAsia="Arial" w:hAnsi="Arial"/>
          <w:b w:val="1"/>
          <w:bCs w:val="1"/>
          <w:color w:val="1f1f1f"/>
          <w:sz w:val="24"/>
          <w:szCs w:val="24"/>
        </w:rPr>
      </w:pPr>
      <w:r w:rsidDel="00000000" w:rsidR="00000000" w:rsidRPr="00000000">
        <w:rPr>
          <w:rFonts w:ascii="Arial" w:cs="Arial" w:eastAsia="Arial" w:hAnsi="Arial"/>
          <w:b w:val="1"/>
          <w:bCs w:val="1"/>
          <w:color w:val="1f1f1f"/>
          <w:sz w:val="24"/>
          <w:szCs w:val="24"/>
          <w:rtl w:val="0"/>
        </w:rPr>
        <w:t xml:space="preserve">Referencias</w:t>
      </w:r>
    </w:p>
    <w:p w:rsidR="00000000" w:rsidDel="00000000" w:rsidP="00000000" w:rsidRDefault="00000000" w:rsidRPr="00000000" w14:paraId="000000F2">
      <w:pPr>
        <w:widowControl w:val="1"/>
        <w:shd w:fill="fcfcfa" w:val="clear"/>
        <w:spacing w:after="280" w:before="28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https://blog.hubspot.es/website/ui-ux</w:t>
      </w:r>
    </w:p>
    <w:p w:rsidR="00000000" w:rsidDel="00000000" w:rsidP="00000000" w:rsidRDefault="00000000" w:rsidRPr="00000000" w14:paraId="000000F3">
      <w:pPr>
        <w:rPr>
          <w:rFonts w:ascii="Arial" w:cs="Arial" w:eastAsia="Arial" w:hAnsi="Arial"/>
          <w:sz w:val="20"/>
          <w:szCs w:val="20"/>
        </w:rPr>
      </w:pPr>
      <w:r w:rsidDel="00000000" w:rsidR="00000000" w:rsidRPr="00000000">
        <w:rPr>
          <w:rtl w:val="0"/>
        </w:rPr>
      </w:r>
    </w:p>
    <w:sectPr>
      <w:headerReference r:id="rId27" w:type="default"/>
      <w:pgSz w:h="15840" w:w="12240" w:orient="portrait"/>
      <w:pgMar w:bottom="280" w:top="1680" w:left="1440" w:right="1440" w:header="782"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Cambria"/>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rebuchet MS" w:cs="Trebuchet MS" w:eastAsia="Trebuchet MS" w:hAnsi="Trebuchet MS"/>
        <w:b w:val="0"/>
        <w:bCs w:val="0"/>
        <w:i w:val="0"/>
        <w:iCs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3609950</wp:posOffset>
          </wp:positionH>
          <wp:positionV relativeFrom="page">
            <wp:posOffset>496681</wp:posOffset>
          </wp:positionV>
          <wp:extent cx="586601" cy="570460"/>
          <wp:effectExtent b="0" l="0" r="0" t="0"/>
          <wp:wrapNone/>
          <wp:docPr id="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86601" cy="57046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rebuchet MS" w:cs="Trebuchet MS" w:eastAsia="Trebuchet MS" w:hAnsi="Trebuchet MS"/>
        <w:sz w:val="22"/>
        <w:szCs w:val="22"/>
        <w:lang w:val="es-CO"/>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221" w:lineRule="auto"/>
      <w:ind w:left="262"/>
    </w:pPr>
    <w:rPr>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before="40" w:lineRule="auto"/>
    </w:pPr>
    <w:rPr>
      <w:rFonts w:ascii="Cambria" w:cs="Cambria" w:eastAsia="Cambria" w:hAnsi="Cambria"/>
      <w:color w:val="243f6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extoindependiente">
    <w:name w:val="Body Text"/>
    <w:basedOn w:val="Normal"/>
    <w:uiPriority w:val="1"/>
    <w:qFormat w:val="1"/>
    <w:pPr>
      <w:spacing w:before="221"/>
      <w:ind w:left="1701" w:hanging="359"/>
    </w:pPr>
    <w:rPr>
      <w:sz w:val="24"/>
      <w:szCs w:val="24"/>
    </w:rPr>
  </w:style>
  <w:style w:type="paragraph" w:styleId="Prrafodelista">
    <w:name w:val="List Paragraph"/>
    <w:basedOn w:val="Normal"/>
    <w:uiPriority w:val="34"/>
    <w:qFormat w:val="1"/>
    <w:pPr>
      <w:spacing w:before="221"/>
      <w:ind w:left="981" w:hanging="360"/>
    </w:pPr>
  </w:style>
  <w:style w:type="paragraph" w:styleId="TableParagraph" w:customStyle="1">
    <w:name w:val="Table Paragraph"/>
    <w:basedOn w:val="Normal"/>
    <w:uiPriority w:val="1"/>
    <w:qFormat w:val="1"/>
  </w:style>
  <w:style w:type="character" w:styleId="Ttulo3Car" w:customStyle="1">
    <w:name w:val="Título 3 Car"/>
    <w:basedOn w:val="Fuentedeprrafopredeter"/>
    <w:link w:val="Ttulo3"/>
    <w:uiPriority w:val="9"/>
    <w:semiHidden w:val="1"/>
    <w:rsid w:val="008F3E9E"/>
    <w:rPr>
      <w:rFonts w:asciiTheme="majorHAnsi" w:cstheme="majorBidi" w:eastAsiaTheme="majorEastAsia" w:hAnsiTheme="majorHAnsi"/>
      <w:color w:val="243f60" w:themeColor="accent1" w:themeShade="00007F"/>
      <w:sz w:val="24"/>
      <w:szCs w:val="24"/>
      <w:lang w:val="es-ES"/>
    </w:rPr>
  </w:style>
  <w:style w:type="paragraph" w:styleId="NormalWeb">
    <w:name w:val="Normal (Web)"/>
    <w:basedOn w:val="Normal"/>
    <w:uiPriority w:val="99"/>
    <w:unhideWhenUsed w:val="1"/>
    <w:rsid w:val="008F3E9E"/>
    <w:pPr>
      <w:widowControl w:val="1"/>
      <w:autoSpaceDE w:val="1"/>
      <w:autoSpaceDN w:val="1"/>
      <w:spacing w:after="100" w:afterAutospacing="1" w:before="100" w:beforeAutospacing="1"/>
    </w:pPr>
    <w:rPr>
      <w:rFonts w:ascii="Times New Roman" w:cs="Times New Roman" w:eastAsia="Times New Roman" w:hAnsi="Times New Roman"/>
      <w:sz w:val="24"/>
      <w:szCs w:val="24"/>
      <w:lang w:eastAsia="es-CO" w:val="es-CO"/>
    </w:rPr>
  </w:style>
  <w:style w:type="character" w:styleId="citation-86" w:customStyle="1">
    <w:name w:val="citation-86"/>
    <w:basedOn w:val="Fuentedeprrafopredeter"/>
    <w:rsid w:val="008F3E9E"/>
  </w:style>
  <w:style w:type="character" w:styleId="citation-85" w:customStyle="1">
    <w:name w:val="citation-85"/>
    <w:basedOn w:val="Fuentedeprrafopredeter"/>
    <w:rsid w:val="008F3E9E"/>
  </w:style>
  <w:style w:type="character" w:styleId="citation-84" w:customStyle="1">
    <w:name w:val="citation-84"/>
    <w:basedOn w:val="Fuentedeprrafopredeter"/>
    <w:rsid w:val="008F3E9E"/>
  </w:style>
  <w:style w:type="character" w:styleId="citation-83" w:customStyle="1">
    <w:name w:val="citation-83"/>
    <w:basedOn w:val="Fuentedeprrafopredeter"/>
    <w:rsid w:val="008F3E9E"/>
  </w:style>
  <w:style w:type="character" w:styleId="citation-82" w:customStyle="1">
    <w:name w:val="citation-82"/>
    <w:basedOn w:val="Fuentedeprrafopredeter"/>
    <w:rsid w:val="008F3E9E"/>
  </w:style>
  <w:style w:type="character" w:styleId="citation-81" w:customStyle="1">
    <w:name w:val="citation-81"/>
    <w:basedOn w:val="Fuentedeprrafopredeter"/>
    <w:rsid w:val="008F3E9E"/>
  </w:style>
  <w:style w:type="character" w:styleId="citation-80" w:customStyle="1">
    <w:name w:val="citation-80"/>
    <w:basedOn w:val="Fuentedeprrafopredeter"/>
    <w:rsid w:val="008F3E9E"/>
  </w:style>
  <w:style w:type="character" w:styleId="citation-79" w:customStyle="1">
    <w:name w:val="citation-79"/>
    <w:basedOn w:val="Fuentedeprrafopredeter"/>
    <w:rsid w:val="008F3E9E"/>
  </w:style>
  <w:style w:type="character" w:styleId="citation-78" w:customStyle="1">
    <w:name w:val="citation-78"/>
    <w:basedOn w:val="Fuentedeprrafopredeter"/>
    <w:rsid w:val="008F3E9E"/>
  </w:style>
  <w:style w:type="character" w:styleId="citation-77" w:customStyle="1">
    <w:name w:val="citation-77"/>
    <w:basedOn w:val="Fuentedeprrafopredeter"/>
    <w:rsid w:val="008F3E9E"/>
  </w:style>
  <w:style w:type="character" w:styleId="citation-76" w:customStyle="1">
    <w:name w:val="citation-76"/>
    <w:basedOn w:val="Fuentedeprrafopredeter"/>
    <w:rsid w:val="008F3E9E"/>
  </w:style>
  <w:style w:type="character" w:styleId="citation-75" w:customStyle="1">
    <w:name w:val="citation-75"/>
    <w:basedOn w:val="Fuentedeprrafopredeter"/>
    <w:rsid w:val="008F3E9E"/>
  </w:style>
  <w:style w:type="character" w:styleId="citation-74" w:customStyle="1">
    <w:name w:val="citation-74"/>
    <w:basedOn w:val="Fuentedeprrafopredeter"/>
    <w:rsid w:val="008F3E9E"/>
  </w:style>
  <w:style w:type="character" w:styleId="citation-73" w:customStyle="1">
    <w:name w:val="citation-73"/>
    <w:basedOn w:val="Fuentedeprrafopredeter"/>
    <w:rsid w:val="008F3E9E"/>
  </w:style>
  <w:style w:type="character" w:styleId="citation-72" w:customStyle="1">
    <w:name w:val="citation-72"/>
    <w:basedOn w:val="Fuentedeprrafopredeter"/>
    <w:rsid w:val="008F3E9E"/>
  </w:style>
  <w:style w:type="character" w:styleId="citation-71" w:customStyle="1">
    <w:name w:val="citation-71"/>
    <w:basedOn w:val="Fuentedeprrafopredeter"/>
    <w:rsid w:val="008F3E9E"/>
  </w:style>
  <w:style w:type="character" w:styleId="citation-70" w:customStyle="1">
    <w:name w:val="citation-70"/>
    <w:basedOn w:val="Fuentedeprrafopredeter"/>
    <w:rsid w:val="008F3E9E"/>
  </w:style>
  <w:style w:type="character" w:styleId="citation-69" w:customStyle="1">
    <w:name w:val="citation-69"/>
    <w:basedOn w:val="Fuentedeprrafopredeter"/>
    <w:rsid w:val="008F3E9E"/>
  </w:style>
  <w:style w:type="character" w:styleId="citation-68" w:customStyle="1">
    <w:name w:val="citation-68"/>
    <w:basedOn w:val="Fuentedeprrafopredeter"/>
    <w:rsid w:val="008F3E9E"/>
  </w:style>
  <w:style w:type="character" w:styleId="citation-67" w:customStyle="1">
    <w:name w:val="citation-67"/>
    <w:basedOn w:val="Fuentedeprrafopredeter"/>
    <w:rsid w:val="008F3E9E"/>
  </w:style>
  <w:style w:type="character" w:styleId="citation-66" w:customStyle="1">
    <w:name w:val="citation-66"/>
    <w:basedOn w:val="Fuentedeprrafopredeter"/>
    <w:rsid w:val="008F3E9E"/>
  </w:style>
  <w:style w:type="character" w:styleId="citation-65" w:customStyle="1">
    <w:name w:val="citation-65"/>
    <w:basedOn w:val="Fuentedeprrafopredeter"/>
    <w:rsid w:val="008F3E9E"/>
  </w:style>
  <w:style w:type="character" w:styleId="citation-64" w:customStyle="1">
    <w:name w:val="citation-64"/>
    <w:basedOn w:val="Fuentedeprrafopredeter"/>
    <w:rsid w:val="008F3E9E"/>
  </w:style>
  <w:style w:type="character" w:styleId="citation-63" w:customStyle="1">
    <w:name w:val="citation-63"/>
    <w:basedOn w:val="Fuentedeprrafopredeter"/>
    <w:rsid w:val="008F3E9E"/>
  </w:style>
  <w:style w:type="character" w:styleId="citation-62" w:customStyle="1">
    <w:name w:val="citation-62"/>
    <w:basedOn w:val="Fuentedeprrafopredeter"/>
    <w:rsid w:val="008F3E9E"/>
  </w:style>
  <w:style w:type="character" w:styleId="citation-61" w:customStyle="1">
    <w:name w:val="citation-61"/>
    <w:basedOn w:val="Fuentedeprrafopredeter"/>
    <w:rsid w:val="008F3E9E"/>
  </w:style>
  <w:style w:type="character" w:styleId="citation-60" w:customStyle="1">
    <w:name w:val="citation-60"/>
    <w:basedOn w:val="Fuentedeprrafopredeter"/>
    <w:rsid w:val="008F3E9E"/>
  </w:style>
  <w:style w:type="character" w:styleId="citation-59" w:customStyle="1">
    <w:name w:val="citation-59"/>
    <w:basedOn w:val="Fuentedeprrafopredeter"/>
    <w:rsid w:val="008F3E9E"/>
  </w:style>
  <w:style w:type="character" w:styleId="citation-58" w:customStyle="1">
    <w:name w:val="citation-58"/>
    <w:basedOn w:val="Fuentedeprrafopredeter"/>
    <w:rsid w:val="008F3E9E"/>
  </w:style>
  <w:style w:type="paragraph" w:styleId="Encabezado">
    <w:name w:val="header"/>
    <w:basedOn w:val="Normal"/>
    <w:link w:val="EncabezadoCar"/>
    <w:uiPriority w:val="99"/>
    <w:unhideWhenUsed w:val="1"/>
    <w:rsid w:val="00247F9F"/>
    <w:pPr>
      <w:tabs>
        <w:tab w:val="center" w:pos="4419"/>
        <w:tab w:val="right" w:pos="8838"/>
      </w:tabs>
    </w:pPr>
  </w:style>
  <w:style w:type="character" w:styleId="EncabezadoCar" w:customStyle="1">
    <w:name w:val="Encabezado Car"/>
    <w:basedOn w:val="Fuentedeprrafopredeter"/>
    <w:link w:val="Encabezado"/>
    <w:uiPriority w:val="99"/>
    <w:rsid w:val="00247F9F"/>
    <w:rPr>
      <w:rFonts w:ascii="Trebuchet MS" w:cs="Trebuchet MS" w:eastAsia="Trebuchet MS" w:hAnsi="Trebuchet MS"/>
      <w:lang w:val="es-ES"/>
    </w:rPr>
  </w:style>
  <w:style w:type="paragraph" w:styleId="Piedepgina">
    <w:name w:val="footer"/>
    <w:basedOn w:val="Normal"/>
    <w:link w:val="PiedepginaCar"/>
    <w:uiPriority w:val="99"/>
    <w:unhideWhenUsed w:val="1"/>
    <w:rsid w:val="00247F9F"/>
    <w:pPr>
      <w:tabs>
        <w:tab w:val="center" w:pos="4419"/>
        <w:tab w:val="right" w:pos="8838"/>
      </w:tabs>
    </w:pPr>
  </w:style>
  <w:style w:type="character" w:styleId="PiedepginaCar" w:customStyle="1">
    <w:name w:val="Pie de página Car"/>
    <w:basedOn w:val="Fuentedeprrafopredeter"/>
    <w:link w:val="Piedepgina"/>
    <w:uiPriority w:val="99"/>
    <w:rsid w:val="00247F9F"/>
    <w:rPr>
      <w:rFonts w:ascii="Trebuchet MS" w:cs="Trebuchet MS" w:eastAsia="Trebuchet MS" w:hAnsi="Trebuchet MS"/>
      <w:lang w:val="es-ES"/>
    </w:rPr>
  </w:style>
  <w:style w:type="character" w:styleId="Textoennegrita">
    <w:name w:val="Strong"/>
    <w:basedOn w:val="Fuentedeprrafopredeter"/>
    <w:uiPriority w:val="22"/>
    <w:qFormat w:val="1"/>
    <w:rsid w:val="00CF2ECA"/>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10.png"/><Relationship Id="rId21" Type="http://schemas.openxmlformats.org/officeDocument/2006/relationships/image" Target="media/image2.png"/><Relationship Id="rId24" Type="http://schemas.openxmlformats.org/officeDocument/2006/relationships/image" Target="media/image13.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image" Target="media/image20.png"/><Relationship Id="rId25" Type="http://schemas.openxmlformats.org/officeDocument/2006/relationships/image" Target="media/image19.png"/><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21.png"/><Relationship Id="rId11" Type="http://schemas.openxmlformats.org/officeDocument/2006/relationships/image" Target="media/image11.png"/><Relationship Id="rId10" Type="http://schemas.openxmlformats.org/officeDocument/2006/relationships/image" Target="media/image5.png"/><Relationship Id="rId13" Type="http://schemas.openxmlformats.org/officeDocument/2006/relationships/image" Target="media/image18.png"/><Relationship Id="rId12" Type="http://schemas.openxmlformats.org/officeDocument/2006/relationships/image" Target="media/image17.png"/><Relationship Id="rId15" Type="http://schemas.openxmlformats.org/officeDocument/2006/relationships/image" Target="media/image15.png"/><Relationship Id="rId14" Type="http://schemas.openxmlformats.org/officeDocument/2006/relationships/image" Target="media/image12.png"/><Relationship Id="rId17" Type="http://schemas.openxmlformats.org/officeDocument/2006/relationships/image" Target="media/image8.png"/><Relationship Id="rId16" Type="http://schemas.openxmlformats.org/officeDocument/2006/relationships/image" Target="media/image9.png"/><Relationship Id="rId19" Type="http://schemas.openxmlformats.org/officeDocument/2006/relationships/image" Target="media/image6.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NZGAljxyBi8rtA71O+VwvZCvOw==">CgMxLjA4AHIhMVhPdUpsdkhLc29aaXp3cFc1bDZycXFrV3NUOHJwUzll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2025-09-24T18:20:00Z</dcterms:created>
  <dc:creator>Daniela Correa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2025-09-12T00:00:00Z</vt:filetime>
  </property>
  <property fmtid="{D5CDD505-2E9C-101B-9397-08002B2CF9AE}" pid="3" name="Creator">
    <vt:lpwstr>Microsoft® Word para Microsoft 365</vt:lpwstr>
  </property>
  <property fmtid="{D5CDD505-2E9C-101B-9397-08002B2CF9AE}" pid="4" name="LastSaved">
    <vt:filetime>2025-09-24T00:00:00Z</vt:filetime>
  </property>
  <property fmtid="{D5CDD505-2E9C-101B-9397-08002B2CF9AE}" pid="5" name="Producer">
    <vt:lpwstr>Microsoft® Word para Microsoft 365</vt:lpwstr>
  </property>
</Properties>
</file>