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6DA09" w14:textId="4846CC4A" w:rsidR="004A2700" w:rsidRDefault="002958AA" w:rsidP="004A2700">
      <w:pPr>
        <w:pStyle w:val="Ttulo1"/>
        <w:rPr>
          <w:lang w:val="es-US"/>
        </w:rPr>
      </w:pPr>
      <w:r>
        <w:rPr>
          <w:lang w:val="es-US"/>
        </w:rPr>
        <w:t xml:space="preserve">Actividad: </w:t>
      </w:r>
      <w:r w:rsidR="00DF659B">
        <w:rPr>
          <w:lang w:val="es-US"/>
        </w:rPr>
        <w:t xml:space="preserve">Modulo </w:t>
      </w:r>
      <w:r w:rsidR="005B57A2">
        <w:rPr>
          <w:lang w:val="es-US"/>
        </w:rPr>
        <w:t>5</w:t>
      </w:r>
      <w:r w:rsidR="00DF659B">
        <w:rPr>
          <w:lang w:val="es-US"/>
        </w:rPr>
        <w:t xml:space="preserve">: </w:t>
      </w:r>
      <w:r w:rsidR="005B57A2">
        <w:rPr>
          <w:lang w:val="es-US"/>
        </w:rPr>
        <w:t>Procedimientos y Funciones</w:t>
      </w:r>
    </w:p>
    <w:p w14:paraId="1831AE1D" w14:textId="4B9C2154" w:rsidR="004A409D" w:rsidRPr="004A409D" w:rsidRDefault="004A409D" w:rsidP="004A409D">
      <w:pPr>
        <w:pStyle w:val="Ttulo2"/>
        <w:rPr>
          <w:b w:val="0"/>
          <w:sz w:val="24"/>
          <w:lang w:val="es-US"/>
        </w:rPr>
      </w:pPr>
      <w:r w:rsidRPr="004A409D">
        <w:rPr>
          <w:sz w:val="24"/>
          <w:lang w:val="es-US"/>
        </w:rPr>
        <w:t xml:space="preserve">Objetivo: </w:t>
      </w:r>
      <w:r w:rsidR="003443BC" w:rsidRPr="003443BC">
        <w:rPr>
          <w:b w:val="0"/>
          <w:sz w:val="24"/>
          <w:lang w:val="es-US"/>
        </w:rPr>
        <w:t xml:space="preserve">Con la siguiente ejercitación se espera que el alumno plasme los conocimientos adquiridos en el módulo </w:t>
      </w:r>
      <w:r w:rsidR="0083641A">
        <w:rPr>
          <w:b w:val="0"/>
          <w:sz w:val="24"/>
          <w:lang w:val="es-US"/>
        </w:rPr>
        <w:t>4</w:t>
      </w:r>
      <w:r w:rsidR="00AD09FF">
        <w:rPr>
          <w:b w:val="0"/>
          <w:sz w:val="24"/>
          <w:lang w:val="es-US"/>
        </w:rPr>
        <w:t xml:space="preserve">, </w:t>
      </w:r>
      <w:r w:rsidR="0083641A">
        <w:rPr>
          <w:b w:val="0"/>
          <w:sz w:val="24"/>
          <w:lang w:val="es-US"/>
        </w:rPr>
        <w:t xml:space="preserve">utilice </w:t>
      </w:r>
      <w:r w:rsidR="00315BB1">
        <w:rPr>
          <w:b w:val="0"/>
          <w:sz w:val="24"/>
          <w:lang w:val="es-US"/>
        </w:rPr>
        <w:t>procedimientos y funciones y aproveche sus diferentes características para resolver problemas complejos utilizando objetos propios de la BD (articulando con los conocimientos adquiridos sobre PL/SQL en los módulos previos).</w:t>
      </w:r>
    </w:p>
    <w:p w14:paraId="109D00D0" w14:textId="1A484412" w:rsidR="004A409D" w:rsidRPr="004A409D" w:rsidRDefault="004A409D" w:rsidP="004A409D">
      <w:pPr>
        <w:pStyle w:val="Ttulo2"/>
        <w:rPr>
          <w:sz w:val="24"/>
          <w:lang w:val="es-US"/>
        </w:rPr>
      </w:pPr>
      <w:r w:rsidRPr="004A409D">
        <w:rPr>
          <w:sz w:val="24"/>
          <w:lang w:val="es-US"/>
        </w:rPr>
        <w:t>Tareas a realizar:</w:t>
      </w:r>
    </w:p>
    <w:p w14:paraId="5887A16A" w14:textId="77777777" w:rsidR="00315BB1" w:rsidRDefault="00315BB1" w:rsidP="00F41B7C">
      <w:pPr>
        <w:numPr>
          <w:ilvl w:val="0"/>
          <w:numId w:val="23"/>
        </w:numPr>
        <w:spacing w:after="0" w:line="240" w:lineRule="auto"/>
        <w:jc w:val="left"/>
        <w:rPr>
          <w:szCs w:val="24"/>
        </w:rPr>
      </w:pPr>
      <w:r w:rsidRPr="00315BB1">
        <w:rPr>
          <w:szCs w:val="24"/>
        </w:rPr>
        <w:t>Crear un procedimiento para dar de alta un departamento</w:t>
      </w:r>
      <w:r w:rsidRPr="00315BB1">
        <w:rPr>
          <w:szCs w:val="24"/>
        </w:rPr>
        <w:t>, teniendo en cuenta que el mismo r</w:t>
      </w:r>
      <w:r w:rsidRPr="00315BB1">
        <w:rPr>
          <w:szCs w:val="24"/>
        </w:rPr>
        <w:t>ecibe por parametros el nombre y el id de localidad</w:t>
      </w:r>
      <w:r w:rsidRPr="00315BB1">
        <w:rPr>
          <w:szCs w:val="24"/>
        </w:rPr>
        <w:t xml:space="preserve"> y d</w:t>
      </w:r>
      <w:r w:rsidRPr="00315BB1">
        <w:rPr>
          <w:szCs w:val="24"/>
        </w:rPr>
        <w:t>evuelve por parametro en id de nuevo departamento creado.</w:t>
      </w:r>
    </w:p>
    <w:p w14:paraId="02A7E1E7" w14:textId="068EBCCA" w:rsidR="00A322C8" w:rsidRPr="00315BB1" w:rsidRDefault="00315BB1" w:rsidP="00703646">
      <w:pPr>
        <w:numPr>
          <w:ilvl w:val="1"/>
          <w:numId w:val="23"/>
        </w:numPr>
        <w:spacing w:after="0" w:line="240" w:lineRule="auto"/>
        <w:jc w:val="left"/>
        <w:rPr>
          <w:szCs w:val="24"/>
        </w:rPr>
      </w:pPr>
      <w:r w:rsidRPr="00315BB1">
        <w:rPr>
          <w:szCs w:val="24"/>
        </w:rPr>
        <w:t>Contemplar todos los errores posibles</w:t>
      </w:r>
      <w:r w:rsidRPr="00315BB1">
        <w:rPr>
          <w:szCs w:val="24"/>
        </w:rPr>
        <w:t xml:space="preserve"> y</w:t>
      </w:r>
      <w:r>
        <w:rPr>
          <w:szCs w:val="24"/>
        </w:rPr>
        <w:t xml:space="preserve"> n</w:t>
      </w:r>
      <w:r w:rsidRPr="00315BB1">
        <w:rPr>
          <w:szCs w:val="24"/>
        </w:rPr>
        <w:t>unca cancelar</w:t>
      </w:r>
      <w:r w:rsidRPr="00315BB1">
        <w:rPr>
          <w:szCs w:val="24"/>
        </w:rPr>
        <w:t xml:space="preserve"> (es decir, validar las excepciones y mostrar mensajes de error llegado el caso</w:t>
      </w:r>
      <w:r>
        <w:rPr>
          <w:szCs w:val="24"/>
        </w:rPr>
        <w:t>, pero n</w:t>
      </w:r>
      <w:r w:rsidRPr="00315BB1">
        <w:rPr>
          <w:szCs w:val="24"/>
        </w:rPr>
        <w:t>o utilizar Raise Exception</w:t>
      </w:r>
      <w:r>
        <w:rPr>
          <w:szCs w:val="24"/>
        </w:rPr>
        <w:t xml:space="preserve"> error en este caso</w:t>
      </w:r>
      <w:r w:rsidRPr="00315BB1">
        <w:rPr>
          <w:szCs w:val="24"/>
        </w:rPr>
        <w:t>)</w:t>
      </w:r>
    </w:p>
    <w:p w14:paraId="5669AB60" w14:textId="77777777" w:rsidR="00315BB1" w:rsidRPr="00315BB1" w:rsidRDefault="00315BB1" w:rsidP="00315BB1">
      <w:pPr>
        <w:pStyle w:val="Prrafodelista"/>
        <w:spacing w:after="0" w:line="240" w:lineRule="auto"/>
        <w:ind w:left="360"/>
        <w:jc w:val="left"/>
        <w:rPr>
          <w:szCs w:val="24"/>
        </w:rPr>
      </w:pPr>
      <w:r w:rsidRPr="00315BB1">
        <w:rPr>
          <w:szCs w:val="24"/>
        </w:rPr>
        <w:t>*Para generar el nuevo id, se le suma 1 al maximo existente en la tabla</w:t>
      </w:r>
    </w:p>
    <w:p w14:paraId="04CA6B6D" w14:textId="04770B4B" w:rsidR="00315BB1" w:rsidRPr="00315BB1" w:rsidRDefault="00315BB1" w:rsidP="00315BB1">
      <w:pPr>
        <w:numPr>
          <w:ilvl w:val="0"/>
          <w:numId w:val="23"/>
        </w:numPr>
        <w:spacing w:after="0" w:line="240" w:lineRule="auto"/>
        <w:jc w:val="left"/>
        <w:rPr>
          <w:szCs w:val="24"/>
        </w:rPr>
      </w:pPr>
      <w:r w:rsidRPr="00315BB1">
        <w:rPr>
          <w:szCs w:val="24"/>
        </w:rPr>
        <w:t xml:space="preserve">Construir </w:t>
      </w:r>
      <w:r w:rsidRPr="00315BB1">
        <w:rPr>
          <w:szCs w:val="24"/>
        </w:rPr>
        <w:t>una función que recibe un salario</w:t>
      </w:r>
      <w:r>
        <w:rPr>
          <w:szCs w:val="24"/>
        </w:rPr>
        <w:t xml:space="preserve"> </w:t>
      </w:r>
      <w:r w:rsidRPr="00315BB1">
        <w:rPr>
          <w:szCs w:val="24"/>
        </w:rPr>
        <w:t>y devuelve el valor del id de la escala de salarios</w:t>
      </w:r>
      <w:r>
        <w:rPr>
          <w:szCs w:val="24"/>
        </w:rPr>
        <w:t>.</w:t>
      </w:r>
    </w:p>
    <w:p w14:paraId="7753B8F0" w14:textId="61EAB6E3" w:rsidR="00315BB1" w:rsidRDefault="00315BB1" w:rsidP="00315BB1">
      <w:pPr>
        <w:numPr>
          <w:ilvl w:val="1"/>
          <w:numId w:val="23"/>
        </w:numPr>
        <w:spacing w:after="0" w:line="240" w:lineRule="auto"/>
        <w:jc w:val="left"/>
        <w:rPr>
          <w:szCs w:val="24"/>
        </w:rPr>
      </w:pPr>
      <w:r w:rsidRPr="00315BB1">
        <w:rPr>
          <w:szCs w:val="24"/>
        </w:rPr>
        <w:t>Construir</w:t>
      </w:r>
      <w:r w:rsidRPr="00315BB1">
        <w:rPr>
          <w:szCs w:val="24"/>
        </w:rPr>
        <w:t xml:space="preserve"> un bloque anónimo</w:t>
      </w:r>
      <w:r>
        <w:rPr>
          <w:szCs w:val="24"/>
        </w:rPr>
        <w:t xml:space="preserve"> </w:t>
      </w:r>
      <w:r w:rsidRPr="00315BB1">
        <w:rPr>
          <w:szCs w:val="24"/>
        </w:rPr>
        <w:t>que liste todos los empleados que pertenecen a esa escala de salarios</w:t>
      </w:r>
      <w:r>
        <w:rPr>
          <w:szCs w:val="24"/>
        </w:rPr>
        <w:t xml:space="preserve"> (utilizando la función creada en este punto).</w:t>
      </w:r>
    </w:p>
    <w:p w14:paraId="2D2D2AC1" w14:textId="7C1F3E0F" w:rsidR="00315BB1" w:rsidRPr="00315BB1" w:rsidRDefault="00315BB1" w:rsidP="00315BB1">
      <w:pPr>
        <w:numPr>
          <w:ilvl w:val="0"/>
          <w:numId w:val="23"/>
        </w:numPr>
        <w:spacing w:after="0" w:line="240" w:lineRule="auto"/>
        <w:jc w:val="left"/>
        <w:rPr>
          <w:szCs w:val="24"/>
        </w:rPr>
      </w:pPr>
      <w:r w:rsidRPr="00315BB1">
        <w:rPr>
          <w:szCs w:val="24"/>
        </w:rPr>
        <w:t xml:space="preserve"> </w:t>
      </w:r>
      <w:r w:rsidRPr="00315BB1">
        <w:rPr>
          <w:szCs w:val="24"/>
        </w:rPr>
        <w:t>Escribir una función que recibe como parámetro un nombre de una función (function) y retorna su ID (job_id) o cancela con excepciones propias indicando el error en el mensaje del error.</w:t>
      </w:r>
    </w:p>
    <w:p w14:paraId="3ECCEB3F" w14:textId="38CE0A6D" w:rsidR="00315BB1" w:rsidRDefault="00315BB1" w:rsidP="00315BB1">
      <w:pPr>
        <w:numPr>
          <w:ilvl w:val="1"/>
          <w:numId w:val="23"/>
        </w:numPr>
        <w:spacing w:after="0" w:line="240" w:lineRule="auto"/>
        <w:jc w:val="left"/>
        <w:rPr>
          <w:szCs w:val="24"/>
        </w:rPr>
      </w:pPr>
      <w:r w:rsidRPr="00315BB1">
        <w:rPr>
          <w:szCs w:val="24"/>
        </w:rPr>
        <w:t>Contemplar todo error posible.</w:t>
      </w:r>
    </w:p>
    <w:p w14:paraId="2D5E9BA0" w14:textId="3CDC1071" w:rsidR="00315BB1" w:rsidRPr="00315BB1" w:rsidRDefault="00315BB1" w:rsidP="00315BB1">
      <w:pPr>
        <w:numPr>
          <w:ilvl w:val="0"/>
          <w:numId w:val="23"/>
        </w:numPr>
        <w:spacing w:after="0" w:line="240" w:lineRule="auto"/>
        <w:jc w:val="left"/>
        <w:rPr>
          <w:szCs w:val="24"/>
        </w:rPr>
      </w:pPr>
      <w:r w:rsidRPr="00315BB1">
        <w:rPr>
          <w:szCs w:val="24"/>
        </w:rPr>
        <w:t>Escribir un procedimiento que permite modificar la función de un empleado.</w:t>
      </w:r>
    </w:p>
    <w:p w14:paraId="0D333E5B" w14:textId="4E7869F3" w:rsidR="00315BB1" w:rsidRPr="00315BB1" w:rsidRDefault="00315BB1" w:rsidP="00315BB1">
      <w:pPr>
        <w:numPr>
          <w:ilvl w:val="0"/>
          <w:numId w:val="23"/>
        </w:numPr>
        <w:spacing w:after="0" w:line="240" w:lineRule="auto"/>
        <w:jc w:val="left"/>
        <w:rPr>
          <w:szCs w:val="24"/>
        </w:rPr>
      </w:pPr>
      <w:r w:rsidRPr="00315BB1">
        <w:rPr>
          <w:szCs w:val="24"/>
        </w:rPr>
        <w:t>El procedimiento recibe como parámetros</w:t>
      </w:r>
      <w:r>
        <w:rPr>
          <w:szCs w:val="24"/>
        </w:rPr>
        <w:t xml:space="preserve"> </w:t>
      </w:r>
      <w:r w:rsidRPr="00315BB1">
        <w:rPr>
          <w:szCs w:val="24"/>
        </w:rPr>
        <w:t>id de empleado y descriptivo</w:t>
      </w:r>
      <w:r>
        <w:rPr>
          <w:szCs w:val="24"/>
        </w:rPr>
        <w:t xml:space="preserve"> (descripción de la</w:t>
      </w:r>
      <w:r w:rsidRPr="00315BB1">
        <w:rPr>
          <w:szCs w:val="24"/>
        </w:rPr>
        <w:t xml:space="preserve"> nueva</w:t>
      </w:r>
      <w:r>
        <w:rPr>
          <w:szCs w:val="24"/>
        </w:rPr>
        <w:t xml:space="preserve"> </w:t>
      </w:r>
      <w:r w:rsidRPr="00315BB1">
        <w:rPr>
          <w:szCs w:val="24"/>
        </w:rPr>
        <w:t>función</w:t>
      </w:r>
      <w:r>
        <w:rPr>
          <w:szCs w:val="24"/>
        </w:rPr>
        <w:t xml:space="preserve"> del empleado)</w:t>
      </w:r>
      <w:r w:rsidRPr="00315BB1">
        <w:rPr>
          <w:szCs w:val="24"/>
        </w:rPr>
        <w:t>.</w:t>
      </w:r>
    </w:p>
    <w:p w14:paraId="5197B882" w14:textId="3F469355" w:rsidR="00315BB1" w:rsidRPr="00315BB1" w:rsidRDefault="00315BB1" w:rsidP="00315BB1">
      <w:pPr>
        <w:numPr>
          <w:ilvl w:val="1"/>
          <w:numId w:val="23"/>
        </w:numPr>
        <w:spacing w:after="0" w:line="240" w:lineRule="auto"/>
        <w:jc w:val="left"/>
        <w:rPr>
          <w:szCs w:val="24"/>
        </w:rPr>
      </w:pPr>
      <w:r w:rsidRPr="00315BB1">
        <w:rPr>
          <w:szCs w:val="24"/>
        </w:rPr>
        <w:t>Manejar las excepciones correspondientes.</w:t>
      </w:r>
    </w:p>
    <w:p w14:paraId="300660BB" w14:textId="77777777" w:rsidR="00315BB1" w:rsidRDefault="00315BB1" w:rsidP="00315BB1">
      <w:pPr>
        <w:numPr>
          <w:ilvl w:val="1"/>
          <w:numId w:val="23"/>
        </w:numPr>
        <w:spacing w:after="0" w:line="240" w:lineRule="auto"/>
        <w:jc w:val="left"/>
        <w:rPr>
          <w:szCs w:val="24"/>
        </w:rPr>
      </w:pPr>
      <w:r w:rsidRPr="00315BB1">
        <w:rPr>
          <w:szCs w:val="24"/>
        </w:rPr>
        <w:t>Informar si pudo realizar su propósito correctamente</w:t>
      </w:r>
    </w:p>
    <w:p w14:paraId="6518BA29" w14:textId="77777777" w:rsidR="00315BB1" w:rsidRDefault="00315BB1" w:rsidP="00315BB1">
      <w:pPr>
        <w:numPr>
          <w:ilvl w:val="1"/>
          <w:numId w:val="23"/>
        </w:numPr>
        <w:spacing w:after="0" w:line="240" w:lineRule="auto"/>
        <w:jc w:val="left"/>
        <w:rPr>
          <w:szCs w:val="24"/>
        </w:rPr>
      </w:pPr>
      <w:r w:rsidRPr="00315BB1">
        <w:rPr>
          <w:szCs w:val="24"/>
        </w:rPr>
        <w:t>Utilizar la función del punto anterior</w:t>
      </w:r>
    </w:p>
    <w:p w14:paraId="249240A6" w14:textId="18350921" w:rsidR="006F2B51" w:rsidRDefault="006F2B51" w:rsidP="006F2B51">
      <w:pPr>
        <w:numPr>
          <w:ilvl w:val="0"/>
          <w:numId w:val="23"/>
        </w:numPr>
        <w:spacing w:after="0" w:line="240" w:lineRule="auto"/>
        <w:jc w:val="left"/>
        <w:rPr>
          <w:szCs w:val="24"/>
        </w:rPr>
      </w:pPr>
      <w:r>
        <w:rPr>
          <w:szCs w:val="24"/>
        </w:rPr>
        <w:t>Construir un paquete que permita dar de baja un empleado.</w:t>
      </w:r>
    </w:p>
    <w:p w14:paraId="7111F498" w14:textId="25AE4CFC" w:rsidR="006F2B51" w:rsidRDefault="006F2B51" w:rsidP="006F2B51">
      <w:pPr>
        <w:numPr>
          <w:ilvl w:val="1"/>
          <w:numId w:val="23"/>
        </w:numPr>
        <w:spacing w:after="0" w:line="240" w:lineRule="auto"/>
        <w:jc w:val="left"/>
        <w:rPr>
          <w:szCs w:val="24"/>
        </w:rPr>
      </w:pPr>
      <w:r>
        <w:rPr>
          <w:szCs w:val="24"/>
        </w:rPr>
        <w:t>Validar posibles errores y catchearlos con excepciones.</w:t>
      </w:r>
    </w:p>
    <w:p w14:paraId="291821D3" w14:textId="1ADF7A19" w:rsidR="006F2B51" w:rsidRDefault="006F2B51" w:rsidP="006F2B51">
      <w:pPr>
        <w:numPr>
          <w:ilvl w:val="1"/>
          <w:numId w:val="23"/>
        </w:numPr>
        <w:spacing w:after="0" w:line="240" w:lineRule="auto"/>
        <w:jc w:val="left"/>
        <w:rPr>
          <w:szCs w:val="24"/>
        </w:rPr>
      </w:pPr>
      <w:r>
        <w:rPr>
          <w:szCs w:val="24"/>
        </w:rPr>
        <w:t>Mostrar cartel con éxito o error del intento de borrado de ese empleado</w:t>
      </w:r>
    </w:p>
    <w:p w14:paraId="010E6B68" w14:textId="25B33061" w:rsidR="006F2B51" w:rsidRPr="006F2B51" w:rsidRDefault="006F2B51" w:rsidP="006F2B51">
      <w:pPr>
        <w:numPr>
          <w:ilvl w:val="2"/>
          <w:numId w:val="23"/>
        </w:numPr>
        <w:spacing w:after="0" w:line="240" w:lineRule="auto"/>
        <w:jc w:val="left"/>
        <w:rPr>
          <w:szCs w:val="24"/>
        </w:rPr>
      </w:pPr>
      <w:r>
        <w:rPr>
          <w:szCs w:val="24"/>
        </w:rPr>
        <w:t>Validar resultado DML usando cursor implicito</w:t>
      </w:r>
    </w:p>
    <w:sectPr w:rsidR="006F2B51" w:rsidRPr="006F2B51" w:rsidSect="00B101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85619" w14:textId="77777777" w:rsidR="0015707D" w:rsidRDefault="0015707D" w:rsidP="00AC66AE">
      <w:pPr>
        <w:spacing w:before="0" w:after="0" w:line="240" w:lineRule="auto"/>
      </w:pPr>
      <w:r>
        <w:separator/>
      </w:r>
    </w:p>
  </w:endnote>
  <w:endnote w:type="continuationSeparator" w:id="0">
    <w:p w14:paraId="6681B493" w14:textId="77777777" w:rsidR="0015707D" w:rsidRDefault="0015707D" w:rsidP="00AC66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17B42" w14:textId="77777777" w:rsidR="00AE2009" w:rsidRDefault="00AE200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39D95" w14:textId="77777777" w:rsidR="00AC66AE" w:rsidRDefault="00AC66AE">
    <w:pPr>
      <w:pStyle w:val="Piedepgina"/>
    </w:pPr>
    <w:r w:rsidRPr="00AC66AE"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08778D" wp14:editId="20DF36E3">
              <wp:simplePos x="0" y="0"/>
              <wp:positionH relativeFrom="column">
                <wp:posOffset>5537200</wp:posOffset>
              </wp:positionH>
              <wp:positionV relativeFrom="paragraph">
                <wp:posOffset>47625</wp:posOffset>
              </wp:positionV>
              <wp:extent cx="197104" cy="182880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104" cy="182880"/>
                      </a:xfrm>
                      <a:prstGeom prst="rect">
                        <a:avLst/>
                      </a:prstGeom>
                      <a:noFill/>
                      <a:ln/>
                      <a:effectLst/>
                    </wps:spPr>
                    <wps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2F9A1CA" w14:textId="77777777" w:rsidR="00AC66AE" w:rsidRPr="00B10144" w:rsidRDefault="00AC66AE" w:rsidP="00AC66AE">
                          <w:pPr>
                            <w:spacing w:before="0"/>
                            <w:jc w:val="right"/>
                            <w:rPr>
                              <w:color w:val="000000" w:themeColor="text1"/>
                              <w:szCs w:val="24"/>
                            </w:rPr>
                          </w:pPr>
                          <w:r w:rsidRPr="00B10144">
                            <w:rPr>
                              <w:color w:val="000000" w:themeColor="text1"/>
                              <w:szCs w:val="24"/>
                            </w:rPr>
                            <w:fldChar w:fldCharType="begin"/>
                          </w:r>
                          <w:r w:rsidRPr="00B10144">
                            <w:rPr>
                              <w:color w:val="000000" w:themeColor="text1"/>
                              <w:szCs w:val="24"/>
                            </w:rPr>
                            <w:instrText xml:space="preserve"> PAGE    \* MERGEFORMAT </w:instrText>
                          </w:r>
                          <w:r w:rsidRPr="00B10144">
                            <w:rPr>
                              <w:color w:val="000000" w:themeColor="text1"/>
                              <w:szCs w:val="24"/>
                            </w:rPr>
                            <w:fldChar w:fldCharType="separate"/>
                          </w:r>
                          <w:r w:rsidR="003443BC" w:rsidRPr="003443BC">
                            <w:rPr>
                              <w:bCs/>
                              <w:noProof/>
                              <w:color w:val="000000" w:themeColor="text1"/>
                              <w:szCs w:val="24"/>
                            </w:rPr>
                            <w:t>2</w:t>
                          </w:r>
                          <w:r w:rsidRPr="00B10144">
                            <w:rPr>
                              <w:bCs/>
                              <w:noProof/>
                              <w:color w:val="000000" w:themeColor="text1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508778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436pt;margin-top:3.75pt;width:15.5pt;height:14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" filled="f" stroked="f">
              <v:textbox inset="0,0,0,0">
                <w:txbxContent>
                  <w:p w14:paraId="22F9A1CA" w14:textId="77777777" w:rsidR="00AC66AE" w:rsidRPr="00B10144" w:rsidRDefault="00AC66AE" w:rsidP="00AC66AE">
                    <w:pPr>
                      <w:spacing w:before="0"/>
                      <w:jc w:val="right"/>
                      <w:rPr>
                        <w:color w:val="000000" w:themeColor="text1"/>
                        <w:szCs w:val="24"/>
                      </w:rPr>
                    </w:pPr>
                    <w:r w:rsidRPr="00B10144">
                      <w:rPr>
                        <w:color w:val="000000" w:themeColor="text1"/>
                        <w:szCs w:val="24"/>
                      </w:rPr>
                      <w:fldChar w:fldCharType="begin"/>
                    </w:r>
                    <w:r w:rsidRPr="00B10144">
                      <w:rPr>
                        <w:color w:val="000000" w:themeColor="text1"/>
                        <w:szCs w:val="24"/>
                      </w:rPr>
                      <w:instrText xml:space="preserve"> PAGE    \* MERGEFORMAT </w:instrText>
                    </w:r>
                    <w:r w:rsidRPr="00B10144">
                      <w:rPr>
                        <w:color w:val="000000" w:themeColor="text1"/>
                        <w:szCs w:val="24"/>
                      </w:rPr>
                      <w:fldChar w:fldCharType="separate"/>
                    </w:r>
                    <w:r w:rsidR="003443BC" w:rsidRPr="003443BC">
                      <w:rPr>
                        <w:bCs/>
                        <w:noProof/>
                        <w:color w:val="000000" w:themeColor="text1"/>
                        <w:szCs w:val="24"/>
                      </w:rPr>
                      <w:t>2</w:t>
                    </w:r>
                    <w:r w:rsidRPr="00B10144">
                      <w:rPr>
                        <w:bCs/>
                        <w:noProof/>
                        <w:color w:val="000000" w:themeColor="text1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AC66AE">
      <w:rPr>
        <w:noProof/>
        <w:lang w:eastAsia="es-A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E497410" wp14:editId="52F65C3C">
              <wp:simplePos x="0" y="0"/>
              <wp:positionH relativeFrom="margin">
                <wp:posOffset>989965</wp:posOffset>
              </wp:positionH>
              <wp:positionV relativeFrom="paragraph">
                <wp:posOffset>34925</wp:posOffset>
              </wp:positionV>
              <wp:extent cx="3751985" cy="190196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51985" cy="19019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9AFADF" w14:textId="77777777" w:rsidR="00AC66AE" w:rsidRPr="00D536F6" w:rsidRDefault="00AC66AE" w:rsidP="00AC66AE">
                          <w:pPr>
                            <w:spacing w:before="0" w:after="0"/>
                            <w:rPr>
                              <w:sz w:val="14"/>
                              <w:szCs w:val="14"/>
                            </w:rPr>
                          </w:pPr>
                          <w:r w:rsidRPr="00D536F6">
                            <w:rPr>
                              <w:sz w:val="14"/>
                              <w:szCs w:val="14"/>
                            </w:rPr>
                            <w:t>© Universidad de Palermo. Prohibida la reproducción total o parcial de imágenes y textos.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497410" id="Text Box 2" o:spid="_x0000_s1027" type="#_x0000_t202" style="position:absolute;left:0;text-align:left;margin-left:77.95pt;margin-top:2.75pt;width:295.45pt;height: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" filled="f" stroked="f">
              <v:textbox>
                <w:txbxContent>
                  <w:p w14:paraId="3F9AFADF" w14:textId="77777777" w:rsidR="00AC66AE" w:rsidRPr="00D536F6" w:rsidRDefault="00AC66AE" w:rsidP="00AC66AE">
                    <w:pPr>
                      <w:spacing w:before="0" w:after="0"/>
                      <w:rPr>
                        <w:sz w:val="14"/>
                        <w:szCs w:val="14"/>
                      </w:rPr>
                    </w:pPr>
                    <w:r w:rsidRPr="00D536F6">
                      <w:rPr>
                        <w:sz w:val="14"/>
                        <w:szCs w:val="14"/>
                      </w:rPr>
                      <w:t>© Universidad de Palermo. Prohibida la reproducción total o parcial de imágenes y textos.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C66AE"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03D3C24" wp14:editId="583922D1">
              <wp:simplePos x="0" y="0"/>
              <wp:positionH relativeFrom="column">
                <wp:posOffset>5500370</wp:posOffset>
              </wp:positionH>
              <wp:positionV relativeFrom="paragraph">
                <wp:posOffset>33655</wp:posOffset>
              </wp:positionV>
              <wp:extent cx="0" cy="208204"/>
              <wp:effectExtent l="19050" t="0" r="19050" b="2095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08204"/>
                      </a:xfrm>
                      <a:prstGeom prst="line">
                        <a:avLst/>
                      </a:prstGeom>
                      <a:ln w="28575">
                        <a:solidFill>
                          <a:srgbClr val="00B0F0"/>
                        </a:solidFill>
                        <a:headEnd type="none"/>
                        <a:tailEnd type="non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E53445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1pt,2.65pt" to="433.1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" strokecolor="#00b0f0" strokeweight="2.25pt">
              <v:stroke joinstyle="miter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A19FD" w14:textId="77777777" w:rsidR="00AE2009" w:rsidRDefault="00AE20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B3D22" w14:textId="77777777" w:rsidR="0015707D" w:rsidRDefault="0015707D" w:rsidP="00AC66AE">
      <w:pPr>
        <w:spacing w:before="0" w:after="0" w:line="240" w:lineRule="auto"/>
      </w:pPr>
      <w:r>
        <w:separator/>
      </w:r>
    </w:p>
  </w:footnote>
  <w:footnote w:type="continuationSeparator" w:id="0">
    <w:p w14:paraId="04E671C0" w14:textId="77777777" w:rsidR="0015707D" w:rsidRDefault="0015707D" w:rsidP="00AC66A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073B7" w14:textId="77777777" w:rsidR="00AE2009" w:rsidRDefault="00AE200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39D01" w14:textId="77777777" w:rsidR="00AE2009" w:rsidRDefault="00AE200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1915F" w14:textId="77777777" w:rsidR="00AE2009" w:rsidRDefault="00AE200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94758"/>
    <w:multiLevelType w:val="hybridMultilevel"/>
    <w:tmpl w:val="97BED7E4"/>
    <w:lvl w:ilvl="0" w:tplc="5A1AE9DA">
      <w:start w:val="1"/>
      <w:numFmt w:val="bullet"/>
      <w:lvlText w:val="­"/>
      <w:lvlJc w:val="left"/>
      <w:pPr>
        <w:tabs>
          <w:tab w:val="num" w:pos="357"/>
        </w:tabs>
        <w:ind w:left="360" w:hanging="303"/>
      </w:pPr>
      <w:rPr>
        <w:rFonts w:ascii="Times New Roman" w:hAnsi="Times New Roman" w:cs="Times New Roman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94B2B"/>
    <w:multiLevelType w:val="multilevel"/>
    <w:tmpl w:val="D2E4FFA4"/>
    <w:lvl w:ilvl="0">
      <w:start w:val="1"/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6317D5E"/>
    <w:multiLevelType w:val="hybridMultilevel"/>
    <w:tmpl w:val="ADD2C42C"/>
    <w:lvl w:ilvl="0" w:tplc="5A1AE9DA">
      <w:start w:val="1"/>
      <w:numFmt w:val="bullet"/>
      <w:lvlText w:val="­"/>
      <w:lvlJc w:val="left"/>
      <w:pPr>
        <w:tabs>
          <w:tab w:val="num" w:pos="357"/>
        </w:tabs>
        <w:ind w:left="360" w:hanging="303"/>
      </w:pPr>
      <w:rPr>
        <w:rFonts w:ascii="Times New Roman" w:hAnsi="Times New Roman" w:cs="Times New Roman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B2799"/>
    <w:multiLevelType w:val="hybridMultilevel"/>
    <w:tmpl w:val="950695BE"/>
    <w:lvl w:ilvl="0" w:tplc="5A1AE9DA">
      <w:start w:val="1"/>
      <w:numFmt w:val="bullet"/>
      <w:lvlText w:val="­"/>
      <w:lvlJc w:val="left"/>
      <w:pPr>
        <w:tabs>
          <w:tab w:val="num" w:pos="357"/>
        </w:tabs>
        <w:ind w:left="360" w:hanging="303"/>
      </w:pPr>
      <w:rPr>
        <w:rFonts w:ascii="Times New Roman" w:hAnsi="Times New Roman" w:cs="Times New Roman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C7CE0"/>
    <w:multiLevelType w:val="hybridMultilevel"/>
    <w:tmpl w:val="4E243C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95F75"/>
    <w:multiLevelType w:val="multilevel"/>
    <w:tmpl w:val="D1CE5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9B4C6A"/>
    <w:multiLevelType w:val="hybridMultilevel"/>
    <w:tmpl w:val="726C2580"/>
    <w:lvl w:ilvl="0" w:tplc="008669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2402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CE04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56CB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E21F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4A6D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C6AF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12D9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A81C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0B80678"/>
    <w:multiLevelType w:val="hybridMultilevel"/>
    <w:tmpl w:val="C2E6A0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F6DE9"/>
    <w:multiLevelType w:val="multilevel"/>
    <w:tmpl w:val="3FF63E3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5CC5D26"/>
    <w:multiLevelType w:val="hybridMultilevel"/>
    <w:tmpl w:val="789430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A0A51"/>
    <w:multiLevelType w:val="hybridMultilevel"/>
    <w:tmpl w:val="DA34772C"/>
    <w:lvl w:ilvl="0" w:tplc="4F10A7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6A84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BA0E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B017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BCED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C25E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8A4F0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58AF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2E3D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8F35E06"/>
    <w:multiLevelType w:val="hybridMultilevel"/>
    <w:tmpl w:val="D2BAE216"/>
    <w:lvl w:ilvl="0" w:tplc="5A1AE9DA">
      <w:start w:val="1"/>
      <w:numFmt w:val="bullet"/>
      <w:lvlText w:val="­"/>
      <w:lvlJc w:val="left"/>
      <w:pPr>
        <w:tabs>
          <w:tab w:val="num" w:pos="357"/>
        </w:tabs>
        <w:ind w:left="360" w:hanging="303"/>
      </w:pPr>
      <w:rPr>
        <w:rFonts w:ascii="Times New Roman" w:hAnsi="Times New Roman" w:cs="Times New Roman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70817"/>
    <w:multiLevelType w:val="hybridMultilevel"/>
    <w:tmpl w:val="21BA55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9913E1"/>
    <w:multiLevelType w:val="hybridMultilevel"/>
    <w:tmpl w:val="80F6EB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7A4ED8"/>
    <w:multiLevelType w:val="hybridMultilevel"/>
    <w:tmpl w:val="D7C8C8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6A1BDF"/>
    <w:multiLevelType w:val="multilevel"/>
    <w:tmpl w:val="FB0A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CF6D95"/>
    <w:multiLevelType w:val="hybridMultilevel"/>
    <w:tmpl w:val="87D0AF7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5470F51"/>
    <w:multiLevelType w:val="hybridMultilevel"/>
    <w:tmpl w:val="986E3BCE"/>
    <w:lvl w:ilvl="0" w:tplc="1F1E24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BA2492"/>
    <w:multiLevelType w:val="hybridMultilevel"/>
    <w:tmpl w:val="E17262EE"/>
    <w:lvl w:ilvl="0" w:tplc="5A1AE9DA">
      <w:start w:val="1"/>
      <w:numFmt w:val="bullet"/>
      <w:lvlText w:val="­"/>
      <w:lvlJc w:val="left"/>
      <w:pPr>
        <w:tabs>
          <w:tab w:val="num" w:pos="357"/>
        </w:tabs>
        <w:ind w:left="360" w:hanging="303"/>
      </w:pPr>
      <w:rPr>
        <w:rFonts w:ascii="Times New Roman" w:hAnsi="Times New Roman" w:cs="Times New Roman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FD078E"/>
    <w:multiLevelType w:val="hybridMultilevel"/>
    <w:tmpl w:val="2BDA92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404DC"/>
    <w:multiLevelType w:val="hybridMultilevel"/>
    <w:tmpl w:val="E3C22B08"/>
    <w:lvl w:ilvl="0" w:tplc="2C0A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21" w15:restartNumberingAfterBreak="0">
    <w:nsid w:val="76F437B5"/>
    <w:multiLevelType w:val="hybridMultilevel"/>
    <w:tmpl w:val="AB64ADC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149494">
    <w:abstractNumId w:val="17"/>
  </w:num>
  <w:num w:numId="2" w16cid:durableId="1275671262">
    <w:abstractNumId w:val="21"/>
  </w:num>
  <w:num w:numId="3" w16cid:durableId="447626674">
    <w:abstractNumId w:val="4"/>
  </w:num>
  <w:num w:numId="4" w16cid:durableId="760031629">
    <w:abstractNumId w:val="7"/>
  </w:num>
  <w:num w:numId="5" w16cid:durableId="2129930976">
    <w:abstractNumId w:val="13"/>
  </w:num>
  <w:num w:numId="6" w16cid:durableId="1370909832">
    <w:abstractNumId w:val="9"/>
  </w:num>
  <w:num w:numId="7" w16cid:durableId="240262772">
    <w:abstractNumId w:val="15"/>
  </w:num>
  <w:num w:numId="8" w16cid:durableId="1684819701">
    <w:abstractNumId w:val="19"/>
  </w:num>
  <w:num w:numId="9" w16cid:durableId="1330790413">
    <w:abstractNumId w:val="10"/>
  </w:num>
  <w:num w:numId="10" w16cid:durableId="414976483">
    <w:abstractNumId w:val="6"/>
  </w:num>
  <w:num w:numId="11" w16cid:durableId="787773978">
    <w:abstractNumId w:val="14"/>
  </w:num>
  <w:num w:numId="12" w16cid:durableId="468326138">
    <w:abstractNumId w:val="20"/>
  </w:num>
  <w:num w:numId="13" w16cid:durableId="1030959102">
    <w:abstractNumId w:val="11"/>
  </w:num>
  <w:num w:numId="14" w16cid:durableId="187988689">
    <w:abstractNumId w:val="18"/>
  </w:num>
  <w:num w:numId="15" w16cid:durableId="1897430834">
    <w:abstractNumId w:val="2"/>
  </w:num>
  <w:num w:numId="16" w16cid:durableId="641664358">
    <w:abstractNumId w:val="3"/>
  </w:num>
  <w:num w:numId="17" w16cid:durableId="2086415904">
    <w:abstractNumId w:val="0"/>
  </w:num>
  <w:num w:numId="18" w16cid:durableId="13625884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2345894">
    <w:abstractNumId w:val="8"/>
  </w:num>
  <w:num w:numId="20" w16cid:durableId="1230270574">
    <w:abstractNumId w:val="12"/>
  </w:num>
  <w:num w:numId="21" w16cid:durableId="1682506493">
    <w:abstractNumId w:val="16"/>
  </w:num>
  <w:num w:numId="22" w16cid:durableId="712651747">
    <w:abstractNumId w:val="1"/>
  </w:num>
  <w:num w:numId="23" w16cid:durableId="81934317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F8D"/>
    <w:rsid w:val="00056B04"/>
    <w:rsid w:val="000633D3"/>
    <w:rsid w:val="00065F1B"/>
    <w:rsid w:val="00093EB4"/>
    <w:rsid w:val="000C0DE1"/>
    <w:rsid w:val="000C37E7"/>
    <w:rsid w:val="000D763F"/>
    <w:rsid w:val="000F3D1F"/>
    <w:rsid w:val="000F740C"/>
    <w:rsid w:val="001108B1"/>
    <w:rsid w:val="00121FDE"/>
    <w:rsid w:val="00154006"/>
    <w:rsid w:val="0015707D"/>
    <w:rsid w:val="00172113"/>
    <w:rsid w:val="00176FD2"/>
    <w:rsid w:val="00192006"/>
    <w:rsid w:val="001C1959"/>
    <w:rsid w:val="001D0B33"/>
    <w:rsid w:val="00287453"/>
    <w:rsid w:val="002958AA"/>
    <w:rsid w:val="002C4EF1"/>
    <w:rsid w:val="002D0957"/>
    <w:rsid w:val="00315BB1"/>
    <w:rsid w:val="00332E24"/>
    <w:rsid w:val="003443BC"/>
    <w:rsid w:val="0036110E"/>
    <w:rsid w:val="0036645E"/>
    <w:rsid w:val="00377316"/>
    <w:rsid w:val="0039031B"/>
    <w:rsid w:val="003976B2"/>
    <w:rsid w:val="003B607B"/>
    <w:rsid w:val="003C39D8"/>
    <w:rsid w:val="003F6441"/>
    <w:rsid w:val="00481E1B"/>
    <w:rsid w:val="004A2700"/>
    <w:rsid w:val="004A409D"/>
    <w:rsid w:val="004B6F3A"/>
    <w:rsid w:val="004C53CE"/>
    <w:rsid w:val="00514C0A"/>
    <w:rsid w:val="00521CF4"/>
    <w:rsid w:val="005262E3"/>
    <w:rsid w:val="00535F5B"/>
    <w:rsid w:val="0054017A"/>
    <w:rsid w:val="005A7BDE"/>
    <w:rsid w:val="005B57A2"/>
    <w:rsid w:val="005E644E"/>
    <w:rsid w:val="00600CD5"/>
    <w:rsid w:val="006A2572"/>
    <w:rsid w:val="006D5646"/>
    <w:rsid w:val="006E30A6"/>
    <w:rsid w:val="006F2B51"/>
    <w:rsid w:val="0073192C"/>
    <w:rsid w:val="00752345"/>
    <w:rsid w:val="007536A3"/>
    <w:rsid w:val="00763D5A"/>
    <w:rsid w:val="007C4CBF"/>
    <w:rsid w:val="00813447"/>
    <w:rsid w:val="0083641A"/>
    <w:rsid w:val="00854C35"/>
    <w:rsid w:val="008B0EDB"/>
    <w:rsid w:val="00905096"/>
    <w:rsid w:val="00935DAF"/>
    <w:rsid w:val="0094642A"/>
    <w:rsid w:val="009557C1"/>
    <w:rsid w:val="0096046E"/>
    <w:rsid w:val="009E2FD6"/>
    <w:rsid w:val="009E3BCC"/>
    <w:rsid w:val="00A11088"/>
    <w:rsid w:val="00A322C8"/>
    <w:rsid w:val="00AC66AE"/>
    <w:rsid w:val="00AD09FF"/>
    <w:rsid w:val="00AE2009"/>
    <w:rsid w:val="00AF2943"/>
    <w:rsid w:val="00B10144"/>
    <w:rsid w:val="00B20362"/>
    <w:rsid w:val="00B64515"/>
    <w:rsid w:val="00B65A92"/>
    <w:rsid w:val="00B844A3"/>
    <w:rsid w:val="00BC0FB3"/>
    <w:rsid w:val="00BC6986"/>
    <w:rsid w:val="00BC7547"/>
    <w:rsid w:val="00C028EB"/>
    <w:rsid w:val="00C201FD"/>
    <w:rsid w:val="00C51A2B"/>
    <w:rsid w:val="00CA4C11"/>
    <w:rsid w:val="00CA4E29"/>
    <w:rsid w:val="00CC0860"/>
    <w:rsid w:val="00CF2A6C"/>
    <w:rsid w:val="00D01566"/>
    <w:rsid w:val="00D02E57"/>
    <w:rsid w:val="00D03F8D"/>
    <w:rsid w:val="00D10F05"/>
    <w:rsid w:val="00D17BC3"/>
    <w:rsid w:val="00D61B04"/>
    <w:rsid w:val="00DA4512"/>
    <w:rsid w:val="00DB0DB9"/>
    <w:rsid w:val="00DD204F"/>
    <w:rsid w:val="00DF659B"/>
    <w:rsid w:val="00E156FC"/>
    <w:rsid w:val="00E947F6"/>
    <w:rsid w:val="00EA3A0A"/>
    <w:rsid w:val="00ED5931"/>
    <w:rsid w:val="00F56C84"/>
    <w:rsid w:val="00F85BB9"/>
    <w:rsid w:val="00FC1EF5"/>
    <w:rsid w:val="00FD392C"/>
    <w:rsid w:val="00FE37F7"/>
    <w:rsid w:val="00FE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51227"/>
  <w15:docId w15:val="{A0041D27-743E-444B-84BE-130275A6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144"/>
    <w:pPr>
      <w:spacing w:before="120" w:after="120" w:line="300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10144"/>
    <w:pPr>
      <w:keepNext/>
      <w:keepLines/>
      <w:pBdr>
        <w:left w:val="single" w:sz="18" w:space="10" w:color="00B0F0"/>
      </w:pBdr>
      <w:spacing w:before="240" w:after="240" w:line="240" w:lineRule="auto"/>
      <w:outlineLvl w:val="0"/>
    </w:pPr>
    <w:rPr>
      <w:rFonts w:asciiTheme="majorHAnsi" w:eastAsiaTheme="majorEastAsia" w:hAnsiTheme="majorHAnsi" w:cstheme="majorBidi"/>
      <w:b/>
      <w:color w:val="00B0F0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0144"/>
    <w:pPr>
      <w:keepNext/>
      <w:keepLines/>
      <w:spacing w:before="480" w:after="240" w:line="240" w:lineRule="auto"/>
      <w:outlineLvl w:val="1"/>
    </w:pPr>
    <w:rPr>
      <w:rFonts w:asciiTheme="majorHAnsi" w:eastAsiaTheme="majorEastAsia" w:hAnsiTheme="majorHAnsi" w:cstheme="majorBidi"/>
      <w:b/>
      <w:color w:val="525252" w:themeColor="accent3" w:themeShade="8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0144"/>
    <w:pPr>
      <w:keepNext/>
      <w:keepLines/>
      <w:spacing w:before="480" w:after="240" w:line="240" w:lineRule="auto"/>
      <w:outlineLvl w:val="2"/>
    </w:pPr>
    <w:rPr>
      <w:rFonts w:asciiTheme="majorHAnsi" w:eastAsiaTheme="majorEastAsia" w:hAnsiTheme="majorHAnsi" w:cstheme="majorBidi"/>
      <w:i/>
      <w:color w:val="525252" w:themeColor="accent3" w:themeShade="80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E3BCC"/>
    <w:pPr>
      <w:keepNext/>
      <w:keepLines/>
      <w:spacing w:before="240" w:after="240"/>
      <w:outlineLvl w:val="3"/>
    </w:pPr>
    <w:rPr>
      <w:rFonts w:asciiTheme="majorHAnsi" w:eastAsiaTheme="majorEastAsia" w:hAnsiTheme="majorHAnsi" w:cstheme="majorBidi"/>
      <w:iCs/>
      <w:color w:val="525252" w:themeColor="accent3" w:themeShade="8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66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66AE"/>
  </w:style>
  <w:style w:type="paragraph" w:styleId="Piedepgina">
    <w:name w:val="footer"/>
    <w:basedOn w:val="Normal"/>
    <w:link w:val="PiedepginaCar"/>
    <w:uiPriority w:val="99"/>
    <w:unhideWhenUsed/>
    <w:rsid w:val="00AC66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66AE"/>
  </w:style>
  <w:style w:type="character" w:customStyle="1" w:styleId="Ttulo1Car">
    <w:name w:val="Título 1 Car"/>
    <w:basedOn w:val="Fuentedeprrafopredeter"/>
    <w:link w:val="Ttulo1"/>
    <w:uiPriority w:val="9"/>
    <w:rsid w:val="00B10144"/>
    <w:rPr>
      <w:rFonts w:asciiTheme="majorHAnsi" w:eastAsiaTheme="majorEastAsia" w:hAnsiTheme="majorHAnsi" w:cstheme="majorBidi"/>
      <w:b/>
      <w:color w:val="00B0F0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10144"/>
    <w:rPr>
      <w:rFonts w:asciiTheme="majorHAnsi" w:eastAsiaTheme="majorEastAsia" w:hAnsiTheme="majorHAnsi" w:cstheme="majorBidi"/>
      <w:b/>
      <w:color w:val="525252" w:themeColor="accent3" w:themeShade="80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10144"/>
    <w:rPr>
      <w:rFonts w:asciiTheme="majorHAnsi" w:eastAsiaTheme="majorEastAsia" w:hAnsiTheme="majorHAnsi" w:cstheme="majorBidi"/>
      <w:i/>
      <w:color w:val="525252" w:themeColor="accent3" w:themeShade="80"/>
      <w:sz w:val="26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E3BCC"/>
    <w:rPr>
      <w:rFonts w:asciiTheme="majorHAnsi" w:eastAsiaTheme="majorEastAsia" w:hAnsiTheme="majorHAnsi" w:cstheme="majorBidi"/>
      <w:iCs/>
      <w:color w:val="525252" w:themeColor="accent3" w:themeShade="80"/>
      <w:sz w:val="24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9E3BCC"/>
    <w:pPr>
      <w:pBdr>
        <w:left w:val="single" w:sz="18" w:space="10" w:color="00B0F0"/>
      </w:pBdr>
      <w:spacing w:before="240" w:after="240" w:line="240" w:lineRule="auto"/>
      <w:contextualSpacing/>
    </w:pPr>
    <w:rPr>
      <w:rFonts w:asciiTheme="majorHAnsi" w:eastAsiaTheme="majorEastAsia" w:hAnsiTheme="majorHAnsi" w:cstheme="majorBidi"/>
      <w:color w:val="00B0F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3BCC"/>
    <w:rPr>
      <w:rFonts w:asciiTheme="majorHAnsi" w:eastAsiaTheme="majorEastAsia" w:hAnsiTheme="majorHAnsi" w:cstheme="majorBidi"/>
      <w:color w:val="00B0F0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C0DE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3BCC"/>
    <w:pPr>
      <w:pBdr>
        <w:top w:val="single" w:sz="4" w:space="10" w:color="00B0F0"/>
        <w:bottom w:val="single" w:sz="4" w:space="10" w:color="00B0F0"/>
      </w:pBdr>
      <w:spacing w:before="360" w:after="360"/>
      <w:ind w:left="864" w:right="864"/>
      <w:jc w:val="center"/>
    </w:pPr>
    <w:rPr>
      <w:i/>
      <w:iCs/>
      <w:color w:val="00B0F0"/>
      <w:sz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3BCC"/>
    <w:rPr>
      <w:i/>
      <w:iCs/>
      <w:color w:val="00B0F0"/>
      <w:sz w:val="28"/>
    </w:rPr>
  </w:style>
  <w:style w:type="paragraph" w:styleId="Sinespaciado">
    <w:name w:val="No Spacing"/>
    <w:link w:val="SinespaciadoCar"/>
    <w:uiPriority w:val="1"/>
    <w:qFormat/>
    <w:rsid w:val="003C39D8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39D8"/>
    <w:rPr>
      <w:rFonts w:eastAsiaTheme="minorEastAsia"/>
      <w:lang w:eastAsia="es-AR"/>
    </w:rPr>
  </w:style>
  <w:style w:type="paragraph" w:styleId="TtuloTDC">
    <w:name w:val="TOC Heading"/>
    <w:basedOn w:val="Ttulo1"/>
    <w:next w:val="Normal"/>
    <w:uiPriority w:val="39"/>
    <w:unhideWhenUsed/>
    <w:qFormat/>
    <w:rsid w:val="00172113"/>
    <w:pPr>
      <w:pBdr>
        <w:left w:val="none" w:sz="0" w:space="0" w:color="auto"/>
      </w:pBdr>
      <w:spacing w:after="0" w:line="259" w:lineRule="auto"/>
      <w:jc w:val="left"/>
      <w:outlineLvl w:val="9"/>
    </w:pPr>
    <w:rPr>
      <w:b w:val="0"/>
      <w:color w:val="2F5496" w:themeColor="accent1" w:themeShade="BF"/>
      <w:sz w:val="32"/>
      <w:lang w:eastAsia="es-AR"/>
    </w:rPr>
  </w:style>
  <w:style w:type="paragraph" w:customStyle="1" w:styleId="Default">
    <w:name w:val="Default"/>
    <w:rsid w:val="00121F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US"/>
    </w:rPr>
  </w:style>
  <w:style w:type="character" w:styleId="Hipervnculo">
    <w:name w:val="Hyperlink"/>
    <w:basedOn w:val="Fuentedeprrafopredeter"/>
    <w:uiPriority w:val="99"/>
    <w:unhideWhenUsed/>
    <w:rsid w:val="00121FD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56C84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nhideWhenUsed/>
    <w:rsid w:val="00BC0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rsid w:val="00BC0FB3"/>
    <w:rPr>
      <w:rFonts w:ascii="Courier New" w:eastAsia="Times New Roman" w:hAnsi="Courier New" w:cs="Courier New"/>
      <w:sz w:val="20"/>
      <w:szCs w:val="20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2958A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958A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958A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58A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58AA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4A409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43B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3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0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5957">
          <w:marLeft w:val="26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2949">
          <w:marLeft w:val="26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2341">
          <w:marLeft w:val="26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01603">
          <w:marLeft w:val="37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1720">
          <w:marLeft w:val="37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7308">
          <w:marLeft w:val="37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2598">
          <w:marLeft w:val="26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4916">
          <w:marLeft w:val="26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1235">
          <w:marLeft w:val="26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8074">
          <w:marLeft w:val="26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5881">
          <w:marLeft w:val="26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1449">
          <w:marLeft w:val="26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78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33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7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8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4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2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1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E7C82-540B-45E5-8F23-7F72889C4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2470</TotalTime>
  <Pages>1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Palermo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Florencia Furno</dc:creator>
  <cp:keywords>Educación online;EO;Universidad de Palermo</cp:keywords>
  <cp:lastModifiedBy>Mariano Nicolas Breglia</cp:lastModifiedBy>
  <cp:revision>12</cp:revision>
  <dcterms:created xsi:type="dcterms:W3CDTF">2022-12-06T15:30:00Z</dcterms:created>
  <dcterms:modified xsi:type="dcterms:W3CDTF">2023-06-29T19:22:00Z</dcterms:modified>
</cp:coreProperties>
</file>