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109CEAE9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bookmarkStart w:id="0" w:name="_GoBack"/>
      <w:bookmarkEnd w:id="0"/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Cada um dos membros da Comissão Avaliadora deverá encaminhar ao Diretor de Serviços Administrativos da Fatec um e-mail nos termos a seguir expostos, e este Diretor de Serviços Administrativos, após o recebimento dos três e-mails (um de cada membro e com o mesmo conteúdo), divulgará por e-mail ao candidato o resultado: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>__________________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158A4B33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 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selecionar DETERMINADO / INDETERMINADO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592B3943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i/>
          <w:color w:val="FF0000"/>
          <w:sz w:val="22"/>
          <w:szCs w:val="22"/>
          <w:lang w:eastAsia="pt-BR"/>
        </w:rPr>
        <w:t xml:space="preserve">Relacionar o número do comprovante e a justificativa por não ter sido aceito 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77777777" w:rsidR="00DF1592" w:rsidRPr="00DF1592" w:rsidRDefault="00DF1592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_________________________</w:t>
      </w:r>
      <w:permEnd w:id="636962497"/>
      <w:r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___</w:t>
      </w:r>
      <w:permEnd w:id="2106998283"/>
      <w:r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r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__________________</w:t>
      </w:r>
      <w:permEnd w:id="1304902354"/>
      <w:r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__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585541EB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2030644089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7A9F8A66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permEnd w:id="919413229"/>
    </w:p>
    <w:p w14:paraId="558D682F" w14:textId="42F58E0D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242687307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149035186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78B04" w14:textId="77777777" w:rsidR="00D22467" w:rsidRDefault="00D22467" w:rsidP="00F92E4D">
      <w:r>
        <w:separator/>
      </w:r>
    </w:p>
  </w:endnote>
  <w:endnote w:type="continuationSeparator" w:id="0">
    <w:p w14:paraId="04FC49AD" w14:textId="77777777" w:rsidR="00D22467" w:rsidRDefault="00D22467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5EE0E" w14:textId="77777777" w:rsidR="00D22467" w:rsidRDefault="00D22467" w:rsidP="00F92E4D">
      <w:r>
        <w:separator/>
      </w:r>
    </w:p>
  </w:footnote>
  <w:footnote w:type="continuationSeparator" w:id="0">
    <w:p w14:paraId="4656A27B" w14:textId="77777777" w:rsidR="00D22467" w:rsidRDefault="00D22467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739E4"/>
    <w:rsid w:val="001B60B9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581178"/>
    <w:rsid w:val="006355FB"/>
    <w:rsid w:val="00693152"/>
    <w:rsid w:val="00697A23"/>
    <w:rsid w:val="006E2DD9"/>
    <w:rsid w:val="007172CF"/>
    <w:rsid w:val="007411BA"/>
    <w:rsid w:val="007855C2"/>
    <w:rsid w:val="007A6DDC"/>
    <w:rsid w:val="007C4EAF"/>
    <w:rsid w:val="007E799E"/>
    <w:rsid w:val="00816093"/>
    <w:rsid w:val="00826CF1"/>
    <w:rsid w:val="008715B5"/>
    <w:rsid w:val="008A59DE"/>
    <w:rsid w:val="008A7045"/>
    <w:rsid w:val="00906488"/>
    <w:rsid w:val="00925CA7"/>
    <w:rsid w:val="00971ED5"/>
    <w:rsid w:val="009A2840"/>
    <w:rsid w:val="009E625E"/>
    <w:rsid w:val="00A65141"/>
    <w:rsid w:val="00B2743D"/>
    <w:rsid w:val="00B60E22"/>
    <w:rsid w:val="00B65A37"/>
    <w:rsid w:val="00B943C7"/>
    <w:rsid w:val="00C144DF"/>
    <w:rsid w:val="00C609B7"/>
    <w:rsid w:val="00C66BC6"/>
    <w:rsid w:val="00C9575A"/>
    <w:rsid w:val="00D22467"/>
    <w:rsid w:val="00D42F7D"/>
    <w:rsid w:val="00DA7881"/>
    <w:rsid w:val="00DB004A"/>
    <w:rsid w:val="00DF1592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79F3D-2125-4478-A2FA-031EA80D2869}"/>
</file>

<file path=customXml/itemProps3.xml><?xml version="1.0" encoding="utf-8"?>
<ds:datastoreItem xmlns:ds="http://schemas.openxmlformats.org/officeDocument/2006/customXml" ds:itemID="{FD3CB84B-012F-43E4-ACA4-DE5508D971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8FB390-C9AE-4CFA-8614-B32590EA45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1656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RENATA GIOVANONI DI MAURO</cp:lastModifiedBy>
  <cp:revision>2</cp:revision>
  <dcterms:created xsi:type="dcterms:W3CDTF">2025-02-11T17:47:00Z</dcterms:created>
  <dcterms:modified xsi:type="dcterms:W3CDTF">2025-02-11T17:47:00Z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