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ourier New" w:hAnsi="Courier New"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ab/>
        <w:tab/>
        <w:tab/>
        <w:tab/>
      </w:r>
    </w:p>
    <w:p>
      <w:pPr>
        <w:pStyle w:val="Normal"/>
        <w:rPr>
          <w:rFonts w:ascii="Courier New" w:hAnsi="Courier New"/>
          <w:b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1988820</wp:posOffset>
                </wp:positionH>
                <wp:positionV relativeFrom="paragraph">
                  <wp:posOffset>140970</wp:posOffset>
                </wp:positionV>
                <wp:extent cx="290195" cy="199390"/>
                <wp:effectExtent l="635" t="635" r="635" b="635"/>
                <wp:wrapNone/>
                <wp:docPr id="1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0160" cy="199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6pt,11.1pt" to="179.4pt,26.75pt" ID="Linha 1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2491105</wp:posOffset>
                </wp:positionH>
                <wp:positionV relativeFrom="paragraph">
                  <wp:posOffset>123825</wp:posOffset>
                </wp:positionV>
                <wp:extent cx="250825" cy="199390"/>
                <wp:effectExtent l="635" t="635" r="635" b="635"/>
                <wp:wrapNone/>
                <wp:docPr id="2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0" cy="199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15pt,9.75pt" to="215.85pt,25.4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ourier New" w:hAnsi="Courier New"/>
          <w:b/>
          <w:bCs/>
          <w:color w:val="000000"/>
          <w:sz w:val="24"/>
          <w:szCs w:val="24"/>
        </w:rPr>
        <w:tab/>
        <w:tab/>
        <w:tab/>
        <w:tab/>
        <w:tab/>
      </w:r>
      <w:r>
        <w:rPr>
          <w:rFonts w:ascii="Courier New" w:hAnsi="Courier New"/>
          <w:b/>
          <w:bCs/>
          <w:color w:val="000000"/>
          <w:sz w:val="24"/>
          <w:szCs w:val="24"/>
        </w:rPr>
        <w:t>10</w:t>
      </w:r>
    </w:p>
    <w:p>
      <w:pPr>
        <w:pStyle w:val="Normal"/>
        <w:rPr>
          <w:rFonts w:ascii="Courier New" w:hAnsi="Courier New"/>
          <w:b/>
          <w:bCs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1520825</wp:posOffset>
                </wp:positionH>
                <wp:positionV relativeFrom="paragraph">
                  <wp:posOffset>133350</wp:posOffset>
                </wp:positionV>
                <wp:extent cx="281940" cy="216535"/>
                <wp:effectExtent l="635" t="635" r="635" b="635"/>
                <wp:wrapNone/>
                <wp:docPr id="3" name="Lin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1880" cy="216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10.5pt" to="141.9pt,27.5pt" ID="Linha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2569210</wp:posOffset>
                </wp:positionH>
                <wp:positionV relativeFrom="paragraph">
                  <wp:posOffset>120015</wp:posOffset>
                </wp:positionV>
                <wp:extent cx="133985" cy="208280"/>
                <wp:effectExtent l="635" t="635" r="635" b="635"/>
                <wp:wrapNone/>
                <wp:docPr id="4" name="Lin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920" cy="20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3pt,9.45pt" to="212.8pt,25.8pt" ID="Linha 4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1953895</wp:posOffset>
                </wp:positionH>
                <wp:positionV relativeFrom="paragraph">
                  <wp:posOffset>125095</wp:posOffset>
                </wp:positionV>
                <wp:extent cx="303530" cy="198755"/>
                <wp:effectExtent l="635" t="635" r="635" b="635"/>
                <wp:wrapNone/>
                <wp:docPr id="5" name="Lin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80" cy="198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85pt,9.85pt" to="177.7pt,25.45pt" ID="Linha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ourier New" w:hAnsi="Courier New"/>
          <w:b/>
          <w:bCs/>
          <w:color w:val="000000"/>
          <w:sz w:val="24"/>
          <w:szCs w:val="24"/>
        </w:rPr>
        <w:tab/>
        <w:tab/>
        <w:tab/>
        <w:tab/>
      </w:r>
      <w:r>
        <w:rPr>
          <w:rFonts w:ascii="Courier New" w:hAnsi="Courier New"/>
          <w:b/>
          <w:bCs/>
          <w:color w:val="000000"/>
          <w:sz w:val="24"/>
          <w:szCs w:val="24"/>
        </w:rPr>
        <w:t>2</w:t>
        <w:tab/>
        <w:tab/>
        <w:t>15</w:t>
      </w:r>
    </w:p>
    <w:p>
      <w:pPr>
        <w:pStyle w:val="Normal"/>
        <w:rPr>
          <w:rFonts w:ascii="Courier New" w:hAnsi="Courier New"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ab/>
        <w:tab/>
        <w:tab/>
      </w:r>
      <w:r>
        <w:rPr>
          <w:rFonts w:ascii="Courier New" w:hAnsi="Courier New"/>
          <w:b/>
          <w:bCs/>
          <w:color w:val="000000"/>
          <w:sz w:val="24"/>
          <w:szCs w:val="24"/>
        </w:rPr>
        <w:t>1</w:t>
        <w:tab/>
        <w:tab/>
        <w:t>5 13</w:t>
      </w:r>
    </w:p>
    <w:p>
      <w:pPr>
        <w:pStyle w:val="Normal"/>
        <w:rPr>
          <w:rFonts w:ascii="Courier New" w:hAnsi="Courier New"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ab/>
        <w:tab/>
      </w:r>
    </w:p>
    <w:p>
      <w:pPr>
        <w:pStyle w:val="Title"/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</w:r>
    </w:p>
    <w:p>
      <w:pPr>
        <w:pStyle w:val="Title"/>
        <w:rPr>
          <w:rFonts w:ascii="Courier New" w:hAnsi="Courier New"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Exemplos de Rotações em Árvores AVL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 seguir estão quatro sequências mínimas que provocam, respectivamente, as quatro rotações básicas em uma árvore AVL.</w:t>
      </w:r>
    </w:p>
    <w:p>
      <w:pPr>
        <w:pStyle w:val="Heading1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1) Rotação simples à esquerda (caso RR)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Sequência: 10, 20, 30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Motivo: Nó raiz fica pesado à direita e o novo nó entrou à direita do filho direito.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Passo a passo: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1) Insere 10</w:t>
        <w:br/>
        <w:t>10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2) Insere 20 (vai para a direita de 10) — BF(10)= -1 (ok)</w:t>
        <w:br/>
        <w:t>10</w:t>
        <w:br/>
        <w:t xml:space="preserve">  \</w:t>
        <w:br/>
        <w:t xml:space="preserve">   20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3) Insere 30 (direita de 20) — agora BF(10)= -2 ⇒ caso RR ⇒ rotateLeft(10)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Antes da rotação:</w:t>
        <w:br/>
      </w:r>
      <w:r>
        <w:rPr>
          <w:rFonts w:ascii="Courier New" w:hAnsi="Courier New"/>
          <w:b/>
          <w:bCs/>
          <w:color w:val="000000"/>
        </w:rPr>
        <w:t>10</w:t>
      </w:r>
      <w:r>
        <w:rPr>
          <w:rFonts w:ascii="Courier New" w:hAnsi="Courier New"/>
          <w:color w:val="000000"/>
        </w:rPr>
        <w:br/>
        <w:t xml:space="preserve">  \</w:t>
        <w:br/>
        <w:t xml:space="preserve">   </w:t>
      </w:r>
      <w:r>
        <w:rPr>
          <w:rFonts w:ascii="Courier New" w:hAnsi="Courier New"/>
          <w:b/>
          <w:bCs/>
          <w:color w:val="FF4000"/>
        </w:rPr>
        <w:t>20</w:t>
      </w:r>
      <w:r>
        <w:rPr>
          <w:rFonts w:ascii="Courier New" w:hAnsi="Courier New"/>
          <w:color w:val="000000"/>
        </w:rPr>
        <w:br/>
        <w:t xml:space="preserve">     \</w:t>
        <w:br/>
        <w:t xml:space="preserve">      </w:t>
      </w:r>
      <w:r>
        <w:rPr>
          <w:rFonts w:ascii="Courier New" w:hAnsi="Courier New"/>
          <w:b/>
          <w:bCs/>
          <w:color w:val="111111"/>
        </w:rPr>
        <w:t>30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Depois da rotação:</w:t>
        <w:br/>
        <w:t xml:space="preserve">   20</w:t>
        <w:br/>
        <w:t xml:space="preserve">  /  \</w:t>
        <w:br/>
        <w:t xml:space="preserve"> 10   30</w:t>
      </w:r>
    </w:p>
    <w:p>
      <w:pPr>
        <w:pStyle w:val="Heading1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2) Rotação simples à direita (caso LL)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Sequência: 30, 20, 10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Motivo: Nó raiz fica pesado à esquerda e o novo nó entrou à esquerda do filho esquerdo.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Passo a passo: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1) Insere 30</w:t>
        <w:br/>
        <w:t>30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2) Insere 20 (esquerda de 30) — BF(30)= +1 (ok)</w:t>
        <w:br/>
        <w:t xml:space="preserve">  30</w:t>
        <w:br/>
        <w:t xml:space="preserve"> /</w:t>
        <w:br/>
        <w:t>20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3) Insere 10 (esquerda de 20) — BF(30)= +2 ⇒ caso LL ⇒ rotateRight(30)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Antes da rotação:</w:t>
        <w:br/>
        <w:t xml:space="preserve">    </w:t>
      </w:r>
      <w:r>
        <w:rPr>
          <w:rFonts w:ascii="Courier New" w:hAnsi="Courier New"/>
          <w:b/>
          <w:bCs/>
          <w:color w:val="000000"/>
        </w:rPr>
        <w:t>30</w:t>
      </w:r>
      <w:r>
        <w:rPr>
          <w:rFonts w:ascii="Courier New" w:hAnsi="Courier New"/>
          <w:color w:val="000000"/>
        </w:rPr>
        <w:br/>
        <w:t xml:space="preserve">   /</w:t>
        <w:br/>
        <w:t xml:space="preserve">  </w:t>
      </w:r>
      <w:r>
        <w:rPr>
          <w:rFonts w:ascii="Courier New" w:hAnsi="Courier New"/>
          <w:b/>
          <w:bCs/>
          <w:color w:val="FF0000"/>
        </w:rPr>
        <w:t>20</w:t>
      </w:r>
      <w:r>
        <w:rPr>
          <w:rFonts w:ascii="Courier New" w:hAnsi="Courier New"/>
          <w:color w:val="000000"/>
        </w:rPr>
        <w:br/>
        <w:t xml:space="preserve"> /</w:t>
        <w:br/>
      </w:r>
      <w:r>
        <w:rPr>
          <w:rFonts w:ascii="Courier New" w:hAnsi="Courier New"/>
          <w:b/>
          <w:bCs/>
          <w:color w:val="000000"/>
        </w:rPr>
        <w:t>10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Depois da rotação:</w:t>
        <w:br/>
        <w:t xml:space="preserve">   20</w:t>
        <w:br/>
        <w:t xml:space="preserve">  /  \</w:t>
        <w:br/>
        <w:t xml:space="preserve"> 10   30</w:t>
      </w:r>
    </w:p>
    <w:p>
      <w:pPr>
        <w:pStyle w:val="Heading1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3) Rotação esquerda–direita (caso LR)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Sequência: 30, 10, 20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Motivo: Nó raiz fica pesado à esquerda, mas o novo nó entrou à direita do filho esquerdo.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Passo a passo: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1) Insere 30</w:t>
        <w:br/>
        <w:t>30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2) Insere 10 (esquerda de 30) — BF(30)= +1 (ok)</w:t>
        <w:br/>
        <w:t xml:space="preserve">  30</w:t>
        <w:br/>
        <w:t xml:space="preserve"> /</w:t>
        <w:br/>
        <w:t>10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3) Insere 20 (direita de 10) — BF(30)= +2 ⇒ caso LR ⇒ rotações: rotateLeft(10) depois rotateRight(30)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Antes das rotações:</w:t>
        <w:br/>
        <w:t xml:space="preserve">    30</w:t>
        <w:br/>
        <w:t xml:space="preserve">   /</w:t>
        <w:br/>
        <w:t xml:space="preserve">  </w:t>
      </w:r>
      <w:r>
        <w:rPr>
          <w:rFonts w:ascii="Courier New" w:hAnsi="Courier New"/>
          <w:b/>
          <w:bCs/>
          <w:color w:val="FF0000"/>
        </w:rPr>
        <w:t>10</w:t>
      </w:r>
      <w:r>
        <w:rPr>
          <w:rFonts w:ascii="Courier New" w:hAnsi="Courier New"/>
          <w:color w:val="000000"/>
        </w:rPr>
        <w:br/>
        <w:t xml:space="preserve">    \</w:t>
        <w:br/>
        <w:t xml:space="preserve">     </w:t>
      </w:r>
      <w:r>
        <w:rPr>
          <w:rFonts w:ascii="Courier New" w:hAnsi="Courier New"/>
          <w:b/>
          <w:bCs/>
          <w:color w:val="FF0000"/>
        </w:rPr>
        <w:t>20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Após rotateLeft(10):</w:t>
        <w:br/>
        <w:t xml:space="preserve">    </w:t>
      </w:r>
      <w:r>
        <w:rPr>
          <w:rFonts w:ascii="Courier New" w:hAnsi="Courier New"/>
          <w:b/>
          <w:bCs/>
          <w:color w:val="000000"/>
        </w:rPr>
        <w:t>30</w:t>
      </w:r>
      <w:r>
        <w:rPr>
          <w:rFonts w:ascii="Courier New" w:hAnsi="Courier New"/>
          <w:color w:val="000000"/>
        </w:rPr>
        <w:br/>
        <w:t xml:space="preserve">   /</w:t>
        <w:br/>
        <w:t xml:space="preserve">  </w:t>
      </w:r>
      <w:r>
        <w:rPr>
          <w:rFonts w:ascii="Courier New" w:hAnsi="Courier New"/>
          <w:b/>
          <w:bCs/>
          <w:color w:val="FF0000"/>
        </w:rPr>
        <w:t>20</w:t>
      </w:r>
      <w:r>
        <w:rPr>
          <w:rFonts w:ascii="Courier New" w:hAnsi="Courier New"/>
          <w:color w:val="000000"/>
        </w:rPr>
        <w:br/>
        <w:t xml:space="preserve"> /</w:t>
        <w:br/>
      </w:r>
      <w:r>
        <w:rPr>
          <w:rFonts w:ascii="Courier New" w:hAnsi="Courier New"/>
          <w:b/>
          <w:bCs/>
          <w:color w:val="FF0000"/>
        </w:rPr>
        <w:t>10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Após rotateRight(30):</w:t>
        <w:br/>
        <w:t xml:space="preserve">   </w:t>
      </w:r>
      <w:r>
        <w:rPr>
          <w:rFonts w:ascii="Courier New" w:hAnsi="Courier New"/>
          <w:b/>
          <w:bCs/>
          <w:color w:val="FF0000"/>
        </w:rPr>
        <w:t>20</w:t>
      </w:r>
      <w:r>
        <w:rPr>
          <w:rFonts w:ascii="Courier New" w:hAnsi="Courier New"/>
          <w:color w:val="000000"/>
        </w:rPr>
        <w:br/>
        <w:t xml:space="preserve">  /  \</w:t>
        <w:br/>
        <w:t xml:space="preserve"> </w:t>
      </w:r>
      <w:r>
        <w:rPr>
          <w:rFonts w:ascii="Courier New" w:hAnsi="Courier New"/>
          <w:b/>
          <w:bCs/>
          <w:color w:val="FF0000"/>
        </w:rPr>
        <w:t>10</w:t>
      </w:r>
      <w:r>
        <w:rPr>
          <w:rFonts w:ascii="Courier New" w:hAnsi="Courier New"/>
          <w:color w:val="000000"/>
        </w:rPr>
        <w:t xml:space="preserve">   </w:t>
      </w:r>
      <w:r>
        <w:rPr>
          <w:rFonts w:ascii="Courier New" w:hAnsi="Courier New"/>
          <w:b/>
          <w:bCs/>
          <w:color w:val="000000"/>
        </w:rPr>
        <w:t>30</w:t>
      </w:r>
    </w:p>
    <w:p>
      <w:pPr>
        <w:pStyle w:val="Heading1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4) Rotação direita–esquerda (caso RL)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Sequência: 10, 30, 20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Motivo: Nó raiz fica pesado à direita, mas o novo nó entrou à esquerda do filho direito.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Passo a passo: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1) Insere 10</w:t>
        <w:br/>
        <w:t>10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2) Insere 30 (direita de 10) — BF(10)= -1 (ok)</w:t>
        <w:br/>
        <w:t>10</w:t>
        <w:br/>
        <w:t xml:space="preserve">  \</w:t>
        <w:br/>
        <w:t xml:space="preserve">   30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3) Insere 20 (esquerda de 30) — BF(10)= -2 ⇒ caso RL ⇒ rotações: rotateRight(30) depois rotateLeft(10)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Antes das rotações:</w:t>
        <w:br/>
        <w:t>10</w:t>
        <w:br/>
        <w:t xml:space="preserve">  \</w:t>
        <w:br/>
        <w:t xml:space="preserve">   </w:t>
      </w:r>
      <w:r>
        <w:rPr>
          <w:rFonts w:ascii="Courier New" w:hAnsi="Courier New"/>
          <w:b/>
          <w:bCs/>
          <w:color w:val="FF0000"/>
        </w:rPr>
        <w:t>30</w:t>
      </w:r>
      <w:r>
        <w:rPr>
          <w:rFonts w:ascii="Courier New" w:hAnsi="Courier New"/>
          <w:color w:val="000000"/>
        </w:rPr>
        <w:br/>
        <w:t xml:space="preserve">  /</w:t>
        <w:br/>
      </w:r>
      <w:r>
        <w:rPr>
          <w:rFonts w:ascii="Courier New" w:hAnsi="Courier New"/>
          <w:b/>
          <w:bCs/>
          <w:color w:val="FF0000"/>
        </w:rPr>
        <w:t xml:space="preserve"> 20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Após rotateRight(30):</w:t>
        <w:br/>
      </w:r>
      <w:r>
        <w:rPr>
          <w:rFonts w:ascii="Courier New" w:hAnsi="Courier New"/>
          <w:b/>
          <w:bCs/>
          <w:color w:val="000000"/>
        </w:rPr>
        <w:t>10</w:t>
      </w:r>
      <w:r>
        <w:rPr>
          <w:rFonts w:ascii="Courier New" w:hAnsi="Courier New"/>
          <w:color w:val="000000"/>
        </w:rPr>
        <w:br/>
        <w:t xml:space="preserve">  \</w:t>
        <w:br/>
        <w:t xml:space="preserve">   </w:t>
      </w:r>
      <w:r>
        <w:rPr>
          <w:rFonts w:ascii="Courier New" w:hAnsi="Courier New"/>
          <w:b/>
          <w:bCs/>
          <w:color w:val="FF0000"/>
        </w:rPr>
        <w:t>20</w:t>
      </w:r>
      <w:r>
        <w:rPr>
          <w:rFonts w:ascii="Courier New" w:hAnsi="Courier New"/>
          <w:color w:val="000000"/>
        </w:rPr>
        <w:br/>
        <w:t xml:space="preserve">     \</w:t>
        <w:br/>
        <w:t xml:space="preserve">      </w:t>
      </w:r>
      <w:r>
        <w:rPr>
          <w:rFonts w:ascii="Courier New" w:hAnsi="Courier New"/>
          <w:b/>
          <w:bCs/>
          <w:color w:val="FF0000"/>
        </w:rPr>
        <w:t>30</w:t>
      </w:r>
    </w:p>
    <w:p>
      <w:pPr>
        <w:pStyle w:val="Normal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Após rotateLeft(10):</w:t>
        <w:br/>
        <w:t xml:space="preserve">   </w:t>
      </w:r>
      <w:r>
        <w:rPr>
          <w:rFonts w:ascii="Courier New" w:hAnsi="Courier New"/>
          <w:b/>
          <w:bCs/>
          <w:color w:val="FF0000"/>
        </w:rPr>
        <w:t>20</w:t>
      </w:r>
      <w:r>
        <w:rPr>
          <w:rFonts w:ascii="Courier New" w:hAnsi="Courier New"/>
          <w:color w:val="000000"/>
        </w:rPr>
        <w:br/>
        <w:t xml:space="preserve">  /  \</w:t>
        <w:br/>
        <w:t xml:space="preserve"> </w:t>
      </w:r>
      <w:r>
        <w:rPr>
          <w:rFonts w:ascii="Courier New" w:hAnsi="Courier New"/>
          <w:b/>
          <w:bCs/>
          <w:color w:val="000000"/>
        </w:rPr>
        <w:t>10</w:t>
      </w:r>
      <w:r>
        <w:rPr>
          <w:rFonts w:ascii="Courier New" w:hAnsi="Courier New"/>
          <w:color w:val="000000"/>
        </w:rPr>
        <w:t xml:space="preserve">   </w:t>
      </w:r>
      <w:r>
        <w:rPr>
          <w:rFonts w:ascii="Courier New" w:hAnsi="Courier New"/>
          <w:b/>
          <w:bCs/>
          <w:color w:val="FF0000"/>
        </w:rPr>
        <w:t>30</w:t>
      </w:r>
    </w:p>
    <w:p>
      <w:pPr>
        <w:pStyle w:val="Heading1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Observações</w:t>
      </w:r>
    </w:p>
    <w:p>
      <w:pPr>
        <w:pStyle w:val="Normal"/>
        <w:spacing w:before="0" w:after="200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- As decisões no método balanceTree seguem os quatro casos: LL → rotateRight, RR → rotateLeft, LR → rotateLeftRight, RL → rotateRightLeft.</w:t>
        <w:br/>
        <w:t>- Certifique-se de que getKey() é comparável numericamente ao esperado.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LibreOffice/25.2.5.2$Windows_X86_64 LibreOffice_project/03d19516eb2e1dd5d4ccd751a0d6f35f35e08022</Application>
  <AppVersion>15.0000</AppVersion>
  <Pages>4</Pages>
  <Words>386</Words>
  <Characters>1633</Characters>
  <CharactersWithSpaces>2130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2025-09-18T17:07:00Z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