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18" w:rsidRDefault="00D56518" w:rsidP="00D56518">
      <w:pPr>
        <w:ind w:left="-90"/>
        <w:jc w:val="center"/>
      </w:pPr>
      <w:r w:rsidRPr="00323E98">
        <w:rPr>
          <w:noProof/>
        </w:rPr>
        <w:drawing>
          <wp:inline distT="0" distB="0" distL="0" distR="0" wp14:anchorId="734C5DFC" wp14:editId="53BE86FB">
            <wp:extent cx="9134475" cy="58483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10C4D" w:rsidRPr="00A96B3D" w:rsidRDefault="00A96B3D" w:rsidP="00A96B3D">
      <w:pPr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Total annual cost = </w:t>
      </w:r>
      <w:r w:rsidR="00DB0A5E">
        <w:rPr>
          <w:rFonts w:ascii="Times New Roman" w:hAnsi="Times New Roman" w:cs="Times New Roman"/>
          <w:b/>
          <w:sz w:val="28"/>
        </w:rPr>
        <w:t>1,042,476.38</w:t>
      </w:r>
      <w:r w:rsidRPr="00082BA6">
        <w:rPr>
          <w:rFonts w:ascii="Times New Roman" w:hAnsi="Times New Roman" w:cs="Times New Roman"/>
          <w:b/>
          <w:sz w:val="28"/>
        </w:rPr>
        <w:t xml:space="preserve"> Br.</w:t>
      </w:r>
      <w:r w:rsidR="007D27D9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</w:t>
      </w:r>
      <w:bookmarkStart w:id="0" w:name="_GoBack"/>
      <w:bookmarkEnd w:id="0"/>
      <w:r w:rsidR="007D27D9">
        <w:rPr>
          <w:rFonts w:ascii="Times New Roman" w:hAnsi="Times New Roman" w:cs="Times New Roman"/>
          <w:b/>
          <w:sz w:val="28"/>
        </w:rPr>
        <w:t xml:space="preserve">                  </w:t>
      </w:r>
      <w:r w:rsidR="007D27D9" w:rsidRPr="007D27D9">
        <w:rPr>
          <w:rFonts w:ascii="Times New Roman" w:hAnsi="Times New Roman" w:cs="Times New Roman"/>
          <w:b/>
          <w:i/>
          <w:sz w:val="24"/>
          <w:szCs w:val="24"/>
          <w:u w:val="single"/>
        </w:rPr>
        <w:t>Page 11</w:t>
      </w:r>
    </w:p>
    <w:sectPr w:rsidR="00810C4D" w:rsidRPr="00A96B3D" w:rsidSect="00A96B3D">
      <w:headerReference w:type="default" r:id="rId8"/>
      <w:footerReference w:type="default" r:id="rId9"/>
      <w:pgSz w:w="15840" w:h="12240" w:orient="landscape"/>
      <w:pgMar w:top="1170" w:right="270" w:bottom="450" w:left="180" w:header="432" w:footer="2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AD0" w:rsidRDefault="002B4AD0">
      <w:pPr>
        <w:spacing w:after="0" w:line="240" w:lineRule="auto"/>
      </w:pPr>
      <w:r>
        <w:separator/>
      </w:r>
    </w:p>
  </w:endnote>
  <w:endnote w:type="continuationSeparator" w:id="0">
    <w:p w:rsidR="002B4AD0" w:rsidRDefault="002B4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FA7777" w:rsidP="00D22D32">
    <w:pPr>
      <w:spacing w:line="240" w:lineRule="auto"/>
      <w:rPr>
        <w:rFonts w:ascii="Arial Black" w:hAnsi="Arial Black" w:cs="Aharoni"/>
        <w:b/>
      </w:rPr>
    </w:pPr>
    <w:r>
      <w:rPr>
        <w:rFonts w:ascii="Arial Black" w:hAnsi="Arial Black" w:cs="Aharoni"/>
        <w:b/>
        <w:u w:val="single"/>
      </w:rPr>
      <w:t xml:space="preserve">    </w:t>
    </w:r>
    <w:r w:rsidR="00D56518" w:rsidRPr="00D22D32">
      <w:rPr>
        <w:rFonts w:ascii="Arial Black" w:hAnsi="Arial Black" w:cs="Aharoni"/>
        <w:b/>
        <w:u w:val="single"/>
      </w:rPr>
      <w:t>NB</w:t>
    </w:r>
    <w:r w:rsidR="00D56518" w:rsidRPr="00D22D32">
      <w:rPr>
        <w:rFonts w:ascii="Arial Black" w:hAnsi="Arial Black" w:cs="Aharoni"/>
        <w:b/>
      </w:rPr>
      <w:t xml:space="preserve">: Cost of spare parts cannibalized </w:t>
    </w:r>
    <w:r w:rsidR="009168EE">
      <w:rPr>
        <w:rFonts w:ascii="Arial Black" w:hAnsi="Arial Black" w:cs="Aharoni"/>
        <w:b/>
      </w:rPr>
      <w:t>from different</w:t>
    </w:r>
    <w:r w:rsidR="00D56518" w:rsidRPr="00D22D32">
      <w:rPr>
        <w:rFonts w:ascii="Arial Black" w:hAnsi="Arial Black" w:cs="Aharoni"/>
        <w:b/>
      </w:rPr>
      <w:t xml:space="preserve"> equipment not included in the </w:t>
    </w:r>
    <w:r w:rsidR="009168EE">
      <w:rPr>
        <w:rFonts w:ascii="Arial Black" w:hAnsi="Arial Black" w:cs="Aharoni"/>
        <w:b/>
      </w:rPr>
      <w:t>report</w:t>
    </w:r>
    <w:r w:rsidR="00D56518"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AD0" w:rsidRDefault="002B4AD0">
      <w:pPr>
        <w:spacing w:after="0" w:line="240" w:lineRule="auto"/>
      </w:pPr>
      <w:r>
        <w:separator/>
      </w:r>
    </w:p>
  </w:footnote>
  <w:footnote w:type="continuationSeparator" w:id="0">
    <w:p w:rsidR="002B4AD0" w:rsidRDefault="002B4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2B4AD0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18"/>
    <w:rsid w:val="0001071D"/>
    <w:rsid w:val="000E6BBE"/>
    <w:rsid w:val="002A7D12"/>
    <w:rsid w:val="002B4AD0"/>
    <w:rsid w:val="003F7084"/>
    <w:rsid w:val="004B26D6"/>
    <w:rsid w:val="004E7E2E"/>
    <w:rsid w:val="00595A96"/>
    <w:rsid w:val="007D27D9"/>
    <w:rsid w:val="00810C4D"/>
    <w:rsid w:val="008117A3"/>
    <w:rsid w:val="009168EE"/>
    <w:rsid w:val="00985429"/>
    <w:rsid w:val="00A96B3D"/>
    <w:rsid w:val="00B618DF"/>
    <w:rsid w:val="00C34EE0"/>
    <w:rsid w:val="00C53E07"/>
    <w:rsid w:val="00CF4B39"/>
    <w:rsid w:val="00D56518"/>
    <w:rsid w:val="00DB0A5E"/>
    <w:rsid w:val="00E407F8"/>
    <w:rsid w:val="00E81CC3"/>
    <w:rsid w:val="00EB677C"/>
    <w:rsid w:val="00EE3AFB"/>
    <w:rsid w:val="00EE706D"/>
    <w:rsid w:val="00F9442F"/>
    <w:rsid w:val="00FA1471"/>
    <w:rsid w:val="00FA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18"/>
  </w:style>
  <w:style w:type="paragraph" w:styleId="BalloonText">
    <w:name w:val="Balloon Text"/>
    <w:basedOn w:val="Normal"/>
    <w:link w:val="BalloonTextChar"/>
    <w:uiPriority w:val="99"/>
    <w:semiHidden/>
    <w:unhideWhenUsed/>
    <w:rsid w:val="00D5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2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18"/>
  </w:style>
  <w:style w:type="paragraph" w:styleId="BalloonText">
    <w:name w:val="Balloon Text"/>
    <w:basedOn w:val="Normal"/>
    <w:link w:val="BalloonTextChar"/>
    <w:uiPriority w:val="99"/>
    <w:semiHidden/>
    <w:unhideWhenUsed/>
    <w:rsid w:val="00D5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2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3200" baseline="0">
                <a:latin typeface="Times New Roman" pitchFamily="18" charset="0"/>
                <a:cs typeface="Times New Roman" pitchFamily="18" charset="0"/>
              </a:rPr>
              <a:t>Body Maintenance Shop</a:t>
            </a:r>
            <a:endParaRPr lang="en-US" sz="32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4278160485413774E-2"/>
          <c:y val="6.1113112860892375E-2"/>
          <c:w val="0.89436765659766981"/>
          <c:h val="0.82010708661417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Sept.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25</c:v>
                </c:pt>
                <c:pt idx="1">
                  <c:v>24</c:v>
                </c:pt>
                <c:pt idx="2">
                  <c:v>34</c:v>
                </c:pt>
                <c:pt idx="3">
                  <c:v>17</c:v>
                </c:pt>
                <c:pt idx="4">
                  <c:v>24</c:v>
                </c:pt>
                <c:pt idx="5">
                  <c:v>16</c:v>
                </c:pt>
                <c:pt idx="6">
                  <c:v>26</c:v>
                </c:pt>
                <c:pt idx="7">
                  <c:v>23</c:v>
                </c:pt>
                <c:pt idx="8">
                  <c:v>23</c:v>
                </c:pt>
                <c:pt idx="9">
                  <c:v>33</c:v>
                </c:pt>
                <c:pt idx="10">
                  <c:v>29</c:v>
                </c:pt>
                <c:pt idx="11">
                  <c:v>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Sept.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24</c:v>
                </c:pt>
                <c:pt idx="1">
                  <c:v>19</c:v>
                </c:pt>
                <c:pt idx="2">
                  <c:v>30</c:v>
                </c:pt>
                <c:pt idx="3">
                  <c:v>14</c:v>
                </c:pt>
                <c:pt idx="4">
                  <c:v>20</c:v>
                </c:pt>
                <c:pt idx="5">
                  <c:v>15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29</c:v>
                </c:pt>
                <c:pt idx="10">
                  <c:v>26</c:v>
                </c:pt>
                <c:pt idx="11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2595200"/>
        <c:axId val="142596736"/>
      </c:barChart>
      <c:catAx>
        <c:axId val="142595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2596736"/>
        <c:crosses val="autoZero"/>
        <c:auto val="1"/>
        <c:lblAlgn val="ctr"/>
        <c:lblOffset val="100"/>
        <c:noMultiLvlLbl val="0"/>
      </c:catAx>
      <c:valAx>
        <c:axId val="142596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259520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0.14081</cdr:x>
      <cdr:y>0.53746</cdr:y>
    </cdr:from>
    <cdr:to>
      <cdr:x>0.16549</cdr:x>
      <cdr:y>0.88182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392004" y="4037504"/>
          <a:ext cx="2013938" cy="22543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46,507.87 Br</a:t>
          </a:r>
        </a:p>
      </cdr:txBody>
    </cdr:sp>
  </cdr:relSizeAnchor>
  <cdr:relSizeAnchor xmlns:cdr="http://schemas.openxmlformats.org/drawingml/2006/chartDrawing">
    <cdr:from>
      <cdr:x>0.21095</cdr:x>
      <cdr:y>0.54062</cdr:y>
    </cdr:from>
    <cdr:to>
      <cdr:x>0.23597</cdr:x>
      <cdr:y>0.88179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1043517" y="4045103"/>
          <a:ext cx="1995282" cy="2285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36,647.94 Br</a:t>
          </a:r>
        </a:p>
      </cdr:txBody>
    </cdr:sp>
  </cdr:relSizeAnchor>
  <cdr:relSizeAnchor xmlns:cdr="http://schemas.openxmlformats.org/drawingml/2006/chartDrawing">
    <cdr:from>
      <cdr:x>0.35961</cdr:x>
      <cdr:y>0.54325</cdr:y>
    </cdr:from>
    <cdr:to>
      <cdr:x>0.38463</cdr:x>
      <cdr:y>0.88442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2401437" y="4060471"/>
          <a:ext cx="1995282" cy="2285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47,773.73 Br</a:t>
          </a:r>
        </a:p>
      </cdr:txBody>
    </cdr:sp>
  </cdr:relSizeAnchor>
  <cdr:relSizeAnchor xmlns:cdr="http://schemas.openxmlformats.org/drawingml/2006/chartDrawing">
    <cdr:from>
      <cdr:x>0.507</cdr:x>
      <cdr:y>0.5426</cdr:y>
    </cdr:from>
    <cdr:to>
      <cdr:x>0.53202</cdr:x>
      <cdr:y>0.88377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3747802" y="4056661"/>
          <a:ext cx="1995282" cy="22854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21,791.19 Br</a:t>
          </a:r>
        </a:p>
      </cdr:txBody>
    </cdr:sp>
  </cdr:relSizeAnchor>
  <cdr:relSizeAnchor xmlns:cdr="http://schemas.openxmlformats.org/drawingml/2006/chartDrawing">
    <cdr:from>
      <cdr:x>0.66048</cdr:x>
      <cdr:y>0.54193</cdr:y>
    </cdr:from>
    <cdr:to>
      <cdr:x>0.6855</cdr:x>
      <cdr:y>0.8831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5149774" y="4052787"/>
          <a:ext cx="1995282" cy="2285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174,649.00 Br</a:t>
          </a:r>
        </a:p>
      </cdr:txBody>
    </cdr:sp>
  </cdr:relSizeAnchor>
  <cdr:relSizeAnchor xmlns:cdr="http://schemas.openxmlformats.org/drawingml/2006/chartDrawing">
    <cdr:from>
      <cdr:x>0.81018</cdr:x>
      <cdr:y>0.53834</cdr:y>
    </cdr:from>
    <cdr:to>
      <cdr:x>0.83521</cdr:x>
      <cdr:y>0.87951</cdr:y>
    </cdr:to>
    <cdr:sp macro="" textlink="">
      <cdr:nvSpPr>
        <cdr:cNvPr id="14" name="Rectangle 13"/>
        <cdr:cNvSpPr/>
      </cdr:nvSpPr>
      <cdr:spPr>
        <a:xfrm xmlns:a="http://schemas.openxmlformats.org/drawingml/2006/main" rot="16200000">
          <a:off x="6517237" y="4031714"/>
          <a:ext cx="1995282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287,411.88 Br</a:t>
          </a:r>
        </a:p>
      </cdr:txBody>
    </cdr:sp>
  </cdr:relSizeAnchor>
  <cdr:relSizeAnchor xmlns:cdr="http://schemas.openxmlformats.org/drawingml/2006/chartDrawing">
    <cdr:from>
      <cdr:x>0.28968</cdr:x>
      <cdr:y>0.54228</cdr:y>
    </cdr:from>
    <cdr:to>
      <cdr:x>0.31471</cdr:x>
      <cdr:y>0.88346</cdr:y>
    </cdr:to>
    <cdr:sp macro="" textlink="">
      <cdr:nvSpPr>
        <cdr:cNvPr id="16" name="Rectangle 15"/>
        <cdr:cNvSpPr/>
      </cdr:nvSpPr>
      <cdr:spPr>
        <a:xfrm xmlns:a="http://schemas.openxmlformats.org/drawingml/2006/main" rot="16200000">
          <a:off x="1762728" y="4054795"/>
          <a:ext cx="1995340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227,359.90 Br</a:t>
          </a:r>
        </a:p>
      </cdr:txBody>
    </cdr:sp>
  </cdr:relSizeAnchor>
  <cdr:relSizeAnchor xmlns:cdr="http://schemas.openxmlformats.org/drawingml/2006/chartDrawing">
    <cdr:from>
      <cdr:x>0.43623</cdr:x>
      <cdr:y>0.54097</cdr:y>
    </cdr:from>
    <cdr:to>
      <cdr:x>0.46125</cdr:x>
      <cdr:y>0.88215</cdr:y>
    </cdr:to>
    <cdr:sp macro="" textlink="">
      <cdr:nvSpPr>
        <cdr:cNvPr id="17" name="Rectangle 16"/>
        <cdr:cNvSpPr/>
      </cdr:nvSpPr>
      <cdr:spPr>
        <a:xfrm xmlns:a="http://schemas.openxmlformats.org/drawingml/2006/main" rot="16200000">
          <a:off x="3101366" y="4047156"/>
          <a:ext cx="1995340" cy="2285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47,529.18 Br</a:t>
          </a:r>
        </a:p>
      </cdr:txBody>
    </cdr:sp>
  </cdr:relSizeAnchor>
  <cdr:relSizeAnchor xmlns:cdr="http://schemas.openxmlformats.org/drawingml/2006/chartDrawing">
    <cdr:from>
      <cdr:x>0.58573</cdr:x>
      <cdr:y>0.54128</cdr:y>
    </cdr:from>
    <cdr:to>
      <cdr:x>0.61076</cdr:x>
      <cdr:y>0.88246</cdr:y>
    </cdr:to>
    <cdr:sp macro="" textlink="">
      <cdr:nvSpPr>
        <cdr:cNvPr id="18" name="Rectangle 17"/>
        <cdr:cNvSpPr/>
      </cdr:nvSpPr>
      <cdr:spPr>
        <a:xfrm xmlns:a="http://schemas.openxmlformats.org/drawingml/2006/main" rot="16200000">
          <a:off x="4467014" y="4048960"/>
          <a:ext cx="1995340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49,805.53 Br</a:t>
          </a:r>
        </a:p>
      </cdr:txBody>
    </cdr:sp>
  </cdr:relSizeAnchor>
  <cdr:relSizeAnchor xmlns:cdr="http://schemas.openxmlformats.org/drawingml/2006/chartDrawing">
    <cdr:from>
      <cdr:x>0.7344</cdr:x>
      <cdr:y>0.53802</cdr:y>
    </cdr:from>
    <cdr:to>
      <cdr:x>0.75943</cdr:x>
      <cdr:y>0.8792</cdr:y>
    </cdr:to>
    <cdr:sp macro="" textlink="">
      <cdr:nvSpPr>
        <cdr:cNvPr id="19" name="Rectangle 18"/>
        <cdr:cNvSpPr/>
      </cdr:nvSpPr>
      <cdr:spPr>
        <a:xfrm xmlns:a="http://schemas.openxmlformats.org/drawingml/2006/main" rot="16200000">
          <a:off x="5825026" y="4029894"/>
          <a:ext cx="1995340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75,776.43 Br</a:t>
          </a:r>
        </a:p>
      </cdr:txBody>
    </cdr:sp>
  </cdr:relSizeAnchor>
  <cdr:relSizeAnchor xmlns:cdr="http://schemas.openxmlformats.org/drawingml/2006/chartDrawing">
    <cdr:from>
      <cdr:x>0.88388</cdr:x>
      <cdr:y>0.54046</cdr:y>
    </cdr:from>
    <cdr:to>
      <cdr:x>0.90935</cdr:x>
      <cdr:y>0.88163</cdr:y>
    </cdr:to>
    <cdr:sp macro="" textlink="">
      <cdr:nvSpPr>
        <cdr:cNvPr id="15" name="Rectangle 14"/>
        <cdr:cNvSpPr/>
      </cdr:nvSpPr>
      <cdr:spPr>
        <a:xfrm xmlns:a="http://schemas.openxmlformats.org/drawingml/2006/main" rot="16200000">
          <a:off x="7192466" y="4042074"/>
          <a:ext cx="1995282" cy="23267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27,223.73 Br</a:t>
          </a:r>
          <a:r>
            <a:rPr lang="en-US"/>
            <a:t>.</a:t>
          </a:r>
        </a:p>
      </cdr:txBody>
    </cdr:sp>
  </cdr:relSizeAnchor>
  <cdr:relSizeAnchor xmlns:cdr="http://schemas.openxmlformats.org/drawingml/2006/chartDrawing">
    <cdr:from>
      <cdr:x>0.95842</cdr:x>
      <cdr:y>0.53994</cdr:y>
    </cdr:from>
    <cdr:to>
      <cdr:x>0.98345</cdr:x>
      <cdr:y>0.88111</cdr:y>
    </cdr:to>
    <cdr:sp macro="" textlink="">
      <cdr:nvSpPr>
        <cdr:cNvPr id="20" name="Rectangle 19"/>
        <cdr:cNvSpPr/>
      </cdr:nvSpPr>
      <cdr:spPr>
        <a:xfrm xmlns:a="http://schemas.openxmlformats.org/drawingml/2006/main" rot="16200000">
          <a:off x="7871335" y="4041104"/>
          <a:ext cx="1995282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94,770.58 Br. 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26</cp:revision>
  <cp:lastPrinted>2024-09-09T19:59:00Z</cp:lastPrinted>
  <dcterms:created xsi:type="dcterms:W3CDTF">2022-09-07T17:08:00Z</dcterms:created>
  <dcterms:modified xsi:type="dcterms:W3CDTF">2025-08-29T22:47:00Z</dcterms:modified>
</cp:coreProperties>
</file>