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41FC" w14:textId="77777777" w:rsidR="00582850" w:rsidRPr="00A33279" w:rsidRDefault="00582850" w:rsidP="00582850">
      <w:pPr>
        <w:spacing w:line="480" w:lineRule="auto"/>
        <w:rPr>
          <w:rFonts w:cs="Times New Roman"/>
        </w:rPr>
      </w:pPr>
    </w:p>
    <w:p w14:paraId="463F1093" w14:textId="77777777" w:rsidR="00582850" w:rsidRPr="00A33279" w:rsidRDefault="00582850" w:rsidP="00582850">
      <w:pPr>
        <w:spacing w:line="480" w:lineRule="auto"/>
        <w:rPr>
          <w:rFonts w:cs="Times New Roman"/>
        </w:rPr>
      </w:pPr>
    </w:p>
    <w:p w14:paraId="7C6BC1CC" w14:textId="77777777" w:rsidR="00582850" w:rsidRPr="00A33279" w:rsidRDefault="00582850" w:rsidP="00582850">
      <w:pPr>
        <w:spacing w:line="480" w:lineRule="auto"/>
        <w:rPr>
          <w:rFonts w:cs="Times New Roman"/>
        </w:rPr>
      </w:pPr>
    </w:p>
    <w:p w14:paraId="4CF6AC9D" w14:textId="77777777" w:rsidR="00582850" w:rsidRPr="00A33279" w:rsidRDefault="00582850" w:rsidP="00582850">
      <w:pPr>
        <w:spacing w:line="480" w:lineRule="auto"/>
        <w:rPr>
          <w:rFonts w:cs="Times New Roman"/>
        </w:rPr>
      </w:pPr>
    </w:p>
    <w:p w14:paraId="2E48E677" w14:textId="30A55775" w:rsidR="00582850" w:rsidRPr="00A33279" w:rsidRDefault="00973A00" w:rsidP="00582850">
      <w:pPr>
        <w:spacing w:after="0" w:line="480" w:lineRule="auto"/>
        <w:jc w:val="center"/>
        <w:rPr>
          <w:rFonts w:cs="Times New Roman"/>
          <w:b/>
          <w:bCs/>
        </w:rPr>
      </w:pPr>
      <w:r>
        <w:rPr>
          <w:rFonts w:cs="Times New Roman"/>
          <w:b/>
          <w:bCs/>
        </w:rPr>
        <w:t xml:space="preserve">11.2 </w:t>
      </w:r>
      <w:r w:rsidRPr="00973A00">
        <w:rPr>
          <w:rFonts w:cs="Times New Roman"/>
          <w:b/>
          <w:bCs/>
        </w:rPr>
        <w:t>Hybrid Data &amp; Semi-Structured Intelligence</w:t>
      </w:r>
      <w:r>
        <w:rPr>
          <w:rFonts w:cs="Times New Roman"/>
          <w:b/>
          <w:bCs/>
        </w:rPr>
        <w:t xml:space="preserve"> </w:t>
      </w:r>
      <w:r w:rsidR="00582850" w:rsidRPr="00A33279">
        <w:rPr>
          <w:rFonts w:cs="Times New Roman"/>
          <w:b/>
          <w:bCs/>
        </w:rPr>
        <w:t>Lab Report</w:t>
      </w:r>
    </w:p>
    <w:p w14:paraId="3DBE3E7E" w14:textId="77777777" w:rsidR="00582850" w:rsidRPr="00A33279" w:rsidRDefault="00582850" w:rsidP="00582850">
      <w:pPr>
        <w:spacing w:after="0" w:line="480" w:lineRule="auto"/>
        <w:jc w:val="center"/>
        <w:rPr>
          <w:rFonts w:cs="Times New Roman"/>
          <w:b/>
          <w:bCs/>
        </w:rPr>
      </w:pPr>
    </w:p>
    <w:sdt>
      <w:sdtPr>
        <w:rPr>
          <w:rFonts w:cs="Times New Roman"/>
        </w:rPr>
        <w:id w:val="484129359"/>
        <w:placeholder>
          <w:docPart w:val="BFB1DA2BB4254C66899441C9714C6F57"/>
        </w:placeholder>
      </w:sdtPr>
      <w:sdtEndPr/>
      <w:sdtContent>
        <w:p w14:paraId="46704AC1" w14:textId="77777777" w:rsidR="00582850" w:rsidRPr="00A33279" w:rsidRDefault="00582850" w:rsidP="00582850">
          <w:pPr>
            <w:spacing w:after="0" w:line="480" w:lineRule="auto"/>
            <w:jc w:val="center"/>
            <w:rPr>
              <w:rFonts w:cs="Times New Roman"/>
            </w:rPr>
          </w:pPr>
          <w:r w:rsidRPr="00A33279">
            <w:rPr>
              <w:rFonts w:cs="Times New Roman"/>
            </w:rPr>
            <w:t>Thomas Adkins</w:t>
          </w:r>
        </w:p>
      </w:sdtContent>
    </w:sdt>
    <w:p w14:paraId="5CF0A5EE" w14:textId="77777777" w:rsidR="00582850" w:rsidRPr="00A33279" w:rsidRDefault="00582850" w:rsidP="00582850">
      <w:pPr>
        <w:spacing w:after="0" w:line="480" w:lineRule="auto"/>
        <w:jc w:val="center"/>
        <w:rPr>
          <w:rFonts w:cs="Times New Roman"/>
        </w:rPr>
      </w:pPr>
      <w:r w:rsidRPr="00A33279">
        <w:rPr>
          <w:rFonts w:cs="Times New Roman"/>
        </w:rPr>
        <w:t>BAT Program, Lone Star College</w:t>
      </w:r>
    </w:p>
    <w:p w14:paraId="171A70CF" w14:textId="4E09C5CF" w:rsidR="00582850" w:rsidRPr="00A33279" w:rsidRDefault="00E80DB5" w:rsidP="00582850">
      <w:pPr>
        <w:spacing w:after="0" w:line="480" w:lineRule="auto"/>
        <w:jc w:val="center"/>
        <w:rPr>
          <w:rFonts w:cs="Times New Roman"/>
        </w:rPr>
      </w:pPr>
      <w:r w:rsidRPr="00A33279">
        <w:rPr>
          <w:rFonts w:cs="Times New Roman"/>
        </w:rPr>
        <w:t>ITCS-3330 W005 1 Applied Database Management</w:t>
      </w:r>
    </w:p>
    <w:p w14:paraId="6C666467" w14:textId="77777777" w:rsidR="00582850" w:rsidRPr="00A33279" w:rsidRDefault="00582850" w:rsidP="00582850">
      <w:pPr>
        <w:spacing w:after="0" w:line="480" w:lineRule="auto"/>
        <w:jc w:val="center"/>
        <w:rPr>
          <w:rFonts w:cs="Times New Roman"/>
        </w:rPr>
      </w:pPr>
      <w:r w:rsidRPr="00A33279">
        <w:rPr>
          <w:rFonts w:cs="Times New Roman"/>
        </w:rPr>
        <w:t>Dr. Watson</w:t>
      </w:r>
    </w:p>
    <w:p w14:paraId="2F26ADE4" w14:textId="7DA4009C" w:rsidR="00582850" w:rsidRPr="00A33279" w:rsidRDefault="00922207" w:rsidP="00582850">
      <w:pPr>
        <w:spacing w:after="0" w:line="480" w:lineRule="auto"/>
        <w:jc w:val="center"/>
        <w:rPr>
          <w:rFonts w:cs="Times New Roman"/>
        </w:rPr>
      </w:pPr>
      <w:r>
        <w:rPr>
          <w:rFonts w:cs="Times New Roman"/>
        </w:rPr>
        <w:t>April</w:t>
      </w:r>
      <w:r w:rsidR="00582850" w:rsidRPr="00A33279">
        <w:rPr>
          <w:rFonts w:cs="Times New Roman"/>
        </w:rPr>
        <w:t xml:space="preserve"> 1</w:t>
      </w:r>
      <w:r>
        <w:rPr>
          <w:rFonts w:cs="Times New Roman"/>
        </w:rPr>
        <w:t>2</w:t>
      </w:r>
      <w:r w:rsidR="00582850" w:rsidRPr="00A33279">
        <w:rPr>
          <w:rFonts w:cs="Times New Roman"/>
        </w:rPr>
        <w:t>, 202</w:t>
      </w:r>
      <w:r w:rsidR="00E80DB5" w:rsidRPr="00A33279">
        <w:rPr>
          <w:rFonts w:cs="Times New Roman"/>
        </w:rPr>
        <w:t>6</w:t>
      </w:r>
    </w:p>
    <w:p w14:paraId="79E9E203" w14:textId="77777777" w:rsidR="00582850" w:rsidRPr="00A33279" w:rsidRDefault="00582850" w:rsidP="00582850">
      <w:pPr>
        <w:spacing w:line="480" w:lineRule="auto"/>
        <w:jc w:val="center"/>
        <w:rPr>
          <w:rFonts w:cs="Times New Roman"/>
          <w:b/>
          <w:bCs/>
        </w:rPr>
      </w:pPr>
      <w:r w:rsidRPr="00A33279">
        <w:rPr>
          <w:rFonts w:cs="Times New Roman"/>
        </w:rPr>
        <w:br w:type="page"/>
      </w:r>
    </w:p>
    <w:p w14:paraId="1C90734B" w14:textId="2BCA58F7" w:rsidR="00582850" w:rsidRPr="00A33279" w:rsidRDefault="00973A00" w:rsidP="00582850">
      <w:pPr>
        <w:spacing w:after="0" w:line="480" w:lineRule="auto"/>
        <w:jc w:val="center"/>
        <w:rPr>
          <w:rFonts w:cs="Times New Roman"/>
          <w:b/>
          <w:bCs/>
        </w:rPr>
      </w:pPr>
      <w:r w:rsidRPr="00973A00">
        <w:rPr>
          <w:rFonts w:cs="Times New Roman"/>
          <w:b/>
          <w:bCs/>
        </w:rPr>
        <w:lastRenderedPageBreak/>
        <w:t>Hybrid Data &amp; Semi-Structured Intelligence</w:t>
      </w:r>
      <w:r>
        <w:rPr>
          <w:rFonts w:cs="Times New Roman"/>
          <w:b/>
          <w:bCs/>
        </w:rPr>
        <w:t xml:space="preserve"> </w:t>
      </w:r>
      <w:r w:rsidR="00582850" w:rsidRPr="00A33279">
        <w:rPr>
          <w:rFonts w:cs="Times New Roman"/>
          <w:b/>
          <w:bCs/>
        </w:rPr>
        <w:t>Lab</w:t>
      </w:r>
    </w:p>
    <w:p w14:paraId="6DB2E4D1" w14:textId="77777777" w:rsidR="003652E2" w:rsidRPr="00A33279" w:rsidRDefault="003652E2" w:rsidP="003652E2">
      <w:pPr>
        <w:spacing w:after="0" w:line="480" w:lineRule="auto"/>
        <w:rPr>
          <w:rFonts w:cs="Times New Roman"/>
          <w:b/>
          <w:bCs/>
          <w:lang w:eastAsia="ja-JP"/>
        </w:rPr>
      </w:pPr>
      <w:r w:rsidRPr="003652E2">
        <w:rPr>
          <w:rFonts w:cs="Times New Roman"/>
          <w:b/>
          <w:bCs/>
          <w:lang w:eastAsia="ja-JP"/>
        </w:rPr>
        <w:t>Part 1: The XML Sensor Integration</w:t>
      </w:r>
    </w:p>
    <w:p w14:paraId="1782C813" w14:textId="006F74C7" w:rsidR="000C4937" w:rsidRPr="00A00372" w:rsidRDefault="00ED36B9" w:rsidP="00ED36B9">
      <w:pPr>
        <w:pStyle w:val="ListParagraph"/>
        <w:numPr>
          <w:ilvl w:val="0"/>
          <w:numId w:val="7"/>
        </w:numPr>
        <w:spacing w:after="0" w:line="480" w:lineRule="auto"/>
        <w:rPr>
          <w:rFonts w:cs="Times New Roman"/>
          <w:b/>
          <w:bCs/>
          <w:lang w:eastAsia="ja-JP"/>
        </w:rPr>
      </w:pPr>
      <w:r>
        <w:rPr>
          <w:rFonts w:cs="Times New Roman"/>
          <w:b/>
          <w:bCs/>
          <w:lang w:eastAsia="ja-JP"/>
        </w:rPr>
        <w:t xml:space="preserve">Access MySQL Within the Node: </w:t>
      </w:r>
      <w:r>
        <w:rPr>
          <w:rFonts w:cs="Times New Roman"/>
          <w:lang w:eastAsia="ja-JP"/>
        </w:rPr>
        <w:t>Once a terminal session has been initiated, use the incus shell command to access the gsoc-node</w:t>
      </w:r>
      <w:r w:rsidR="00A00372">
        <w:rPr>
          <w:rFonts w:cs="Times New Roman"/>
          <w:lang w:eastAsia="ja-JP"/>
        </w:rPr>
        <w:t xml:space="preserve"> then log into MySQL. (see figure 1)</w:t>
      </w:r>
    </w:p>
    <w:p w14:paraId="03F72815" w14:textId="42F55576" w:rsidR="00A00372" w:rsidRPr="00585234" w:rsidRDefault="00A00372" w:rsidP="00A00372">
      <w:pPr>
        <w:spacing w:after="0" w:line="480" w:lineRule="auto"/>
        <w:rPr>
          <w:rFonts w:cs="Times New Roman"/>
          <w:i/>
          <w:iCs/>
          <w:lang w:eastAsia="ja-JP"/>
        </w:rPr>
      </w:pPr>
      <w:r>
        <w:rPr>
          <w:rFonts w:cs="Times New Roman"/>
          <w:b/>
          <w:bCs/>
          <w:lang w:eastAsia="ja-JP"/>
        </w:rPr>
        <w:t>Figure 1:</w:t>
      </w:r>
      <w:r w:rsidR="00585234">
        <w:rPr>
          <w:rFonts w:cs="Times New Roman"/>
          <w:b/>
          <w:bCs/>
          <w:lang w:eastAsia="ja-JP"/>
        </w:rPr>
        <w:br/>
      </w:r>
      <w:r w:rsidR="00585234">
        <w:rPr>
          <w:rFonts w:cs="Times New Roman"/>
          <w:i/>
          <w:iCs/>
          <w:lang w:eastAsia="ja-JP"/>
        </w:rPr>
        <w:t>Entering MySQL within the gsoc-node</w:t>
      </w:r>
    </w:p>
    <w:p w14:paraId="4B445659" w14:textId="4AEF4D33" w:rsidR="00A00372" w:rsidRPr="00A00372" w:rsidRDefault="00A00372" w:rsidP="00A00372">
      <w:pPr>
        <w:spacing w:after="0" w:line="480" w:lineRule="auto"/>
        <w:rPr>
          <w:rFonts w:cs="Times New Roman"/>
          <w:b/>
          <w:bCs/>
          <w:lang w:eastAsia="ja-JP"/>
        </w:rPr>
      </w:pPr>
      <w:r>
        <w:rPr>
          <w:rFonts w:cs="Times New Roman"/>
          <w:b/>
          <w:bCs/>
          <w:lang w:eastAsia="ja-JP"/>
        </w:rPr>
        <w:drawing>
          <wp:inline distT="0" distB="0" distL="0" distR="0" wp14:anchorId="5EC69578" wp14:editId="7DF25AE7">
            <wp:extent cx="4191000" cy="1964321"/>
            <wp:effectExtent l="0" t="0" r="0" b="0"/>
            <wp:docPr id="6971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9431" cy="1968273"/>
                    </a:xfrm>
                    <a:prstGeom prst="rect">
                      <a:avLst/>
                    </a:prstGeom>
                    <a:noFill/>
                    <a:ln>
                      <a:noFill/>
                    </a:ln>
                  </pic:spPr>
                </pic:pic>
              </a:graphicData>
            </a:graphic>
          </wp:inline>
        </w:drawing>
      </w:r>
    </w:p>
    <w:p w14:paraId="7B7DE486" w14:textId="6A5D9A62" w:rsidR="00A00372" w:rsidRPr="00A00372" w:rsidRDefault="00A00372" w:rsidP="00ED36B9">
      <w:pPr>
        <w:pStyle w:val="ListParagraph"/>
        <w:numPr>
          <w:ilvl w:val="0"/>
          <w:numId w:val="7"/>
        </w:numPr>
        <w:spacing w:after="0" w:line="480" w:lineRule="auto"/>
        <w:rPr>
          <w:rFonts w:cs="Times New Roman"/>
          <w:b/>
          <w:bCs/>
          <w:lang w:eastAsia="ja-JP"/>
        </w:rPr>
      </w:pPr>
      <w:r>
        <w:rPr>
          <w:rFonts w:cs="Times New Roman"/>
          <w:b/>
          <w:bCs/>
          <w:lang w:eastAsia="ja-JP"/>
        </w:rPr>
        <w:t xml:space="preserve">Preparation: </w:t>
      </w:r>
      <w:r>
        <w:rPr>
          <w:rFonts w:cs="Times New Roman"/>
          <w:lang w:eastAsia="ja-JP"/>
        </w:rPr>
        <w:t xml:space="preserve">Execute </w:t>
      </w:r>
      <w:r w:rsidRPr="00A00372">
        <w:rPr>
          <w:rFonts w:cs="Times New Roman"/>
          <w:i/>
          <w:iCs/>
          <w:highlight w:val="lightGray"/>
          <w:lang w:eastAsia="ja-JP"/>
        </w:rPr>
        <w:t>SHOW databases;</w:t>
      </w:r>
      <w:r>
        <w:rPr>
          <w:rFonts w:cs="Times New Roman"/>
          <w:lang w:eastAsia="ja-JP"/>
        </w:rPr>
        <w:t xml:space="preserve"> to view all of the databases located within the node and to confirm that the GSOC_Security database is present. Then execute USE GSOC_Security; to ensure that you are working in the correct database. (see figures 2-3)</w:t>
      </w:r>
    </w:p>
    <w:p w14:paraId="0F56A7B5" w14:textId="06C4ECCE" w:rsidR="00A00372" w:rsidRPr="00585234" w:rsidRDefault="00A00372" w:rsidP="00A00372">
      <w:pPr>
        <w:spacing w:after="0" w:line="480" w:lineRule="auto"/>
        <w:rPr>
          <w:rFonts w:cs="Times New Roman"/>
          <w:i/>
          <w:iCs/>
          <w:lang w:eastAsia="ja-JP"/>
        </w:rPr>
      </w:pPr>
      <w:r>
        <w:rPr>
          <w:rFonts w:cs="Times New Roman"/>
          <w:b/>
          <w:bCs/>
          <w:lang w:eastAsia="ja-JP"/>
        </w:rPr>
        <w:t>Figure 2:</w:t>
      </w:r>
      <w:r w:rsidR="00585234">
        <w:rPr>
          <w:rFonts w:cs="Times New Roman"/>
          <w:b/>
          <w:bCs/>
          <w:lang w:eastAsia="ja-JP"/>
        </w:rPr>
        <w:br/>
      </w:r>
      <w:r w:rsidR="00585234">
        <w:rPr>
          <w:rFonts w:cs="Times New Roman"/>
          <w:i/>
          <w:iCs/>
          <w:lang w:eastAsia="ja-JP"/>
        </w:rPr>
        <w:t>Viewing gsoc-node databases and using the GSOC_Security database</w:t>
      </w:r>
    </w:p>
    <w:p w14:paraId="1F2B0418" w14:textId="01276F17" w:rsidR="00A00372" w:rsidRDefault="00A00372" w:rsidP="00A00372">
      <w:pPr>
        <w:spacing w:after="0" w:line="480" w:lineRule="auto"/>
        <w:rPr>
          <w:rFonts w:cs="Times New Roman"/>
          <w:b/>
          <w:bCs/>
          <w:lang w:eastAsia="ja-JP"/>
        </w:rPr>
      </w:pPr>
      <w:r>
        <w:rPr>
          <w:rFonts w:cs="Times New Roman"/>
          <w:b/>
          <w:bCs/>
          <w:lang w:eastAsia="ja-JP"/>
        </w:rPr>
        <w:drawing>
          <wp:inline distT="0" distB="0" distL="0" distR="0" wp14:anchorId="757FBDB0" wp14:editId="332E3B91">
            <wp:extent cx="4177990" cy="2219325"/>
            <wp:effectExtent l="0" t="0" r="0" b="0"/>
            <wp:docPr id="261743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4550" cy="2222809"/>
                    </a:xfrm>
                    <a:prstGeom prst="rect">
                      <a:avLst/>
                    </a:prstGeom>
                    <a:noFill/>
                    <a:ln>
                      <a:noFill/>
                    </a:ln>
                  </pic:spPr>
                </pic:pic>
              </a:graphicData>
            </a:graphic>
          </wp:inline>
        </w:drawing>
      </w:r>
    </w:p>
    <w:p w14:paraId="59A428EE" w14:textId="0C3CF4A8" w:rsidR="00A00372" w:rsidRPr="00585234" w:rsidRDefault="00A00372" w:rsidP="00A00372">
      <w:pPr>
        <w:spacing w:after="0" w:line="480" w:lineRule="auto"/>
        <w:rPr>
          <w:rFonts w:cs="Times New Roman"/>
          <w:i/>
          <w:iCs/>
          <w:lang w:eastAsia="ja-JP"/>
        </w:rPr>
      </w:pPr>
      <w:r>
        <w:rPr>
          <w:rFonts w:cs="Times New Roman"/>
          <w:b/>
          <w:bCs/>
          <w:lang w:eastAsia="ja-JP"/>
        </w:rPr>
        <w:lastRenderedPageBreak/>
        <w:t>Figure 3:</w:t>
      </w:r>
      <w:r w:rsidR="00585234">
        <w:rPr>
          <w:rFonts w:cs="Times New Roman"/>
          <w:b/>
          <w:bCs/>
          <w:lang w:eastAsia="ja-JP"/>
        </w:rPr>
        <w:br/>
      </w:r>
      <w:r w:rsidR="00585234">
        <w:rPr>
          <w:rFonts w:cs="Times New Roman"/>
          <w:i/>
          <w:iCs/>
          <w:lang w:eastAsia="ja-JP"/>
        </w:rPr>
        <w:t>Viewing all tables within the database</w:t>
      </w:r>
    </w:p>
    <w:p w14:paraId="3A75EBC8" w14:textId="1D03C6AB" w:rsidR="00A00372" w:rsidRPr="00A00372" w:rsidRDefault="00A00372" w:rsidP="00A00372">
      <w:pPr>
        <w:spacing w:after="0" w:line="480" w:lineRule="auto"/>
        <w:rPr>
          <w:rFonts w:cs="Times New Roman"/>
          <w:b/>
          <w:bCs/>
          <w:lang w:eastAsia="ja-JP"/>
        </w:rPr>
      </w:pPr>
      <w:r>
        <w:rPr>
          <w:rFonts w:cs="Times New Roman"/>
          <w:b/>
          <w:bCs/>
          <w:lang w:eastAsia="ja-JP"/>
        </w:rPr>
        <w:drawing>
          <wp:inline distT="0" distB="0" distL="0" distR="0" wp14:anchorId="62CE7D55" wp14:editId="59368E73">
            <wp:extent cx="2495550" cy="2562225"/>
            <wp:effectExtent l="0" t="0" r="0" b="9525"/>
            <wp:docPr id="1074507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5550" cy="2562225"/>
                    </a:xfrm>
                    <a:prstGeom prst="rect">
                      <a:avLst/>
                    </a:prstGeom>
                    <a:noFill/>
                    <a:ln>
                      <a:noFill/>
                    </a:ln>
                  </pic:spPr>
                </pic:pic>
              </a:graphicData>
            </a:graphic>
          </wp:inline>
        </w:drawing>
      </w:r>
    </w:p>
    <w:p w14:paraId="75E557B6" w14:textId="45056844" w:rsidR="00A00372" w:rsidRPr="00A00372" w:rsidRDefault="00A00372" w:rsidP="00ED36B9">
      <w:pPr>
        <w:pStyle w:val="ListParagraph"/>
        <w:numPr>
          <w:ilvl w:val="0"/>
          <w:numId w:val="7"/>
        </w:numPr>
        <w:spacing w:after="0" w:line="480" w:lineRule="auto"/>
        <w:rPr>
          <w:rFonts w:cs="Times New Roman"/>
          <w:b/>
          <w:bCs/>
          <w:lang w:eastAsia="ja-JP"/>
        </w:rPr>
      </w:pPr>
      <w:r w:rsidRPr="00A00372">
        <w:rPr>
          <w:rFonts w:cs="Times New Roman"/>
          <w:b/>
          <w:bCs/>
          <w:lang w:eastAsia="ja-JP"/>
        </w:rPr>
        <w:t>Schema Evolution:</w:t>
      </w:r>
      <w:r>
        <w:rPr>
          <w:rFonts w:cs="Times New Roman"/>
          <w:b/>
          <w:bCs/>
          <w:lang w:eastAsia="ja-JP"/>
        </w:rPr>
        <w:t xml:space="preserve"> </w:t>
      </w:r>
      <w:r>
        <w:rPr>
          <w:rFonts w:cs="Times New Roman"/>
          <w:lang w:eastAsia="ja-JP"/>
        </w:rPr>
        <w:t>Use an ALTER TABLE statement to add a column to the tbl_AccessLogs table that will be used to store a raw XML string.</w:t>
      </w:r>
    </w:p>
    <w:p w14:paraId="40E2ACB9" w14:textId="1EFC08FA" w:rsidR="00585234" w:rsidRPr="00585234" w:rsidRDefault="00A00372" w:rsidP="00A00372">
      <w:pPr>
        <w:spacing w:after="0" w:line="480" w:lineRule="auto"/>
        <w:rPr>
          <w:rFonts w:cs="Times New Roman"/>
          <w:lang w:eastAsia="ja-JP"/>
        </w:rPr>
      </w:pPr>
      <w:r>
        <w:rPr>
          <w:rFonts w:cs="Times New Roman"/>
          <w:b/>
          <w:bCs/>
          <w:lang w:eastAsia="ja-JP"/>
        </w:rPr>
        <w:t>Figure 4:</w:t>
      </w:r>
      <w:r w:rsidR="00585234">
        <w:rPr>
          <w:rFonts w:cs="Times New Roman"/>
          <w:b/>
          <w:bCs/>
          <w:lang w:eastAsia="ja-JP"/>
        </w:rPr>
        <w:br/>
      </w:r>
      <w:r w:rsidR="00585234" w:rsidRPr="00585234">
        <w:rPr>
          <w:rFonts w:cs="Times New Roman"/>
          <w:i/>
          <w:iCs/>
          <w:lang w:eastAsia="ja-JP"/>
        </w:rPr>
        <w:t>Adding a column to store XML strings</w:t>
      </w:r>
    </w:p>
    <w:p w14:paraId="608A6EA2" w14:textId="68E90922" w:rsidR="00A00372" w:rsidRPr="00A00372" w:rsidRDefault="00A00372" w:rsidP="00A00372">
      <w:pPr>
        <w:spacing w:after="0" w:line="480" w:lineRule="auto"/>
        <w:rPr>
          <w:rFonts w:cs="Times New Roman"/>
          <w:b/>
          <w:bCs/>
          <w:lang w:eastAsia="ja-JP"/>
        </w:rPr>
      </w:pPr>
      <w:r>
        <w:rPr>
          <w:rFonts w:cs="Times New Roman"/>
          <w:b/>
          <w:bCs/>
          <w:lang w:eastAsia="ja-JP"/>
        </w:rPr>
        <w:drawing>
          <wp:inline distT="0" distB="0" distL="0" distR="0" wp14:anchorId="65DFE9C5" wp14:editId="245195B5">
            <wp:extent cx="4686300" cy="476250"/>
            <wp:effectExtent l="0" t="0" r="0" b="0"/>
            <wp:docPr id="737109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300" cy="476250"/>
                    </a:xfrm>
                    <a:prstGeom prst="rect">
                      <a:avLst/>
                    </a:prstGeom>
                    <a:noFill/>
                    <a:ln>
                      <a:noFill/>
                    </a:ln>
                  </pic:spPr>
                </pic:pic>
              </a:graphicData>
            </a:graphic>
          </wp:inline>
        </w:drawing>
      </w:r>
    </w:p>
    <w:p w14:paraId="73924513" w14:textId="29146A8C" w:rsidR="00A00372" w:rsidRDefault="00CD0EAA" w:rsidP="00ED36B9">
      <w:pPr>
        <w:pStyle w:val="ListParagraph"/>
        <w:numPr>
          <w:ilvl w:val="0"/>
          <w:numId w:val="7"/>
        </w:numPr>
        <w:spacing w:after="0" w:line="480" w:lineRule="auto"/>
        <w:rPr>
          <w:rFonts w:cs="Times New Roman"/>
          <w:b/>
          <w:bCs/>
          <w:lang w:eastAsia="ja-JP"/>
        </w:rPr>
      </w:pPr>
      <w:r>
        <w:rPr>
          <w:rFonts w:cs="Times New Roman"/>
          <w:b/>
          <w:bCs/>
          <w:lang w:eastAsia="ja-JP"/>
        </w:rPr>
        <w:t xml:space="preserve">Creating a Test User: </w:t>
      </w:r>
      <w:r>
        <w:rPr>
          <w:rFonts w:cs="Times New Roman"/>
          <w:lang w:eastAsia="ja-JP"/>
        </w:rPr>
        <w:t>Use an INSERT statement to create a new user that will be needed for the next step when we simulate a biometric sensor log (see figure 5).</w:t>
      </w:r>
    </w:p>
    <w:p w14:paraId="2BF01477" w14:textId="40A84691" w:rsidR="00CD0EAA" w:rsidRPr="00585234" w:rsidRDefault="00CD0EAA" w:rsidP="00CD0EAA">
      <w:pPr>
        <w:spacing w:after="0" w:line="480" w:lineRule="auto"/>
        <w:rPr>
          <w:rFonts w:cs="Times New Roman"/>
          <w:i/>
          <w:iCs/>
          <w:lang w:eastAsia="ja-JP"/>
        </w:rPr>
      </w:pPr>
      <w:r>
        <w:rPr>
          <w:rFonts w:cs="Times New Roman"/>
          <w:b/>
          <w:bCs/>
          <w:lang w:eastAsia="ja-JP"/>
        </w:rPr>
        <w:t>Figure 5:</w:t>
      </w:r>
      <w:r w:rsidR="00585234">
        <w:rPr>
          <w:rFonts w:cs="Times New Roman"/>
          <w:b/>
          <w:bCs/>
          <w:lang w:eastAsia="ja-JP"/>
        </w:rPr>
        <w:br/>
      </w:r>
      <w:r w:rsidR="00585234">
        <w:rPr>
          <w:rFonts w:cs="Times New Roman"/>
          <w:i/>
          <w:iCs/>
          <w:lang w:eastAsia="ja-JP"/>
        </w:rPr>
        <w:t>Creating a user with an ID of 888</w:t>
      </w:r>
    </w:p>
    <w:p w14:paraId="53ADDF06" w14:textId="1111CECC" w:rsidR="00CD0EAA" w:rsidRPr="00CD0EAA" w:rsidRDefault="00CD0EAA" w:rsidP="00CD0EAA">
      <w:pPr>
        <w:spacing w:after="0" w:line="480" w:lineRule="auto"/>
        <w:rPr>
          <w:rFonts w:cs="Times New Roman"/>
          <w:b/>
          <w:bCs/>
          <w:lang w:eastAsia="ja-JP"/>
        </w:rPr>
      </w:pPr>
      <w:r>
        <w:rPr>
          <w:rFonts w:cs="Times New Roman"/>
          <w:b/>
          <w:bCs/>
          <w:lang w:eastAsia="ja-JP"/>
        </w:rPr>
        <w:drawing>
          <wp:inline distT="0" distB="0" distL="0" distR="0" wp14:anchorId="76C60693" wp14:editId="6DF2A787">
            <wp:extent cx="5943600" cy="609600"/>
            <wp:effectExtent l="0" t="0" r="0" b="0"/>
            <wp:docPr id="1644595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9600"/>
                    </a:xfrm>
                    <a:prstGeom prst="rect">
                      <a:avLst/>
                    </a:prstGeom>
                    <a:noFill/>
                    <a:ln>
                      <a:noFill/>
                    </a:ln>
                  </pic:spPr>
                </pic:pic>
              </a:graphicData>
            </a:graphic>
          </wp:inline>
        </w:drawing>
      </w:r>
    </w:p>
    <w:p w14:paraId="0F5D4D7A" w14:textId="0A154A3E" w:rsidR="00CD0EAA" w:rsidRPr="00825F30" w:rsidRDefault="00CD0EAA" w:rsidP="00ED36B9">
      <w:pPr>
        <w:pStyle w:val="ListParagraph"/>
        <w:numPr>
          <w:ilvl w:val="0"/>
          <w:numId w:val="7"/>
        </w:numPr>
        <w:spacing w:after="0" w:line="480" w:lineRule="auto"/>
        <w:rPr>
          <w:rFonts w:cs="Times New Roman"/>
          <w:b/>
          <w:bCs/>
          <w:lang w:eastAsia="ja-JP"/>
        </w:rPr>
      </w:pPr>
      <w:r>
        <w:rPr>
          <w:rFonts w:cs="Times New Roman"/>
          <w:b/>
          <w:bCs/>
          <w:lang w:eastAsia="ja-JP"/>
        </w:rPr>
        <w:lastRenderedPageBreak/>
        <w:t>Log Simulation and Extraction:</w:t>
      </w:r>
      <w:r w:rsidR="00825F30">
        <w:rPr>
          <w:rFonts w:cs="Times New Roman"/>
          <w:b/>
          <w:bCs/>
          <w:lang w:eastAsia="ja-JP"/>
        </w:rPr>
        <w:t xml:space="preserve"> </w:t>
      </w:r>
      <w:r w:rsidR="00825F30">
        <w:rPr>
          <w:rFonts w:cs="Times New Roman"/>
          <w:lang w:eastAsia="ja-JP"/>
        </w:rPr>
        <w:t>To simulate a biometric sensor, execute the INSERT INTO statement seen in figure 6, then run a select statement that extracts the firmware version from the XML for user 888 that was created in step 4. (see figure 6)</w:t>
      </w:r>
    </w:p>
    <w:p w14:paraId="0E67AE0E" w14:textId="197BC73D" w:rsidR="00825F30" w:rsidRPr="00585234" w:rsidRDefault="00825F30" w:rsidP="00825F30">
      <w:pPr>
        <w:spacing w:after="0" w:line="480" w:lineRule="auto"/>
        <w:rPr>
          <w:rFonts w:cs="Times New Roman"/>
          <w:i/>
          <w:iCs/>
          <w:lang w:eastAsia="ja-JP"/>
        </w:rPr>
      </w:pPr>
      <w:r>
        <w:rPr>
          <w:rFonts w:cs="Times New Roman"/>
          <w:b/>
          <w:bCs/>
          <w:lang w:eastAsia="ja-JP"/>
        </w:rPr>
        <w:t>Figure 6:</w:t>
      </w:r>
      <w:r w:rsidR="00585234">
        <w:rPr>
          <w:rFonts w:cs="Times New Roman"/>
          <w:b/>
          <w:bCs/>
          <w:lang w:eastAsia="ja-JP"/>
        </w:rPr>
        <w:br/>
      </w:r>
      <w:r w:rsidR="00585234">
        <w:rPr>
          <w:rFonts w:cs="Times New Roman"/>
          <w:i/>
          <w:iCs/>
          <w:lang w:eastAsia="ja-JP"/>
        </w:rPr>
        <w:t>Commands to simulate a biometric sensor log and to extract data</w:t>
      </w:r>
    </w:p>
    <w:p w14:paraId="289FC715" w14:textId="6F32A828" w:rsidR="00825F30" w:rsidRPr="00825F30" w:rsidRDefault="00825F30" w:rsidP="00825F30">
      <w:pPr>
        <w:spacing w:after="0" w:line="480" w:lineRule="auto"/>
        <w:rPr>
          <w:rFonts w:cs="Times New Roman"/>
          <w:b/>
          <w:bCs/>
          <w:lang w:eastAsia="ja-JP"/>
        </w:rPr>
      </w:pPr>
      <w:r>
        <w:rPr>
          <w:rFonts w:cs="Times New Roman"/>
          <w:b/>
          <w:bCs/>
          <w:lang w:eastAsia="ja-JP"/>
        </w:rPr>
        <w:drawing>
          <wp:inline distT="0" distB="0" distL="0" distR="0" wp14:anchorId="749168AC" wp14:editId="13062E80">
            <wp:extent cx="5943600" cy="1562100"/>
            <wp:effectExtent l="0" t="0" r="0" b="0"/>
            <wp:docPr id="91974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14:paraId="35FD8080" w14:textId="77777777" w:rsidR="003652E2" w:rsidRDefault="003652E2" w:rsidP="003652E2">
      <w:pPr>
        <w:spacing w:after="0" w:line="480" w:lineRule="auto"/>
        <w:rPr>
          <w:rFonts w:cs="Times New Roman"/>
          <w:b/>
          <w:bCs/>
          <w:lang w:eastAsia="ja-JP"/>
        </w:rPr>
      </w:pPr>
      <w:r w:rsidRPr="003652E2">
        <w:rPr>
          <w:rFonts w:cs="Times New Roman"/>
          <w:b/>
          <w:bCs/>
          <w:lang w:eastAsia="ja-JP"/>
        </w:rPr>
        <w:t>Part 2: The JSON Threat Intelligence (Object Logic)</w:t>
      </w:r>
    </w:p>
    <w:p w14:paraId="4DB28AEF" w14:textId="48FC656C" w:rsidR="00ED36B9" w:rsidRDefault="00B80FE5" w:rsidP="00ED36B9">
      <w:pPr>
        <w:pStyle w:val="ListParagraph"/>
        <w:numPr>
          <w:ilvl w:val="0"/>
          <w:numId w:val="8"/>
        </w:numPr>
        <w:spacing w:after="0" w:line="480" w:lineRule="auto"/>
        <w:rPr>
          <w:rFonts w:cs="Times New Roman"/>
          <w:b/>
          <w:bCs/>
          <w:lang w:eastAsia="ja-JP"/>
        </w:rPr>
      </w:pPr>
      <w:r w:rsidRPr="00B80FE5">
        <w:rPr>
          <w:rFonts w:cs="Times New Roman"/>
          <w:b/>
          <w:bCs/>
          <w:lang w:eastAsia="ja-JP"/>
        </w:rPr>
        <w:t>Add the JSON Column:</w:t>
      </w:r>
      <w:r w:rsidR="00657B90">
        <w:rPr>
          <w:rFonts w:cs="Times New Roman"/>
          <w:b/>
          <w:bCs/>
          <w:lang w:eastAsia="ja-JP"/>
        </w:rPr>
        <w:t xml:space="preserve"> </w:t>
      </w:r>
      <w:r w:rsidR="00657B90">
        <w:rPr>
          <w:rFonts w:cs="Times New Roman"/>
          <w:lang w:eastAsia="ja-JP"/>
        </w:rPr>
        <w:t>Execute an ALTER TABLE statement to add the JSON column to the tbl_AccessLogs table. (see figure 7)</w:t>
      </w:r>
    </w:p>
    <w:p w14:paraId="06FF8C91" w14:textId="6C278F7D" w:rsidR="00B80FE5" w:rsidRPr="00585234" w:rsidRDefault="00B80FE5" w:rsidP="00B80FE5">
      <w:pPr>
        <w:spacing w:after="0" w:line="480" w:lineRule="auto"/>
        <w:rPr>
          <w:rFonts w:cs="Times New Roman"/>
          <w:i/>
          <w:iCs/>
          <w:lang w:eastAsia="ja-JP"/>
        </w:rPr>
      </w:pPr>
      <w:r>
        <w:rPr>
          <w:rFonts w:cs="Times New Roman"/>
          <w:b/>
          <w:bCs/>
          <w:lang w:eastAsia="ja-JP"/>
        </w:rPr>
        <w:t>Figure 7:</w:t>
      </w:r>
      <w:r w:rsidR="00585234">
        <w:rPr>
          <w:rFonts w:cs="Times New Roman"/>
          <w:b/>
          <w:bCs/>
          <w:lang w:eastAsia="ja-JP"/>
        </w:rPr>
        <w:br/>
      </w:r>
      <w:r w:rsidR="00585234">
        <w:rPr>
          <w:rFonts w:cs="Times New Roman"/>
          <w:i/>
          <w:iCs/>
          <w:lang w:eastAsia="ja-JP"/>
        </w:rPr>
        <w:t>Command to add a JSON column</w:t>
      </w:r>
    </w:p>
    <w:p w14:paraId="0D03E4B8" w14:textId="7CF53500" w:rsidR="00B80FE5" w:rsidRPr="00B80FE5" w:rsidRDefault="00657B90" w:rsidP="00B80FE5">
      <w:pPr>
        <w:spacing w:after="0" w:line="480" w:lineRule="auto"/>
        <w:rPr>
          <w:rFonts w:cs="Times New Roman"/>
          <w:b/>
          <w:bCs/>
          <w:lang w:eastAsia="ja-JP"/>
        </w:rPr>
      </w:pPr>
      <w:r>
        <w:rPr>
          <w:rFonts w:cs="Times New Roman"/>
          <w:b/>
          <w:bCs/>
          <w:lang w:eastAsia="ja-JP"/>
        </w:rPr>
        <w:drawing>
          <wp:inline distT="0" distB="0" distL="0" distR="0" wp14:anchorId="3F9AE126" wp14:editId="4E506310">
            <wp:extent cx="4829175" cy="504825"/>
            <wp:effectExtent l="0" t="0" r="9525" b="9525"/>
            <wp:docPr id="963388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9175" cy="504825"/>
                    </a:xfrm>
                    <a:prstGeom prst="rect">
                      <a:avLst/>
                    </a:prstGeom>
                    <a:noFill/>
                    <a:ln>
                      <a:noFill/>
                    </a:ln>
                  </pic:spPr>
                </pic:pic>
              </a:graphicData>
            </a:graphic>
          </wp:inline>
        </w:drawing>
      </w:r>
    </w:p>
    <w:p w14:paraId="3E40CB72" w14:textId="65B73EDE" w:rsidR="00B80FE5" w:rsidRDefault="00B80FE5" w:rsidP="00ED36B9">
      <w:pPr>
        <w:pStyle w:val="ListParagraph"/>
        <w:numPr>
          <w:ilvl w:val="0"/>
          <w:numId w:val="8"/>
        </w:numPr>
        <w:spacing w:after="0" w:line="480" w:lineRule="auto"/>
        <w:rPr>
          <w:rFonts w:cs="Times New Roman"/>
          <w:b/>
          <w:bCs/>
          <w:lang w:eastAsia="ja-JP"/>
        </w:rPr>
      </w:pPr>
      <w:r w:rsidRPr="00B80FE5">
        <w:rPr>
          <w:rFonts w:cs="Times New Roman"/>
          <w:b/>
          <w:bCs/>
          <w:lang w:eastAsia="ja-JP"/>
        </w:rPr>
        <w:t>The Guided Update:</w:t>
      </w:r>
      <w:r w:rsidR="00657B90">
        <w:rPr>
          <w:rFonts w:cs="Times New Roman"/>
          <w:b/>
          <w:bCs/>
          <w:lang w:eastAsia="ja-JP"/>
        </w:rPr>
        <w:t xml:space="preserve"> </w:t>
      </w:r>
      <w:r w:rsidR="00657B90">
        <w:rPr>
          <w:rFonts w:cs="Times New Roman"/>
          <w:lang w:eastAsia="ja-JP"/>
        </w:rPr>
        <w:t>Execute an UPDATE statement to add a high-risk JSON object to User 888’s log. (See figure 8)</w:t>
      </w:r>
    </w:p>
    <w:p w14:paraId="604D9E6D" w14:textId="69FE1416" w:rsidR="00B80FE5" w:rsidRPr="00585234" w:rsidRDefault="00B80FE5" w:rsidP="00B80FE5">
      <w:pPr>
        <w:spacing w:after="0" w:line="480" w:lineRule="auto"/>
        <w:rPr>
          <w:rFonts w:cs="Times New Roman"/>
          <w:i/>
          <w:iCs/>
          <w:lang w:eastAsia="ja-JP"/>
        </w:rPr>
      </w:pPr>
      <w:r>
        <w:rPr>
          <w:rFonts w:cs="Times New Roman"/>
          <w:b/>
          <w:bCs/>
          <w:lang w:eastAsia="ja-JP"/>
        </w:rPr>
        <w:t>Figure 8:</w:t>
      </w:r>
      <w:r w:rsidR="00585234">
        <w:rPr>
          <w:rFonts w:cs="Times New Roman"/>
          <w:b/>
          <w:bCs/>
          <w:lang w:eastAsia="ja-JP"/>
        </w:rPr>
        <w:br/>
      </w:r>
      <w:r w:rsidR="00585234">
        <w:rPr>
          <w:rFonts w:cs="Times New Roman"/>
          <w:i/>
          <w:iCs/>
          <w:lang w:eastAsia="ja-JP"/>
        </w:rPr>
        <w:t>Statement to add a high-risk JSON object to user 888</w:t>
      </w:r>
    </w:p>
    <w:p w14:paraId="1FB3F419" w14:textId="104E3622" w:rsidR="00B80FE5" w:rsidRPr="00B80FE5" w:rsidRDefault="00657B90" w:rsidP="00B80FE5">
      <w:pPr>
        <w:spacing w:after="0" w:line="480" w:lineRule="auto"/>
        <w:rPr>
          <w:rFonts w:cs="Times New Roman"/>
          <w:b/>
          <w:bCs/>
          <w:lang w:eastAsia="ja-JP"/>
        </w:rPr>
      </w:pPr>
      <w:r>
        <w:rPr>
          <w:rFonts w:cs="Times New Roman"/>
          <w:b/>
          <w:bCs/>
          <w:lang w:eastAsia="ja-JP"/>
        </w:rPr>
        <w:drawing>
          <wp:inline distT="0" distB="0" distL="0" distR="0" wp14:anchorId="0EBE9C1B" wp14:editId="749842F9">
            <wp:extent cx="5934075" cy="676275"/>
            <wp:effectExtent l="0" t="0" r="9525" b="9525"/>
            <wp:docPr id="1130802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676275"/>
                    </a:xfrm>
                    <a:prstGeom prst="rect">
                      <a:avLst/>
                    </a:prstGeom>
                    <a:noFill/>
                    <a:ln>
                      <a:noFill/>
                    </a:ln>
                  </pic:spPr>
                </pic:pic>
              </a:graphicData>
            </a:graphic>
          </wp:inline>
        </w:drawing>
      </w:r>
    </w:p>
    <w:p w14:paraId="0A093286" w14:textId="1CF5E2C1" w:rsidR="00B80FE5" w:rsidRDefault="00B80FE5" w:rsidP="00ED36B9">
      <w:pPr>
        <w:pStyle w:val="ListParagraph"/>
        <w:numPr>
          <w:ilvl w:val="0"/>
          <w:numId w:val="8"/>
        </w:numPr>
        <w:spacing w:after="0" w:line="480" w:lineRule="auto"/>
        <w:rPr>
          <w:rFonts w:cs="Times New Roman"/>
          <w:b/>
          <w:bCs/>
          <w:lang w:eastAsia="ja-JP"/>
        </w:rPr>
      </w:pPr>
      <w:r w:rsidRPr="00B80FE5">
        <w:rPr>
          <w:rFonts w:cs="Times New Roman"/>
          <w:b/>
          <w:bCs/>
          <w:lang w:eastAsia="ja-JP"/>
        </w:rPr>
        <w:lastRenderedPageBreak/>
        <w:t>The JSON Path Query:</w:t>
      </w:r>
      <w:r w:rsidR="00657B90">
        <w:rPr>
          <w:rFonts w:cs="Times New Roman"/>
          <w:b/>
          <w:bCs/>
          <w:lang w:eastAsia="ja-JP"/>
        </w:rPr>
        <w:t xml:space="preserve"> </w:t>
      </w:r>
      <w:r w:rsidR="00657B90">
        <w:rPr>
          <w:rFonts w:cs="Times New Roman"/>
          <w:lang w:eastAsia="ja-JP"/>
        </w:rPr>
        <w:t xml:space="preserve">Use the -&gt; operator to find high-risk events where the score is greater than 90. User 888 should appear with a risk score of 92. Run </w:t>
      </w:r>
      <w:r w:rsidR="00657B90" w:rsidRPr="00657B90">
        <w:rPr>
          <w:rFonts w:cs="Times New Roman"/>
          <w:i/>
          <w:iCs/>
          <w:highlight w:val="lightGray"/>
          <w:lang w:eastAsia="ja-JP"/>
        </w:rPr>
        <w:t>exit;</w:t>
      </w:r>
      <w:r w:rsidR="00657B90" w:rsidRPr="00657B90">
        <w:rPr>
          <w:rFonts w:cs="Times New Roman"/>
          <w:i/>
          <w:iCs/>
          <w:lang w:eastAsia="ja-JP"/>
        </w:rPr>
        <w:t xml:space="preserve"> </w:t>
      </w:r>
      <w:r w:rsidR="00657B90">
        <w:rPr>
          <w:rFonts w:cs="Times New Roman"/>
          <w:lang w:eastAsia="ja-JP"/>
        </w:rPr>
        <w:t>when finished. (see figure 9)</w:t>
      </w:r>
    </w:p>
    <w:p w14:paraId="52FCFC1C" w14:textId="302A451A" w:rsidR="00B80FE5" w:rsidRPr="00585234" w:rsidRDefault="00B80FE5" w:rsidP="00B80FE5">
      <w:pPr>
        <w:spacing w:after="0" w:line="480" w:lineRule="auto"/>
        <w:rPr>
          <w:rFonts w:cs="Times New Roman"/>
          <w:i/>
          <w:iCs/>
          <w:lang w:eastAsia="ja-JP"/>
        </w:rPr>
      </w:pPr>
      <w:r>
        <w:rPr>
          <w:rFonts w:cs="Times New Roman"/>
          <w:b/>
          <w:bCs/>
          <w:lang w:eastAsia="ja-JP"/>
        </w:rPr>
        <w:t>Figure 9:</w:t>
      </w:r>
      <w:r w:rsidR="00585234">
        <w:rPr>
          <w:rFonts w:cs="Times New Roman"/>
          <w:b/>
          <w:bCs/>
          <w:lang w:eastAsia="ja-JP"/>
        </w:rPr>
        <w:br/>
      </w:r>
      <w:r w:rsidR="00683FD2">
        <w:rPr>
          <w:rFonts w:cs="Times New Roman"/>
          <w:i/>
          <w:iCs/>
          <w:lang w:eastAsia="ja-JP"/>
        </w:rPr>
        <w:t>Statement to find high-risk events with a score above 90</w:t>
      </w:r>
    </w:p>
    <w:p w14:paraId="7FE91D52" w14:textId="0FB00B63" w:rsidR="00683FD2" w:rsidRPr="00B80FE5" w:rsidRDefault="00657B90" w:rsidP="00B80FE5">
      <w:pPr>
        <w:spacing w:after="0" w:line="480" w:lineRule="auto"/>
        <w:rPr>
          <w:rFonts w:cs="Times New Roman"/>
          <w:b/>
          <w:bCs/>
          <w:lang w:eastAsia="ja-JP"/>
        </w:rPr>
      </w:pPr>
      <w:r>
        <w:rPr>
          <w:rFonts w:cs="Times New Roman"/>
          <w:b/>
          <w:bCs/>
          <w:lang w:eastAsia="ja-JP"/>
        </w:rPr>
        <w:drawing>
          <wp:inline distT="0" distB="0" distL="0" distR="0" wp14:anchorId="61A90907" wp14:editId="45869747">
            <wp:extent cx="3797300" cy="1314450"/>
            <wp:effectExtent l="0" t="0" r="0" b="0"/>
            <wp:docPr id="1154865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8730" cy="1328791"/>
                    </a:xfrm>
                    <a:prstGeom prst="rect">
                      <a:avLst/>
                    </a:prstGeom>
                    <a:noFill/>
                    <a:ln>
                      <a:noFill/>
                    </a:ln>
                  </pic:spPr>
                </pic:pic>
              </a:graphicData>
            </a:graphic>
          </wp:inline>
        </w:drawing>
      </w:r>
    </w:p>
    <w:p w14:paraId="13C95D18" w14:textId="77777777" w:rsidR="003652E2" w:rsidRDefault="003652E2" w:rsidP="003652E2">
      <w:pPr>
        <w:spacing w:after="0" w:line="480" w:lineRule="auto"/>
        <w:rPr>
          <w:rFonts w:cs="Times New Roman"/>
          <w:b/>
          <w:bCs/>
          <w:lang w:eastAsia="ja-JP"/>
        </w:rPr>
      </w:pPr>
      <w:r w:rsidRPr="003652E2">
        <w:rPr>
          <w:rFonts w:cs="Times New Roman"/>
          <w:b/>
          <w:bCs/>
          <w:lang w:eastAsia="ja-JP"/>
        </w:rPr>
        <w:t>Part 3: Linux CLI Pattern Matching</w:t>
      </w:r>
    </w:p>
    <w:p w14:paraId="72760052" w14:textId="136DC2C1" w:rsidR="00ED36B9" w:rsidRPr="00ED36B9" w:rsidRDefault="00657B90" w:rsidP="00ED36B9">
      <w:pPr>
        <w:pStyle w:val="ListParagraph"/>
        <w:numPr>
          <w:ilvl w:val="0"/>
          <w:numId w:val="9"/>
        </w:numPr>
        <w:spacing w:after="0" w:line="480" w:lineRule="auto"/>
        <w:rPr>
          <w:rFonts w:cs="Times New Roman"/>
          <w:b/>
          <w:bCs/>
          <w:lang w:eastAsia="ja-JP"/>
        </w:rPr>
      </w:pPr>
      <w:r w:rsidRPr="00657B90">
        <w:rPr>
          <w:rFonts w:cs="Times New Roman"/>
          <w:b/>
          <w:bCs/>
          <w:lang w:eastAsia="ja-JP"/>
        </w:rPr>
        <w:t>Search the Data:</w:t>
      </w:r>
      <w:r>
        <w:rPr>
          <w:rFonts w:cs="Times New Roman"/>
          <w:b/>
          <w:bCs/>
          <w:lang w:eastAsia="ja-JP"/>
        </w:rPr>
        <w:t xml:space="preserve"> </w:t>
      </w:r>
      <w:r>
        <w:rPr>
          <w:rFonts w:cs="Times New Roman"/>
          <w:lang w:eastAsia="ja-JP"/>
        </w:rPr>
        <w:t>Use the Linux grep command to s</w:t>
      </w:r>
      <w:r w:rsidR="00585234">
        <w:rPr>
          <w:rFonts w:cs="Times New Roman"/>
          <w:lang w:eastAsia="ja-JP"/>
        </w:rPr>
        <w:t>earch for the XML metadata inside of the dump file. (See figures 10-11)</w:t>
      </w:r>
    </w:p>
    <w:p w14:paraId="0D1481D4" w14:textId="6D13BFF0" w:rsidR="003652E2" w:rsidRPr="00683FD2" w:rsidRDefault="00585234" w:rsidP="00582850">
      <w:pPr>
        <w:spacing w:after="0" w:line="480" w:lineRule="auto"/>
        <w:rPr>
          <w:rFonts w:cs="Times New Roman"/>
          <w:i/>
          <w:iCs/>
          <w:lang w:eastAsia="ja-JP"/>
        </w:rPr>
      </w:pPr>
      <w:r>
        <w:rPr>
          <w:rFonts w:cs="Times New Roman"/>
          <w:b/>
          <w:bCs/>
          <w:lang w:eastAsia="ja-JP"/>
        </w:rPr>
        <w:t>Figure 10:</w:t>
      </w:r>
      <w:r w:rsidR="00683FD2">
        <w:rPr>
          <w:rFonts w:cs="Times New Roman"/>
          <w:b/>
          <w:bCs/>
          <w:lang w:eastAsia="ja-JP"/>
        </w:rPr>
        <w:br/>
      </w:r>
      <w:r w:rsidR="00683FD2">
        <w:rPr>
          <w:rFonts w:cs="Times New Roman"/>
          <w:i/>
          <w:iCs/>
          <w:lang w:eastAsia="ja-JP"/>
        </w:rPr>
        <w:t>Grep statement output</w:t>
      </w:r>
    </w:p>
    <w:p w14:paraId="1F68BB27" w14:textId="0BCFBA86" w:rsidR="00585234" w:rsidRDefault="00585234" w:rsidP="00582850">
      <w:pPr>
        <w:spacing w:after="0" w:line="480" w:lineRule="auto"/>
        <w:rPr>
          <w:rFonts w:cs="Times New Roman"/>
          <w:b/>
          <w:bCs/>
          <w:lang w:eastAsia="ja-JP"/>
        </w:rPr>
      </w:pPr>
      <w:r>
        <w:rPr>
          <w:rFonts w:cs="Times New Roman"/>
          <w:b/>
          <w:bCs/>
          <w:lang w:eastAsia="ja-JP"/>
        </w:rPr>
        <w:drawing>
          <wp:inline distT="0" distB="0" distL="0" distR="0" wp14:anchorId="2E173091" wp14:editId="301DA424">
            <wp:extent cx="4774544" cy="1333500"/>
            <wp:effectExtent l="0" t="0" r="7620" b="0"/>
            <wp:docPr id="582537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9678" cy="1337727"/>
                    </a:xfrm>
                    <a:prstGeom prst="rect">
                      <a:avLst/>
                    </a:prstGeom>
                    <a:noFill/>
                    <a:ln>
                      <a:noFill/>
                    </a:ln>
                  </pic:spPr>
                </pic:pic>
              </a:graphicData>
            </a:graphic>
          </wp:inline>
        </w:drawing>
      </w:r>
    </w:p>
    <w:p w14:paraId="752598C5" w14:textId="09672022" w:rsidR="00683FD2" w:rsidRPr="00683FD2" w:rsidRDefault="00585234" w:rsidP="00582850">
      <w:pPr>
        <w:spacing w:after="0" w:line="480" w:lineRule="auto"/>
        <w:rPr>
          <w:rFonts w:cs="Times New Roman"/>
          <w:i/>
          <w:iCs/>
          <w:lang w:eastAsia="ja-JP"/>
        </w:rPr>
      </w:pPr>
      <w:r>
        <w:rPr>
          <w:rFonts w:cs="Times New Roman"/>
          <w:b/>
          <w:bCs/>
          <w:lang w:eastAsia="ja-JP"/>
        </w:rPr>
        <w:t>Figure 11:</w:t>
      </w:r>
      <w:r w:rsidR="00683FD2">
        <w:rPr>
          <w:rFonts w:cs="Times New Roman"/>
          <w:b/>
          <w:bCs/>
          <w:lang w:eastAsia="ja-JP"/>
        </w:rPr>
        <w:br/>
      </w:r>
      <w:r w:rsidR="00683FD2">
        <w:rPr>
          <w:rFonts w:cs="Times New Roman"/>
          <w:i/>
          <w:iCs/>
          <w:lang w:eastAsia="ja-JP"/>
        </w:rPr>
        <w:t>Retina is found within the grep command and colored red</w:t>
      </w:r>
    </w:p>
    <w:p w14:paraId="2AF813F5" w14:textId="5766472C" w:rsidR="00683FD2" w:rsidRPr="00585234" w:rsidRDefault="00585234" w:rsidP="00582850">
      <w:pPr>
        <w:spacing w:after="0" w:line="480" w:lineRule="auto"/>
        <w:rPr>
          <w:rFonts w:cs="Times New Roman"/>
          <w:b/>
          <w:bCs/>
          <w:lang w:eastAsia="ja-JP"/>
        </w:rPr>
      </w:pPr>
      <w:r>
        <w:rPr>
          <w:rFonts w:cs="Times New Roman"/>
          <w:b/>
          <w:bCs/>
          <w:lang w:eastAsia="ja-JP"/>
        </w:rPr>
        <w:drawing>
          <wp:inline distT="0" distB="0" distL="0" distR="0" wp14:anchorId="0BC76505" wp14:editId="53C16E31">
            <wp:extent cx="4375146" cy="1009650"/>
            <wp:effectExtent l="0" t="0" r="6985" b="0"/>
            <wp:docPr id="135134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1399" cy="1015708"/>
                    </a:xfrm>
                    <a:prstGeom prst="rect">
                      <a:avLst/>
                    </a:prstGeom>
                    <a:noFill/>
                    <a:ln>
                      <a:noFill/>
                    </a:ln>
                  </pic:spPr>
                </pic:pic>
              </a:graphicData>
            </a:graphic>
          </wp:inline>
        </w:drawing>
      </w:r>
    </w:p>
    <w:p w14:paraId="4CE6E691" w14:textId="255C8A1C" w:rsidR="00582850" w:rsidRPr="00A33279" w:rsidRDefault="00582850" w:rsidP="00A70BFD">
      <w:pPr>
        <w:spacing w:line="480" w:lineRule="auto"/>
        <w:jc w:val="center"/>
        <w:rPr>
          <w:rFonts w:cs="Times New Roman"/>
          <w:b/>
          <w:bCs/>
        </w:rPr>
      </w:pPr>
      <w:r w:rsidRPr="00A33279">
        <w:rPr>
          <w:rFonts w:cs="Times New Roman"/>
          <w:b/>
          <w:bCs/>
        </w:rPr>
        <w:lastRenderedPageBreak/>
        <w:t>Personal Reflection</w:t>
      </w:r>
    </w:p>
    <w:p w14:paraId="7A5E1788" w14:textId="3E6DC492" w:rsidR="009A4E26" w:rsidRDefault="000C4937" w:rsidP="000C4937">
      <w:pPr>
        <w:spacing w:line="480" w:lineRule="auto"/>
        <w:rPr>
          <w:rFonts w:cs="Times New Roman"/>
        </w:rPr>
      </w:pPr>
      <w:r w:rsidRPr="00A33279">
        <w:rPr>
          <w:rFonts w:cs="Times New Roman"/>
          <w:b/>
          <w:bCs/>
        </w:rPr>
        <w:t xml:space="preserve">Architectural Flexibility: </w:t>
      </w:r>
      <w:r w:rsidRPr="00A33279">
        <w:rPr>
          <w:rFonts w:cs="Times New Roman"/>
        </w:rPr>
        <w:t xml:space="preserve">Based on </w:t>
      </w:r>
      <w:r w:rsidR="00C95953">
        <w:rPr>
          <w:rFonts w:cs="Times New Roman"/>
        </w:rPr>
        <w:t>my results from</w:t>
      </w:r>
      <w:r w:rsidRPr="00A33279">
        <w:rPr>
          <w:rFonts w:cs="Times New Roman"/>
        </w:rPr>
        <w:t xml:space="preserve"> Part 1, it </w:t>
      </w:r>
      <w:r w:rsidR="00C95953">
        <w:rPr>
          <w:rFonts w:cs="Times New Roman"/>
        </w:rPr>
        <w:t xml:space="preserve">is </w:t>
      </w:r>
      <w:r w:rsidRPr="00A33279">
        <w:rPr>
          <w:rFonts w:cs="Times New Roman"/>
        </w:rPr>
        <w:t>more efficient to add a single SensorXMLcolumn rather than adding three separate columns for SensorType, SensorFirmware, and SensorStatus</w:t>
      </w:r>
      <w:r w:rsidR="00C95953">
        <w:rPr>
          <w:rFonts w:cs="Times New Roman"/>
        </w:rPr>
        <w:t xml:space="preserve"> because it helps to preserve schema flexibility as the data changes over time. In realistic environments, data is not always “clean” and different hardware and programs could include different metadata. If the schema relied on individual columns per attribute, every new sensor type that appears over time would require an ALTER TABLE statement, which could be disruptive to normal operations and open the doors for potential errors to be made. By storing this information as a single TEXT value combined with MySQL’s ExtractValue function, specific fields can be queried on demand without locking the schema to a fixed structure.</w:t>
      </w:r>
    </w:p>
    <w:p w14:paraId="12C5F8D7" w14:textId="1C44E920" w:rsidR="00C95953" w:rsidRDefault="00C95953" w:rsidP="00C95953">
      <w:pPr>
        <w:spacing w:line="480" w:lineRule="auto"/>
        <w:rPr>
          <w:rFonts w:cs="Times New Roman"/>
        </w:rPr>
      </w:pPr>
      <w:r w:rsidRPr="00C95953">
        <w:rPr>
          <w:rFonts w:cs="Times New Roman"/>
          <w:b/>
          <w:bCs/>
        </w:rPr>
        <w:t>Object-Oriented Extensions:</w:t>
      </w:r>
      <w:r>
        <w:rPr>
          <w:rFonts w:cs="Times New Roman"/>
          <w:b/>
          <w:bCs/>
        </w:rPr>
        <w:t xml:space="preserve"> </w:t>
      </w:r>
      <w:r w:rsidR="00771781" w:rsidRPr="00771781">
        <w:rPr>
          <w:rFonts w:cs="Times New Roman"/>
        </w:rPr>
        <w:t>During Parts 1 and 2, I used ExtractValue and the -&gt; operator to query semi-structured data stored inside standard table columns, which is what allows MySQL to behave like an object-oriented system without fully abandoning the relational model. In object-oriented programming, data is stored as objects with individually accessible properties, and these functions replicate that behavior directly inside SQL. When I ran ExtractValue(SensorXML, '/sensor/firmware'), MySQL treated the XML string as a structured object and navigated to the firmware property using an XPath expression, returning v4.2 without needing a dedicated column for it. The -&gt; operator works the same way for JSON — ThreatIntel-&gt;'$.risk_score' parsed the stored object and pulled just that one field, allowing me to filter by risk score the same way I would any standard relational column.</w:t>
      </w:r>
    </w:p>
    <w:p w14:paraId="72A50845" w14:textId="5DD0A138" w:rsidR="00771781" w:rsidRPr="00771781" w:rsidRDefault="00771781" w:rsidP="00C95953">
      <w:pPr>
        <w:spacing w:line="480" w:lineRule="auto"/>
        <w:rPr>
          <w:rFonts w:cs="Times New Roman"/>
        </w:rPr>
      </w:pPr>
      <w:r w:rsidRPr="00771781">
        <w:rPr>
          <w:rFonts w:cs="Times New Roman"/>
          <w:b/>
          <w:bCs/>
        </w:rPr>
        <w:t>GSOC Use Case:</w:t>
      </w:r>
      <w:r>
        <w:rPr>
          <w:rFonts w:cs="Times New Roman"/>
          <w:b/>
          <w:bCs/>
        </w:rPr>
        <w:t xml:space="preserve"> </w:t>
      </w:r>
      <w:r>
        <w:rPr>
          <w:rFonts w:cs="Times New Roman"/>
        </w:rPr>
        <w:t>A security firm would generally</w:t>
      </w:r>
      <w:r w:rsidR="00561773">
        <w:rPr>
          <w:rFonts w:cs="Times New Roman"/>
        </w:rPr>
        <w:t xml:space="preserve"> prefer to store raw JSON from a third-party firewall API rather than trying to force the data into a normalized table as third-party API’s are </w:t>
      </w:r>
      <w:r w:rsidR="00561773">
        <w:rPr>
          <w:rFonts w:cs="Times New Roman"/>
        </w:rPr>
        <w:lastRenderedPageBreak/>
        <w:t xml:space="preserve">generally out of the control of the consumers that use them. </w:t>
      </w:r>
      <w:r w:rsidR="00ED36B9">
        <w:rPr>
          <w:rFonts w:cs="Times New Roman"/>
        </w:rPr>
        <w:t>Vendors can update their API at any time to add new updates and features that could cause a normalized schema to break. By storing the raw JSON directly in a dedicated column, the data is preserved exactly as it originally arrived, resulting in an accurate and reliable solution.</w:t>
      </w:r>
    </w:p>
    <w:sectPr w:rsidR="00771781" w:rsidRPr="00771781" w:rsidSect="00582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156E"/>
    <w:multiLevelType w:val="hybridMultilevel"/>
    <w:tmpl w:val="56323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070"/>
    <w:multiLevelType w:val="multilevel"/>
    <w:tmpl w:val="350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34D35"/>
    <w:multiLevelType w:val="hybridMultilevel"/>
    <w:tmpl w:val="405C7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95C7F"/>
    <w:multiLevelType w:val="multilevel"/>
    <w:tmpl w:val="9C5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01B16"/>
    <w:multiLevelType w:val="hybridMultilevel"/>
    <w:tmpl w:val="9906E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562B05"/>
    <w:multiLevelType w:val="multilevel"/>
    <w:tmpl w:val="4828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C06C9"/>
    <w:multiLevelType w:val="multilevel"/>
    <w:tmpl w:val="0E5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D3CB7"/>
    <w:multiLevelType w:val="multilevel"/>
    <w:tmpl w:val="D330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2A11D5"/>
    <w:multiLevelType w:val="hybridMultilevel"/>
    <w:tmpl w:val="5E9C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4412147">
    <w:abstractNumId w:val="1"/>
  </w:num>
  <w:num w:numId="2" w16cid:durableId="1932201175">
    <w:abstractNumId w:val="7"/>
  </w:num>
  <w:num w:numId="3" w16cid:durableId="929849124">
    <w:abstractNumId w:val="5"/>
  </w:num>
  <w:num w:numId="4" w16cid:durableId="1979144118">
    <w:abstractNumId w:val="6"/>
  </w:num>
  <w:num w:numId="5" w16cid:durableId="1967806007">
    <w:abstractNumId w:val="3"/>
  </w:num>
  <w:num w:numId="6" w16cid:durableId="177815423">
    <w:abstractNumId w:val="8"/>
  </w:num>
  <w:num w:numId="7" w16cid:durableId="887763047">
    <w:abstractNumId w:val="2"/>
  </w:num>
  <w:num w:numId="8" w16cid:durableId="285430166">
    <w:abstractNumId w:val="0"/>
  </w:num>
  <w:num w:numId="9" w16cid:durableId="1936084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75"/>
    <w:rsid w:val="00010FE7"/>
    <w:rsid w:val="00036D91"/>
    <w:rsid w:val="00037B37"/>
    <w:rsid w:val="00045594"/>
    <w:rsid w:val="000603F5"/>
    <w:rsid w:val="0006236B"/>
    <w:rsid w:val="000916A2"/>
    <w:rsid w:val="000A0EC4"/>
    <w:rsid w:val="000A3383"/>
    <w:rsid w:val="000B2CCA"/>
    <w:rsid w:val="000C4937"/>
    <w:rsid w:val="000E3913"/>
    <w:rsid w:val="000E60A4"/>
    <w:rsid w:val="0012259A"/>
    <w:rsid w:val="00135809"/>
    <w:rsid w:val="00164A18"/>
    <w:rsid w:val="001710D9"/>
    <w:rsid w:val="00176EB4"/>
    <w:rsid w:val="001B21B9"/>
    <w:rsid w:val="001C065A"/>
    <w:rsid w:val="001D5F3C"/>
    <w:rsid w:val="00212EF0"/>
    <w:rsid w:val="002220AB"/>
    <w:rsid w:val="0022625A"/>
    <w:rsid w:val="0023510A"/>
    <w:rsid w:val="00245544"/>
    <w:rsid w:val="002A66AA"/>
    <w:rsid w:val="002A6975"/>
    <w:rsid w:val="002E24EE"/>
    <w:rsid w:val="002F23C0"/>
    <w:rsid w:val="002F6F1F"/>
    <w:rsid w:val="00301348"/>
    <w:rsid w:val="00305556"/>
    <w:rsid w:val="00340DA8"/>
    <w:rsid w:val="00350744"/>
    <w:rsid w:val="003565B8"/>
    <w:rsid w:val="003568A1"/>
    <w:rsid w:val="003652E2"/>
    <w:rsid w:val="00375DD1"/>
    <w:rsid w:val="00391368"/>
    <w:rsid w:val="00395F51"/>
    <w:rsid w:val="003A01D3"/>
    <w:rsid w:val="003B0A53"/>
    <w:rsid w:val="003B60F6"/>
    <w:rsid w:val="003B7238"/>
    <w:rsid w:val="003E6CF9"/>
    <w:rsid w:val="0041288B"/>
    <w:rsid w:val="00414070"/>
    <w:rsid w:val="0042353A"/>
    <w:rsid w:val="00430CD2"/>
    <w:rsid w:val="00432A7F"/>
    <w:rsid w:val="00466614"/>
    <w:rsid w:val="00475F19"/>
    <w:rsid w:val="004A6689"/>
    <w:rsid w:val="004A7C47"/>
    <w:rsid w:val="004D6917"/>
    <w:rsid w:val="004E6D62"/>
    <w:rsid w:val="004F09B9"/>
    <w:rsid w:val="004F51C8"/>
    <w:rsid w:val="004F5A91"/>
    <w:rsid w:val="004F6FA4"/>
    <w:rsid w:val="0050635F"/>
    <w:rsid w:val="005117F0"/>
    <w:rsid w:val="00521953"/>
    <w:rsid w:val="00527961"/>
    <w:rsid w:val="00527BEE"/>
    <w:rsid w:val="00546402"/>
    <w:rsid w:val="00552CEF"/>
    <w:rsid w:val="00561773"/>
    <w:rsid w:val="005671B7"/>
    <w:rsid w:val="00582850"/>
    <w:rsid w:val="00585234"/>
    <w:rsid w:val="00585978"/>
    <w:rsid w:val="0059269E"/>
    <w:rsid w:val="005976CD"/>
    <w:rsid w:val="005D728D"/>
    <w:rsid w:val="005E24ED"/>
    <w:rsid w:val="005F4120"/>
    <w:rsid w:val="00625B24"/>
    <w:rsid w:val="00657B90"/>
    <w:rsid w:val="00661DDA"/>
    <w:rsid w:val="00663345"/>
    <w:rsid w:val="00674B46"/>
    <w:rsid w:val="0068237E"/>
    <w:rsid w:val="00683FD2"/>
    <w:rsid w:val="00692334"/>
    <w:rsid w:val="006A7013"/>
    <w:rsid w:val="006C1895"/>
    <w:rsid w:val="0070039B"/>
    <w:rsid w:val="00770487"/>
    <w:rsid w:val="00771781"/>
    <w:rsid w:val="00780BF0"/>
    <w:rsid w:val="007832A3"/>
    <w:rsid w:val="007A3085"/>
    <w:rsid w:val="007B1A74"/>
    <w:rsid w:val="007C22AD"/>
    <w:rsid w:val="007E4FE3"/>
    <w:rsid w:val="007F0E12"/>
    <w:rsid w:val="00823608"/>
    <w:rsid w:val="00824FD8"/>
    <w:rsid w:val="00825F30"/>
    <w:rsid w:val="00827CD9"/>
    <w:rsid w:val="008A4726"/>
    <w:rsid w:val="008B0120"/>
    <w:rsid w:val="008C4487"/>
    <w:rsid w:val="008E1DFB"/>
    <w:rsid w:val="00905B31"/>
    <w:rsid w:val="00914D0E"/>
    <w:rsid w:val="00922207"/>
    <w:rsid w:val="009229D6"/>
    <w:rsid w:val="00926606"/>
    <w:rsid w:val="00930CB0"/>
    <w:rsid w:val="00950BC8"/>
    <w:rsid w:val="00951A5D"/>
    <w:rsid w:val="00957D3D"/>
    <w:rsid w:val="00973A00"/>
    <w:rsid w:val="009A4E26"/>
    <w:rsid w:val="009E061E"/>
    <w:rsid w:val="009F633B"/>
    <w:rsid w:val="00A00372"/>
    <w:rsid w:val="00A237CA"/>
    <w:rsid w:val="00A27A9B"/>
    <w:rsid w:val="00A33279"/>
    <w:rsid w:val="00A3744A"/>
    <w:rsid w:val="00A63BC9"/>
    <w:rsid w:val="00A70BFD"/>
    <w:rsid w:val="00A82458"/>
    <w:rsid w:val="00AC11AF"/>
    <w:rsid w:val="00AD47FB"/>
    <w:rsid w:val="00AE22F7"/>
    <w:rsid w:val="00B100C3"/>
    <w:rsid w:val="00B13596"/>
    <w:rsid w:val="00B54772"/>
    <w:rsid w:val="00B60A9F"/>
    <w:rsid w:val="00B80FE5"/>
    <w:rsid w:val="00BA234B"/>
    <w:rsid w:val="00BB5C28"/>
    <w:rsid w:val="00BF076F"/>
    <w:rsid w:val="00C10F76"/>
    <w:rsid w:val="00C27D46"/>
    <w:rsid w:val="00C40D5D"/>
    <w:rsid w:val="00C77441"/>
    <w:rsid w:val="00C95953"/>
    <w:rsid w:val="00CA3FD7"/>
    <w:rsid w:val="00CA4A60"/>
    <w:rsid w:val="00CC1FA7"/>
    <w:rsid w:val="00CD0EAA"/>
    <w:rsid w:val="00CD1F84"/>
    <w:rsid w:val="00D2195B"/>
    <w:rsid w:val="00D30BAE"/>
    <w:rsid w:val="00D60FCE"/>
    <w:rsid w:val="00D725DF"/>
    <w:rsid w:val="00D9244E"/>
    <w:rsid w:val="00DB1AAC"/>
    <w:rsid w:val="00DC12D4"/>
    <w:rsid w:val="00DC1732"/>
    <w:rsid w:val="00E1124F"/>
    <w:rsid w:val="00E225BD"/>
    <w:rsid w:val="00E26D9B"/>
    <w:rsid w:val="00E4726E"/>
    <w:rsid w:val="00E76B4E"/>
    <w:rsid w:val="00E80DB5"/>
    <w:rsid w:val="00EA79E9"/>
    <w:rsid w:val="00EB2B5C"/>
    <w:rsid w:val="00EB68C8"/>
    <w:rsid w:val="00ED24F6"/>
    <w:rsid w:val="00ED36B9"/>
    <w:rsid w:val="00EE50B9"/>
    <w:rsid w:val="00EF584E"/>
    <w:rsid w:val="00EF6955"/>
    <w:rsid w:val="00F0377F"/>
    <w:rsid w:val="00F03DDD"/>
    <w:rsid w:val="00F04F92"/>
    <w:rsid w:val="00F13870"/>
    <w:rsid w:val="00F138B7"/>
    <w:rsid w:val="00F22AA2"/>
    <w:rsid w:val="00F242E5"/>
    <w:rsid w:val="00F67C53"/>
    <w:rsid w:val="00F96741"/>
    <w:rsid w:val="00FB03FD"/>
    <w:rsid w:val="00FB29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4F212"/>
  <w15:chartTrackingRefBased/>
  <w15:docId w15:val="{D7F0E3AC-74B1-4863-B49F-D68705CC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1B7"/>
    <w:pPr>
      <w:spacing w:after="200" w:line="276" w:lineRule="auto"/>
    </w:pPr>
    <w:rPr>
      <w:rFonts w:cstheme="minorBidi"/>
      <w:noProof/>
      <w:kern w:val="0"/>
      <w:szCs w:val="22"/>
      <w14:ligatures w14:val="none"/>
    </w:rPr>
  </w:style>
  <w:style w:type="paragraph" w:styleId="Heading1">
    <w:name w:val="heading 1"/>
    <w:basedOn w:val="Normal"/>
    <w:next w:val="Normal"/>
    <w:link w:val="Heading1Char"/>
    <w:uiPriority w:val="9"/>
    <w:qFormat/>
    <w:rsid w:val="00E4726E"/>
    <w:pPr>
      <w:keepNext/>
      <w:keepLines/>
      <w:spacing w:before="360" w:after="24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autoRedefine/>
    <w:uiPriority w:val="9"/>
    <w:unhideWhenUsed/>
    <w:qFormat/>
    <w:rsid w:val="00E4726E"/>
    <w:pPr>
      <w:keepNext/>
      <w:keepLines/>
      <w:spacing w:before="160" w:after="80"/>
      <w:outlineLvl w:val="1"/>
    </w:pPr>
    <w:rPr>
      <w:rFonts w:eastAsiaTheme="majorEastAsia" w:cstheme="majorBidi"/>
      <w:b/>
      <w:bCs/>
      <w:color w:val="000000" w:themeColor="text1"/>
      <w:sz w:val="32"/>
      <w:szCs w:val="32"/>
    </w:rPr>
  </w:style>
  <w:style w:type="paragraph" w:styleId="Heading3">
    <w:name w:val="heading 3"/>
    <w:basedOn w:val="Normal"/>
    <w:next w:val="Normal"/>
    <w:link w:val="Heading3Char"/>
    <w:autoRedefine/>
    <w:uiPriority w:val="9"/>
    <w:unhideWhenUsed/>
    <w:qFormat/>
    <w:rsid w:val="00E4726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E4726E"/>
    <w:pPr>
      <w:keepNext/>
      <w:keepLines/>
      <w:spacing w:before="80" w:after="40"/>
      <w:outlineLvl w:val="3"/>
    </w:pPr>
    <w:rPr>
      <w:rFonts w:asciiTheme="minorHAnsi" w:eastAsiaTheme="majorEastAsia" w:hAnsiTheme="minorHAnsi" w:cstheme="majorBidi"/>
      <w:i/>
      <w:iCs/>
      <w:color w:val="000000" w:themeColor="text1"/>
    </w:rPr>
  </w:style>
  <w:style w:type="paragraph" w:styleId="Heading5">
    <w:name w:val="heading 5"/>
    <w:basedOn w:val="Normal"/>
    <w:next w:val="Normal"/>
    <w:link w:val="Heading5Char"/>
    <w:uiPriority w:val="9"/>
    <w:unhideWhenUsed/>
    <w:qFormat/>
    <w:rsid w:val="00E4726E"/>
    <w:pPr>
      <w:keepNext/>
      <w:keepLines/>
      <w:spacing w:before="80" w:after="40"/>
      <w:outlineLvl w:val="4"/>
    </w:pPr>
    <w:rPr>
      <w:rFonts w:asciiTheme="minorHAnsi" w:eastAsiaTheme="majorEastAsia" w:hAnsiTheme="minorHAnsi" w:cstheme="majorBidi"/>
      <w:color w:val="000000" w:themeColor="text1"/>
    </w:rPr>
  </w:style>
  <w:style w:type="paragraph" w:styleId="Heading6">
    <w:name w:val="heading 6"/>
    <w:basedOn w:val="Normal"/>
    <w:next w:val="Normal"/>
    <w:link w:val="Heading6Char"/>
    <w:uiPriority w:val="9"/>
    <w:unhideWhenUsed/>
    <w:qFormat/>
    <w:rsid w:val="00E472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2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2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2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726E"/>
    <w:rPr>
      <w:rFonts w:ascii="Arial" w:eastAsiaTheme="majorEastAsia" w:hAnsi="Arial" w:cstheme="majorBidi"/>
      <w:b/>
      <w:bCs/>
      <w:color w:val="000000" w:themeColor="text1"/>
      <w:sz w:val="32"/>
      <w:szCs w:val="32"/>
    </w:rPr>
  </w:style>
  <w:style w:type="character" w:customStyle="1" w:styleId="Heading3Char">
    <w:name w:val="Heading 3 Char"/>
    <w:basedOn w:val="DefaultParagraphFont"/>
    <w:link w:val="Heading3"/>
    <w:uiPriority w:val="9"/>
    <w:rsid w:val="00E4726E"/>
    <w:rPr>
      <w:rFonts w:ascii="Arial" w:eastAsiaTheme="majorEastAsia" w:hAnsi="Arial" w:cstheme="majorBidi"/>
      <w:b/>
      <w:color w:val="000000" w:themeColor="text1"/>
      <w:sz w:val="28"/>
      <w:szCs w:val="28"/>
    </w:rPr>
  </w:style>
  <w:style w:type="character" w:customStyle="1" w:styleId="Heading1Char">
    <w:name w:val="Heading 1 Char"/>
    <w:basedOn w:val="DefaultParagraphFont"/>
    <w:link w:val="Heading1"/>
    <w:uiPriority w:val="9"/>
    <w:rsid w:val="00E4726E"/>
    <w:rPr>
      <w:rFonts w:asciiTheme="majorHAnsi" w:eastAsiaTheme="majorEastAsia" w:hAnsiTheme="majorHAnsi" w:cstheme="majorBidi"/>
      <w:b/>
      <w:bCs/>
      <w:color w:val="000000" w:themeColor="text1"/>
      <w:sz w:val="40"/>
      <w:szCs w:val="40"/>
    </w:rPr>
  </w:style>
  <w:style w:type="character" w:customStyle="1" w:styleId="Heading4Char">
    <w:name w:val="Heading 4 Char"/>
    <w:basedOn w:val="DefaultParagraphFont"/>
    <w:link w:val="Heading4"/>
    <w:uiPriority w:val="9"/>
    <w:rsid w:val="00E4726E"/>
    <w:rPr>
      <w:rFonts w:asciiTheme="minorHAnsi" w:eastAsiaTheme="majorEastAsia" w:hAnsiTheme="minorHAnsi" w:cstheme="majorBidi"/>
      <w:i/>
      <w:iCs/>
      <w:color w:val="000000" w:themeColor="text1"/>
    </w:rPr>
  </w:style>
  <w:style w:type="character" w:customStyle="1" w:styleId="Heading5Char">
    <w:name w:val="Heading 5 Char"/>
    <w:basedOn w:val="DefaultParagraphFont"/>
    <w:link w:val="Heading5"/>
    <w:uiPriority w:val="9"/>
    <w:rsid w:val="00E4726E"/>
    <w:rPr>
      <w:rFonts w:asciiTheme="minorHAnsi" w:eastAsiaTheme="majorEastAsia" w:hAnsiTheme="minorHAnsi" w:cstheme="majorBidi"/>
      <w:color w:val="000000" w:themeColor="text1"/>
    </w:rPr>
  </w:style>
  <w:style w:type="character" w:customStyle="1" w:styleId="Heading6Char">
    <w:name w:val="Heading 6 Char"/>
    <w:basedOn w:val="DefaultParagraphFont"/>
    <w:link w:val="Heading6"/>
    <w:uiPriority w:val="9"/>
    <w:rsid w:val="00E472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2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2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2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6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4726E"/>
    <w:pPr>
      <w:ind w:left="720"/>
      <w:contextualSpacing/>
    </w:pPr>
  </w:style>
  <w:style w:type="paragraph" w:styleId="Quote">
    <w:name w:val="Quote"/>
    <w:basedOn w:val="Normal"/>
    <w:next w:val="Normal"/>
    <w:link w:val="QuoteChar"/>
    <w:uiPriority w:val="29"/>
    <w:qFormat/>
    <w:rsid w:val="00E4726E"/>
    <w:pPr>
      <w:spacing w:before="160"/>
      <w:jc w:val="center"/>
    </w:pPr>
    <w:rPr>
      <w:i/>
      <w:iCs/>
      <w:color w:val="404040" w:themeColor="text1" w:themeTint="BF"/>
    </w:rPr>
  </w:style>
  <w:style w:type="character" w:customStyle="1" w:styleId="QuoteChar">
    <w:name w:val="Quote Char"/>
    <w:basedOn w:val="DefaultParagraphFont"/>
    <w:link w:val="Quote"/>
    <w:uiPriority w:val="29"/>
    <w:rsid w:val="00E4726E"/>
    <w:rPr>
      <w:rFonts w:ascii="Arial" w:hAnsi="Arial"/>
      <w:i/>
      <w:iCs/>
      <w:color w:val="404040" w:themeColor="text1" w:themeTint="BF"/>
    </w:rPr>
  </w:style>
  <w:style w:type="paragraph" w:styleId="IntenseQuote">
    <w:name w:val="Intense Quote"/>
    <w:basedOn w:val="Normal"/>
    <w:next w:val="Normal"/>
    <w:link w:val="IntenseQuoteChar"/>
    <w:uiPriority w:val="30"/>
    <w:qFormat/>
    <w:rsid w:val="00E4726E"/>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E4726E"/>
    <w:rPr>
      <w:rFonts w:ascii="Arial" w:hAnsi="Arial"/>
      <w:i/>
      <w:iCs/>
      <w:color w:val="A5A5A5" w:themeColor="accent1" w:themeShade="BF"/>
    </w:rPr>
  </w:style>
  <w:style w:type="character" w:styleId="IntenseEmphasis">
    <w:name w:val="Intense Emphasis"/>
    <w:basedOn w:val="DefaultParagraphFont"/>
    <w:uiPriority w:val="21"/>
    <w:qFormat/>
    <w:rsid w:val="00E4726E"/>
    <w:rPr>
      <w:i/>
      <w:iCs/>
      <w:color w:val="A5A5A5" w:themeColor="accent1" w:themeShade="BF"/>
    </w:rPr>
  </w:style>
  <w:style w:type="character" w:styleId="IntenseReference">
    <w:name w:val="Intense Reference"/>
    <w:basedOn w:val="DefaultParagraphFont"/>
    <w:uiPriority w:val="32"/>
    <w:qFormat/>
    <w:rsid w:val="00E4726E"/>
    <w:rPr>
      <w:b/>
      <w:bCs/>
      <w:smallCaps/>
      <w:color w:val="A5A5A5" w:themeColor="accent1" w:themeShade="BF"/>
      <w:spacing w:val="5"/>
    </w:rPr>
  </w:style>
  <w:style w:type="character" w:styleId="Strong">
    <w:name w:val="Strong"/>
    <w:basedOn w:val="DefaultParagraphFont"/>
    <w:uiPriority w:val="22"/>
    <w:qFormat/>
    <w:rsid w:val="00E4726E"/>
    <w:rPr>
      <w:b/>
      <w:bCs/>
    </w:rPr>
  </w:style>
  <w:style w:type="character" w:styleId="Emphasis">
    <w:name w:val="Emphasis"/>
    <w:basedOn w:val="DefaultParagraphFont"/>
    <w:uiPriority w:val="20"/>
    <w:qFormat/>
    <w:rsid w:val="00E4726E"/>
    <w:rPr>
      <w:i/>
      <w:iCs/>
    </w:rPr>
  </w:style>
  <w:style w:type="table" w:styleId="TableGrid">
    <w:name w:val="Table Grid"/>
    <w:basedOn w:val="TableNormal"/>
    <w:uiPriority w:val="39"/>
    <w:rsid w:val="0001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rsidR="000D0666" w:rsidRDefault="0008280F" w:rsidP="0008280F">
          <w:pPr>
            <w:pStyle w:val="BFB1DA2BB4254C66899441C9714C6F57"/>
          </w:pPr>
          <w:r w:rsidRPr="00953D3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0F"/>
    <w:rsid w:val="0004518F"/>
    <w:rsid w:val="0008280F"/>
    <w:rsid w:val="000D0666"/>
    <w:rsid w:val="0017370D"/>
    <w:rsid w:val="002B7E50"/>
    <w:rsid w:val="00305556"/>
    <w:rsid w:val="00520A60"/>
    <w:rsid w:val="007478C7"/>
    <w:rsid w:val="007B1A74"/>
    <w:rsid w:val="008A4726"/>
    <w:rsid w:val="00FB29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80F"/>
    <w:rPr>
      <w:color w:val="666666"/>
    </w:rPr>
  </w:style>
  <w:style w:type="paragraph" w:customStyle="1" w:styleId="BFB1DA2BB4254C66899441C9714C6F57">
    <w:name w:val="BFB1DA2BB4254C66899441C9714C6F57"/>
    <w:rsid w:val="00082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7</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lastModifiedBy>Thomas Adkins</cp:lastModifiedBy>
  <cp:revision>13</cp:revision>
  <dcterms:created xsi:type="dcterms:W3CDTF">2026-01-20T00:02:00Z</dcterms:created>
  <dcterms:modified xsi:type="dcterms:W3CDTF">2026-04-13T01:29:00Z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