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pple SD Gothic Neo" w:hAnsi="Apple SD Gothic Neo" w:eastAsia="Apple SD Gothic Neo"/>
          <w:b/>
          <w:color w:val="0D7D72"/>
          <w:sz w:val="22"/>
        </w:rPr>
        <w:t>SCHOLAR LEARNING PACK · DEEP EDITION</w:t>
      </w:r>
    </w:p>
    <w:p>
      <w:pPr>
        <w:spacing w:after="40"/>
      </w:pPr>
      <w:r>
        <w:rPr>
          <w:rFonts w:ascii="Apple SD Gothic Neo" w:hAnsi="Apple SD Gothic Neo" w:eastAsia="Apple SD Gothic Neo"/>
          <w:b/>
          <w:sz w:val="52"/>
        </w:rPr>
        <w:t>마스터플랜 v0.11.5</w:t>
      </w:r>
    </w:p>
    <w:p>
      <w:pPr>
        <w:spacing w:after="280"/>
      </w:pPr>
      <w:r>
        <w:rPr>
          <w:rFonts w:ascii="Apple SD Gothic Neo" w:hAnsi="Apple SD Gothic Neo" w:eastAsia="Apple SD Gothic Neo"/>
          <w:b/>
          <w:sz w:val="52"/>
        </w:rPr>
        <w:t>학자 학습자료</w:t>
      </w:r>
    </w:p>
    <w:p>
      <w:pPr>
        <w:spacing w:after="400"/>
      </w:pPr>
      <w:r>
        <w:rPr>
          <w:rFonts w:ascii="Apple SD Gothic Neo" w:hAnsi="Apple SD Gothic Neo" w:eastAsia="Apple SD Gothic Neo"/>
          <w:b w:val="0"/>
          <w:color w:val="4B5563"/>
          <w:sz w:val="24"/>
        </w:rPr>
        <w:t>인용 학자 8명과 후보 학자 16명을 단순 소개가 아니라 대화 준비 자료로 재구성했다. 각 학자는 활동 지역·소속, 핵심 개념, 읽을 자료 요약, 태재팀이 알아야 할 것, 논쟁점, 자문 질문으로 정리했다.</w:t>
      </w:r>
    </w:p>
    <w:p>
      <w:pPr>
        <w:spacing w:after="0"/>
      </w:pPr>
      <w:r>
        <w:rPr>
          <w:rFonts w:ascii="Apple SD Gothic Neo" w:hAnsi="Apple SD Gothic Neo" w:eastAsia="Apple SD Gothic Neo"/>
          <w:b w:val="0"/>
          <w:color w:val="4B5563"/>
          <w:sz w:val="20"/>
        </w:rPr>
        <w:t>태재미래전략연구원 · 디지털팀 · 2026.06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111111"/>
          <w:sz w:val="36"/>
        </w:rPr>
        <w:t>읽는 법과 공통 질문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6"/>
        </w:rPr>
        <w:t>읽는 순서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먼저 8명 인용 학자의 ‘자문 질문’만 훑어 전체 논점을 잡는다.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그 다음 각 학자의 핵심 개념과 읽을 자료 요약을 연결한다.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후보 학자 16명은 빠진 논쟁을 보강하는 확장 카드로 본다.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6"/>
        </w:rPr>
        <w:t>공통 질문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AI는 노동을 대체하는가, 생산수단 접근권을 재분배하는가?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플랫폼·알고리즘 권력은 시장권력인가, 정치권력인가?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한국은 미·중 AI 경쟁에서 어떤 사회계약 실험장을 제공할 수 있는가?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6"/>
        </w:rPr>
        <w:t>마스터플랜 축 — 학자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2F2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마스터플랜 축</w:t>
            </w:r>
          </w:p>
        </w:tc>
        <w:tc>
          <w:tcPr>
            <w:tcW w:type="dxa" w:w="2436"/>
            <w:shd w:val="clear" w:fill="F2F2F2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핵심 학자</w:t>
            </w:r>
          </w:p>
        </w:tc>
        <w:tc>
          <w:tcPr>
            <w:tcW w:type="dxa" w:w="2436"/>
            <w:shd w:val="clear" w:fill="F2F2F2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주요 논점</w:t>
            </w:r>
          </w:p>
        </w:tc>
        <w:tc>
          <w:tcPr>
            <w:tcW w:type="dxa" w:w="2436"/>
            <w:shd w:val="clear" w:fill="F2F2F2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팀 산출물로 번역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3.1 경제질서</w:t>
            </w:r>
          </w:p>
        </w:tc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브린욜프슨·서스킨드·마추카토</w:t>
            </w:r>
          </w:p>
        </w:tc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AI 생산성, 노동 이후 분배, 공공 AI 인프라</w:t>
            </w:r>
          </w:p>
        </w:tc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정체성 기반 생산자 경제의 조건과 접근권 설계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3.2 정치질서</w:t>
            </w:r>
          </w:p>
        </w:tc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아세모글루·벤지오·플로리다</w:t>
            </w:r>
          </w:p>
        </w:tc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제도와 권력, AI 안전, 도시 다양성</w:t>
            </w:r>
          </w:p>
        </w:tc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개인-도시-국가-세계 권력 재배치와 테스트베드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/>
                <w:sz w:val="19"/>
              </w:rPr>
              <w:t>3.3 사회계약</w:t>
            </w:r>
          </w:p>
        </w:tc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주보프·플로리디</w:t>
            </w:r>
          </w:p>
        </w:tc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플랫폼 권력, 정보환경, 권리 UI</w:t>
            </w:r>
          </w:p>
        </w:tc>
        <w:tc>
          <w:tcPr>
            <w:tcW w:type="dxa" w:w="2436"/>
          </w:tcPr>
          <w:p>
            <w:r/>
            <w:r>
              <w:rPr>
                <w:rFonts w:ascii="Apple SD Gothic Neo" w:hAnsi="Apple SD Gothic Neo" w:eastAsia="Apple SD Gothic Neo"/>
                <w:b w:val="0"/>
                <w:sz w:val="19"/>
              </w:rPr>
              <w:t>형성·발현·인정 조건과 설명·거부·조정권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0D7D72"/>
          <w:sz w:val="20"/>
        </w:rPr>
        <w:t>O1 경제질서</w:t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111111"/>
          <w:sz w:val="36"/>
        </w:rPr>
        <w:t>1. 에릭 브린욜프슨  (Erik Brynjolfsson)</w:t>
      </w:r>
    </w:p>
    <w:p>
      <w:r>
        <w:drawing>
          <wp:inline xmlns:a="http://schemas.openxmlformats.org/drawingml/2006/main" xmlns:pic="http://schemas.openxmlformats.org/drawingml/2006/picture">
            <wp:extent cx="1152000" cy="14861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ik-brynjolfss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48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pple SD Gothic Neo" w:hAnsi="Apple SD Gothic Neo" w:eastAsia="Apple SD Gothic Neo"/>
          <w:b/>
          <w:sz w:val="21"/>
        </w:rPr>
        <w:t>활동 지역·소속: 미국 · Stanford HAI / Stanford Digital Economy Lab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0D7D72"/>
          <w:sz w:val="21"/>
        </w:rPr>
        <w:t>분야: 디지털 경제, AI 생산성, 인간-AI 보완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핵심 개념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AI augmentation: AI는 인간을 대체만 하지 않고 판단·기획·분석을 증폭한다.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task redesign: 직업이 아니라 과업 단위로 재설계해야 생산성이 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intangible assets: 데이터·소프트웨어·조직역량 같은 무형자산이 경쟁력의 중심이 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읽을 자료 요약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The Second Machine Age — </w:t>
      </w:r>
      <w:r>
        <w:rPr>
          <w:rFonts w:ascii="Apple SD Gothic Neo" w:hAnsi="Apple SD Gothic Neo" w:eastAsia="Apple SD Gothic Neo"/>
          <w:sz w:val="21"/>
        </w:rPr>
        <w:t>기계가 육체노동을 넘어서 인지 과업까지 확장하며 경제와 고용 구조를 바꾼다는 큰 그림.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Machine, Platform, Crowd — </w:t>
      </w:r>
      <w:r>
        <w:rPr>
          <w:rFonts w:ascii="Apple SD Gothic Neo" w:hAnsi="Apple SD Gothic Neo" w:eastAsia="Apple SD Gothic Neo"/>
          <w:sz w:val="21"/>
        </w:rPr>
        <w:t>기업 내부의 기계지능, 외부 플랫폼, 대중 협업이 조직의 경계를 다시 정한다.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Stanford Digital Economy Lab briefs — </w:t>
      </w:r>
      <w:r>
        <w:rPr>
          <w:rFonts w:ascii="Apple SD Gothic Neo" w:hAnsi="Apple SD Gothic Neo" w:eastAsia="Apple SD Gothic Neo"/>
          <w:sz w:val="21"/>
        </w:rPr>
        <w:t>AI 생산성 역설, 업무 재설계, 노동시장 전환에 대한 최신 실증 자료.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태재팀이 알아야 할 것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마스터플랜 3.1의 출발점은 “AI가 사람을 없앤다”가 아니라 “표준 과업의 비용이 내려가 개인이 더 큰 생산단위를 다룬다”이다.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정체성은 감성어가 아니라, AI가 낮춘 생산비 위에서 무엇을 만들지 정하는 차별화 기준이다.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정책 질문은 일자리 개수보다 AI·데이터·컴퓨팅을 개인이 쓸 수 있는가로 옮겨야 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논쟁점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생산성 역설: AI 투자만으로 생산성이 오르지 않는 이유는 무엇인가?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자동화와 보완: 어떤 과업은 대체되고 어떤 과업은 인간의 목적 설정을 더 중요하게 만드는가?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자문 질문</w:t>
      </w:r>
    </w:p>
    <w:p>
      <w:pPr>
        <w:spacing w:after="0"/>
      </w:pPr>
      <w:r>
        <w:rPr>
          <w:rFonts w:ascii="Apple SD Gothic Neo" w:hAnsi="Apple SD Gothic Neo" w:eastAsia="Apple SD Gothic Neo"/>
          <w:b/>
          <w:sz w:val="24"/>
        </w:rPr>
        <w:t>한국형 공공 AI 인프라는 개인 생산자의 과업 재설계를 어떻게 지원해야 하는가?</w:t>
      </w:r>
    </w:p>
    <w:p>
      <w:r>
        <w:br w:type="page"/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0D7D72"/>
          <w:sz w:val="20"/>
        </w:rPr>
        <w:t>O1 경제질서</w:t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111111"/>
          <w:sz w:val="36"/>
        </w:rPr>
        <w:t>2. 다니엘 서스킨드  (Daniel Susskind)</w:t>
      </w:r>
    </w:p>
    <w:p>
      <w:pPr>
        <w:spacing w:after="40"/>
      </w:pPr>
      <w:r>
        <w:rPr>
          <w:rFonts w:ascii="Apple SD Gothic Neo" w:hAnsi="Apple SD Gothic Neo" w:eastAsia="Apple SD Gothic Neo"/>
          <w:b/>
          <w:sz w:val="21"/>
        </w:rPr>
        <w:t>활동 지역·소속: 영국 · King’s College London / Oxford Institute for Ethics in AI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0D7D72"/>
          <w:sz w:val="21"/>
        </w:rPr>
        <w:t>분야: 기술실업, 일의 미래, 분배와 의미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핵심 개념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technological unemployment: 기술이 새 일자리보다 기존 노동 수요를 더 빠르게 줄일 수 있다.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work as distribution: 산업사회는 노동을 통해 소득·지위·인정을 배분했다.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meaning after work: 일의 축소는 생계뿐 아니라 사회적 의미의 공백을 만든다.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읽을 자료 요약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A World Without Work — </w:t>
      </w:r>
      <w:r>
        <w:rPr>
          <w:rFonts w:ascii="Apple SD Gothic Neo" w:hAnsi="Apple SD Gothic Neo" w:eastAsia="Apple SD Gothic Neo"/>
          <w:sz w:val="21"/>
        </w:rPr>
        <w:t>자동화가 일자리와 소득 분배, 삶의 의미를 어떻게 흔드는지 다룬 핵심서.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Growth: A History and a Reckoning — </w:t>
      </w:r>
      <w:r>
        <w:rPr>
          <w:rFonts w:ascii="Apple SD Gothic Neo" w:hAnsi="Apple SD Gothic Neo" w:eastAsia="Apple SD Gothic Neo"/>
          <w:sz w:val="21"/>
        </w:rPr>
        <w:t>성장 자체가 만든 번영과 부작용을 함께 보고 다음 경제질서의 기준을 묻는다.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일의 미래 강연·기고 — </w:t>
      </w:r>
      <w:r>
        <w:rPr>
          <w:rFonts w:ascii="Apple SD Gothic Neo" w:hAnsi="Apple SD Gothic Neo" w:eastAsia="Apple SD Gothic Neo"/>
          <w:sz w:val="21"/>
        </w:rPr>
        <w:t>기술실업을 단순 복지가 아니라 사회계약 재설계 문제로 설명한다.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태재팀이 알아야 할 것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“일자리 보장”은 산업사회 해법이고, AI 시대에는 생산수단 접근·기여 경로·인정 구조가 함께 필요하다.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정체성 기반 생산자 경제는 취미 예찬이 아니라 노동 중심 배분 질서 이후의 대안이다.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새 사회계약은 소득 안전망과 생산 기회 접근을 동시에 다뤄야 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논쟁점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일이 줄어도 인간은 어떻게 사회적 인정을 얻는가?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기본소득은 충분한가, 아니면 생산수단 접근권까지 가야 하는가?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자문 질문</w:t>
      </w:r>
    </w:p>
    <w:p>
      <w:pPr>
        <w:spacing w:after="0"/>
      </w:pPr>
      <w:r>
        <w:rPr>
          <w:rFonts w:ascii="Apple SD Gothic Neo" w:hAnsi="Apple SD Gothic Neo" w:eastAsia="Apple SD Gothic Neo"/>
          <w:b/>
          <w:sz w:val="24"/>
        </w:rPr>
        <w:t>노동 중심 사회계약이 약해질 때 한국은 소득·기여·인정을 어떤 구조로 다시 묶어야 하는가?</w:t>
      </w:r>
    </w:p>
    <w:p>
      <w:r>
        <w:br w:type="page"/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0D7D72"/>
          <w:sz w:val="20"/>
        </w:rPr>
        <w:t>O1 경제질서</w:t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111111"/>
          <w:sz w:val="36"/>
        </w:rPr>
        <w:t>3. 마리아나 마추카토  (Mariana Mazzucato)</w:t>
      </w:r>
    </w:p>
    <w:p>
      <w:pPr>
        <w:spacing w:after="40"/>
      </w:pPr>
      <w:r>
        <w:rPr>
          <w:rFonts w:ascii="Apple SD Gothic Neo" w:hAnsi="Apple SD Gothic Neo" w:eastAsia="Apple SD Gothic Neo"/>
          <w:b/>
          <w:sz w:val="21"/>
        </w:rPr>
        <w:t>활동 지역·소속: 영국 · UCL Institute for Innovation and Public Purpose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0D7D72"/>
          <w:sz w:val="21"/>
        </w:rPr>
        <w:t>분야: 미션경제, 공공가치, 시장 형성 국가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핵심 개념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market shaping: 국가는 시장 실패를 보정하는 데 그치지 않고 새 시장을 만든다.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public value: 공공투자는 비용이 아니라 사회가 원하는 가치를 조직하는 방식이다.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mission economy: 달 착륙형 미션처럼 공공·민간 역량을 하나의 목표에 맞춘다.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읽을 자료 요약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The Entrepreneurial State — </w:t>
      </w:r>
      <w:r>
        <w:rPr>
          <w:rFonts w:ascii="Apple SD Gothic Neo" w:hAnsi="Apple SD Gothic Neo" w:eastAsia="Apple SD Gothic Neo"/>
          <w:sz w:val="21"/>
        </w:rPr>
        <w:t>인터넷·GPS·바이오 등 핵심 혁신에서 국가의 선도적 역할을 보여준다.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Mission Economy — </w:t>
      </w:r>
      <w:r>
        <w:rPr>
          <w:rFonts w:ascii="Apple SD Gothic Neo" w:hAnsi="Apple SD Gothic Neo" w:eastAsia="Apple SD Gothic Neo"/>
          <w:sz w:val="21"/>
        </w:rPr>
        <w:t>공공목표를 중심으로 조달·규제·투자·민간 협력을 조직하는 프레임.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IIPP Public Value papers — </w:t>
      </w:r>
      <w:r>
        <w:rPr>
          <w:rFonts w:ascii="Apple SD Gothic Neo" w:hAnsi="Apple SD Gothic Neo" w:eastAsia="Apple SD Gothic Neo"/>
          <w:sz w:val="21"/>
        </w:rPr>
        <w:t>공공가치, 공동창조, 미션지향 정책 설계의 실제 도구.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태재팀이 알아야 할 것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AI·데이터·컴퓨팅 접근권은 복지 항목이 아니라 미래 생산정책의 기반이다.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국가는 플랫폼 뒤처리자가 아니라 공공 AI 생산수단의 설계자가 되어야 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마스터플랜의 “여건 보장”은 개인에게 결과를 보장하는 것이 아니라 생산 조건을 개방하는 것이다.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논쟁점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국가가 시장을 만들 때 관료주의와 포획을 어떻게 피하는가?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공공 AI 인프라의 성과는 GDP가 아니라 어떤 공공가치로 측정하는가?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자문 질문</w:t>
      </w:r>
    </w:p>
    <w:p>
      <w:pPr>
        <w:spacing w:after="0"/>
      </w:pPr>
      <w:r>
        <w:rPr>
          <w:rFonts w:ascii="Apple SD Gothic Neo" w:hAnsi="Apple SD Gothic Neo" w:eastAsia="Apple SD Gothic Neo"/>
          <w:b/>
          <w:sz w:val="24"/>
        </w:rPr>
        <w:t>태재가 제안할 공공 AI 인프라 미션은 교육·도시·산업 중 어디서 먼저 실험해야 하는가?</w:t>
      </w:r>
    </w:p>
    <w:p>
      <w:r>
        <w:br w:type="page"/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0D7D72"/>
          <w:sz w:val="20"/>
        </w:rPr>
        <w:t>O2 정치질서</w:t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111111"/>
          <w:sz w:val="36"/>
        </w:rPr>
        <w:t>4. 대런 아세모글루  (Daron Acemoglu)</w:t>
      </w:r>
    </w:p>
    <w:p>
      <w:r>
        <w:drawing>
          <wp:inline xmlns:a="http://schemas.openxmlformats.org/drawingml/2006/main" xmlns:pic="http://schemas.openxmlformats.org/drawingml/2006/picture">
            <wp:extent cx="1152000" cy="15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on-acemogl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pple SD Gothic Neo" w:hAnsi="Apple SD Gothic Neo" w:eastAsia="Apple SD Gothic Neo"/>
          <w:b/>
          <w:sz w:val="21"/>
        </w:rPr>
        <w:t>활동 지역·소속: 미국 · MIT Institute Professor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0D7D72"/>
          <w:sz w:val="21"/>
        </w:rPr>
        <w:t>분야: 제도경제학, 정치경제, 기술과 권력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핵심 개념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inclusive institutions: 번영은 기술보다 권력과 기회가 열린 제도에서 나온다.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directed technological change: 기술의 방향은 자연현상이 아니라 인센티브와 권력이 정한다.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power and progress: 기술 진보가 모두의 진보가 되려면 제도적 통제가 필요하다.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읽을 자료 요약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Why Nations Fail — </w:t>
      </w:r>
      <w:r>
        <w:rPr>
          <w:rFonts w:ascii="Apple SD Gothic Neo" w:hAnsi="Apple SD Gothic Neo" w:eastAsia="Apple SD Gothic Neo"/>
          <w:sz w:val="21"/>
        </w:rPr>
        <w:t>포용적 제도와 착취적 제도가 국가의 장기 성과를 가른다는 대표 논지.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Power and Progress — </w:t>
      </w:r>
      <w:r>
        <w:rPr>
          <w:rFonts w:ascii="Apple SD Gothic Neo" w:hAnsi="Apple SD Gothic Neo" w:eastAsia="Apple SD Gothic Neo"/>
          <w:sz w:val="21"/>
        </w:rPr>
        <w:t>기술이 노동자와 시민에게 이익이 되도록 방향 설정과 권력 조정이 필요하다는 책.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AI·자동화 논문 — </w:t>
      </w:r>
      <w:r>
        <w:rPr>
          <w:rFonts w:ascii="Apple SD Gothic Neo" w:hAnsi="Apple SD Gothic Neo" w:eastAsia="Apple SD Gothic Neo"/>
          <w:sz w:val="21"/>
        </w:rPr>
        <w:t>자동화 편향과 인간 보완형 기술의 차이를 실증적으로 논의한다.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태재팀이 알아야 할 것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AI 시대 정치는 규제 세부가 아니라 “누가 기술 방향과 이익 배분을 정하는가”의 문제다.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플랫폼·알고리즘은 경제 인프라이면서 시민의 선택지를 정하는 정치 권력이다.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국가는 독점 통치자가 아니라 분산 권력의 오케스트레이터가 되어야 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논쟁점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AI는 민주주의를 강화할 수도, 기업·국가 권력 집중을 키울 수도 있다. 어느 조건이 차이를 만드는가?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인간 보완형 AI는 시장만으로 충분히 공급되는가?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자문 질문</w:t>
      </w:r>
    </w:p>
    <w:p>
      <w:pPr>
        <w:spacing w:after="0"/>
      </w:pPr>
      <w:r>
        <w:rPr>
          <w:rFonts w:ascii="Apple SD Gothic Neo" w:hAnsi="Apple SD Gothic Neo" w:eastAsia="Apple SD Gothic Neo"/>
          <w:b/>
          <w:sz w:val="24"/>
        </w:rPr>
        <w:t>한국은 AI 기술 방향을 민주적으로 조정할 제도 실험을 도시 단위에서 어떻게 만들 수 있는가?</w:t>
      </w:r>
    </w:p>
    <w:p>
      <w:r>
        <w:br w:type="page"/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0D7D72"/>
          <w:sz w:val="20"/>
        </w:rPr>
        <w:t>O2 정치질서</w:t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111111"/>
          <w:sz w:val="36"/>
        </w:rPr>
        <w:t>5. 요슈아 벤지오  (Yoshua Bengio)</w:t>
      </w:r>
    </w:p>
    <w:p>
      <w:r>
        <w:drawing>
          <wp:inline xmlns:a="http://schemas.openxmlformats.org/drawingml/2006/main" xmlns:pic="http://schemas.openxmlformats.org/drawingml/2006/picture">
            <wp:extent cx="1152000" cy="15283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shua-bengi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52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pple SD Gothic Neo" w:hAnsi="Apple SD Gothic Neo" w:eastAsia="Apple SD Gothic Neo"/>
          <w:b/>
          <w:sz w:val="21"/>
        </w:rPr>
        <w:t>활동 지역·소속: 캐나다 · Université de Montréal / Mila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0D7D72"/>
          <w:sz w:val="21"/>
        </w:rPr>
        <w:t>분야: 딥러닝, AI 안전, 프런티어 AI 거버넌스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핵심 개념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frontier AI risk: 고도 AI는 생산성 기술이면서 권력 집중·안보 위험·통제 실패를 낳을 수 있다.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independent evaluation: 기업 자체평가만으로는 고위험 AI를 검증할 수 없다.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public-interest AI: 고도 AI 연구는 공공성과 안전 기준을 가져야 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읽을 자료 요약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AI safety 공개서한·인터뷰 — </w:t>
      </w:r>
      <w:r>
        <w:rPr>
          <w:rFonts w:ascii="Apple SD Gothic Neo" w:hAnsi="Apple SD Gothic Neo" w:eastAsia="Apple SD Gothic Neo"/>
          <w:sz w:val="21"/>
        </w:rPr>
        <w:t>프런티어 AI가 왜 일반 소프트웨어 규제와 다른 위험을 갖는지 설명한다.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Mila governance 자료 — </w:t>
      </w:r>
      <w:r>
        <w:rPr>
          <w:rFonts w:ascii="Apple SD Gothic Neo" w:hAnsi="Apple SD Gothic Neo" w:eastAsia="Apple SD Gothic Neo"/>
          <w:sz w:val="21"/>
        </w:rPr>
        <w:t>안전성 연구, 독립 검증, 국제 협력의 제도 필요성을 다룬다.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딥러닝 강연 — </w:t>
      </w:r>
      <w:r>
        <w:rPr>
          <w:rFonts w:ascii="Apple SD Gothic Neo" w:hAnsi="Apple SD Gothic Neo" w:eastAsia="Apple SD Gothic Neo"/>
          <w:sz w:val="21"/>
        </w:rPr>
        <w:t>현대 AI 능력 확장의 기술적 배경을 이해하는 기본 자료.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태재팀이 알아야 할 것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미·중 AI 경쟁은 산업정책이면서 동시에 안보·안전 질서 문제다.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한국의 포지션은 중립 구호가 아니라 검증 가능한 테스트베드와 사회계약 실험장이다.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접근권 보장과 고위험 통제는 충돌이 아니라 같이 설계할 문제다.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논쟁점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오픈소스 AI와 안전 통제는 어디까지 양립 가능한가?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국제 AI 안전기구는 권고 수준인가, 감사·제재 권한까지 가져야 하는가?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자문 질문</w:t>
      </w:r>
    </w:p>
    <w:p>
      <w:pPr>
        <w:spacing w:after="0"/>
      </w:pPr>
      <w:r>
        <w:rPr>
          <w:rFonts w:ascii="Apple SD Gothic Neo" w:hAnsi="Apple SD Gothic Neo" w:eastAsia="Apple SD Gothic Neo"/>
          <w:b/>
          <w:sz w:val="24"/>
        </w:rPr>
        <w:t>한국이 제안할 AI 안전 검증 도시·산업 테스트베드는 어떤 권한과 데이터를 가져야 하는가?</w:t>
      </w:r>
    </w:p>
    <w:p>
      <w:r>
        <w:br w:type="page"/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0D7D72"/>
          <w:sz w:val="20"/>
        </w:rPr>
        <w:t>O2 도시·정치질서</w:t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111111"/>
          <w:sz w:val="36"/>
        </w:rPr>
        <w:t>6. 리처드 플로리다  (Richard Florida)</w:t>
      </w:r>
    </w:p>
    <w:p>
      <w:pPr>
        <w:spacing w:after="40"/>
      </w:pPr>
      <w:r>
        <w:rPr>
          <w:rFonts w:ascii="Apple SD Gothic Neo" w:hAnsi="Apple SD Gothic Neo" w:eastAsia="Apple SD Gothic Neo"/>
          <w:b/>
          <w:sz w:val="21"/>
        </w:rPr>
        <w:t>활동 지역·소속: 캐나다 · University of Toronto Rotman School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0D7D72"/>
          <w:sz w:val="21"/>
        </w:rPr>
        <w:t>분야: 도시경제, 창조계급, 지역혁신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핵심 개념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creative class: 창의적 인재와 문화적 다양성이 도시 경쟁력의 핵심이다.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talent-tolerance-technology: 인재·관용·기술이 혁신 도시의 조건이다.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new urban crisis: 창조도시는 혁신과 동시에 주거·불평등 위기를 낳는다.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읽을 자료 요약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The Rise of the Creative Class — </w:t>
      </w:r>
      <w:r>
        <w:rPr>
          <w:rFonts w:ascii="Apple SD Gothic Neo" w:hAnsi="Apple SD Gothic Neo" w:eastAsia="Apple SD Gothic Neo"/>
          <w:sz w:val="21"/>
        </w:rPr>
        <w:t>도시가 창의적 인재를 끌어들이는 조건과 경제 효과를 설명한다.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The New Urban Crisis — </w:t>
      </w:r>
      <w:r>
        <w:rPr>
          <w:rFonts w:ascii="Apple SD Gothic Neo" w:hAnsi="Apple SD Gothic Neo" w:eastAsia="Apple SD Gothic Neo"/>
          <w:sz w:val="21"/>
        </w:rPr>
        <w:t>창조도시 모델의 불평등과 배제 문제를 비판적으로 보완한다.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도시혁신 강연 — </w:t>
      </w:r>
      <w:r>
        <w:rPr>
          <w:rFonts w:ascii="Apple SD Gothic Neo" w:hAnsi="Apple SD Gothic Neo" w:eastAsia="Apple SD Gothic Neo"/>
          <w:sz w:val="21"/>
        </w:rPr>
        <w:t>도시 밀도와 다양성이 혁신 네트워크를 만드는 방식.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태재팀이 알아야 할 것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AI 시대에도 도시는 사라지지 않는다. 정체성·산업·교육·생활이 가까이 붙는 실험장이 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강소도시는 작은 대도시가 아니라 정체성 훈련과 산업 연결이 가능한 생활권 단위다.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도시 다양성은 문화 구호가 아니라 생산성 조건이다.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논쟁점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창조계급 전략은 젠트리피케이션을 키우는가?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강소도시는 대도시 집중을 어떻게 보완할 수 있는가?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자문 질문</w:t>
      </w:r>
    </w:p>
    <w:p>
      <w:pPr>
        <w:spacing w:after="0"/>
      </w:pPr>
      <w:r>
        <w:rPr>
          <w:rFonts w:ascii="Apple SD Gothic Neo" w:hAnsi="Apple SD Gothic Neo" w:eastAsia="Apple SD Gothic Neo"/>
          <w:b/>
          <w:sz w:val="24"/>
        </w:rPr>
        <w:t>한국의 강소도시는 어떤 산업·문화·교육 조합으로 정체성 기반 생산자를 길러야 하는가?</w:t>
      </w:r>
    </w:p>
    <w:p>
      <w:r>
        <w:br w:type="page"/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0D7D72"/>
          <w:sz w:val="20"/>
        </w:rPr>
        <w:t>O3 사회계약</w:t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111111"/>
          <w:sz w:val="36"/>
        </w:rPr>
        <w:t>7. 쇼샤나 주보프  (Shoshana Zuboff)</w:t>
      </w:r>
    </w:p>
    <w:p>
      <w:r>
        <w:drawing>
          <wp:inline xmlns:a="http://schemas.openxmlformats.org/drawingml/2006/main" xmlns:pic="http://schemas.openxmlformats.org/drawingml/2006/picture">
            <wp:extent cx="1152000" cy="1171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shana-zubof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7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pple SD Gothic Neo" w:hAnsi="Apple SD Gothic Neo" w:eastAsia="Apple SD Gothic Neo"/>
          <w:b/>
          <w:sz w:val="21"/>
        </w:rPr>
        <w:t>활동 지역·소속: 미국 · Harvard Business School 명예교수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0D7D72"/>
          <w:sz w:val="21"/>
        </w:rPr>
        <w:t>분야: 감시자본주의, 플랫폼 권력, 행동 데이터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핵심 개념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behavioral surplus: 플랫폼은 행동 데이터를 추출해 예측·개입 자산으로 만든다.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instrumentarian power: 명령보다 환경 설계를 통해 행동을 유도하는 권력.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surveillance capitalism: 인간 경험이 데이터 원료가 되는 경제질서.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읽을 자료 요약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The Age of Surveillance Capitalism — </w:t>
      </w:r>
      <w:r>
        <w:rPr>
          <w:rFonts w:ascii="Apple SD Gothic Neo" w:hAnsi="Apple SD Gothic Neo" w:eastAsia="Apple SD Gothic Neo"/>
          <w:sz w:val="21"/>
        </w:rPr>
        <w:t>데이터 추출과 행동 예측 시장이 민주주의와 자유를 어떻게 침식하는지 다룬 대표 저작.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강연·인터뷰 — </w:t>
      </w:r>
      <w:r>
        <w:rPr>
          <w:rFonts w:ascii="Apple SD Gothic Neo" w:hAnsi="Apple SD Gothic Neo" w:eastAsia="Apple SD Gothic Neo"/>
          <w:sz w:val="21"/>
        </w:rPr>
        <w:t>감시자본주의의 핵심 개념과 정책적 함의를 요약적으로 파악할 수 있다.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플랫폼 책임성 논쟁 자료 — </w:t>
      </w:r>
      <w:r>
        <w:rPr>
          <w:rFonts w:ascii="Apple SD Gothic Neo" w:hAnsi="Apple SD Gothic Neo" w:eastAsia="Apple SD Gothic Neo"/>
          <w:sz w:val="21"/>
        </w:rPr>
        <w:t>추천·노출·평판 권력의 공적 통제 논쟁을 이해한다.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태재팀이 알아야 할 것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플랫폼 문제는 개인정보 보호에 그치지 않는다. 선택지·노출·인정 구조를 누가 배열하는가의 문제다.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새 사회계약에는 설명권·거부권·조정권이 들어가야 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정체성 기반 생산자는 플랫폼 노출과 평판 구조 없이는 시장에 도달하기 어렵다.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논쟁점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감시자본주의 비판은 너무 포괄적인가, 아니면 플랫폼 권력의 본질을 찌르는가?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데이터 소유권만으로 플랫폼 권력을 통제할 수 있는가?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자문 질문</w:t>
      </w:r>
    </w:p>
    <w:p>
      <w:pPr>
        <w:spacing w:after="0"/>
      </w:pPr>
      <w:r>
        <w:rPr>
          <w:rFonts w:ascii="Apple SD Gothic Neo" w:hAnsi="Apple SD Gothic Neo" w:eastAsia="Apple SD Gothic Neo"/>
          <w:b/>
          <w:sz w:val="24"/>
        </w:rPr>
        <w:t>마스터플랜의 권리 UI는 추천·노출·평판 권력을 어디까지 설명·거부·조정하게 해야 하는가?</w:t>
      </w:r>
    </w:p>
    <w:p>
      <w:r>
        <w:br w:type="page"/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0D7D72"/>
          <w:sz w:val="20"/>
        </w:rPr>
        <w:t>O3 사회계약</w:t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111111"/>
          <w:sz w:val="36"/>
        </w:rPr>
        <w:t>8. 루치아노 플로리디  (Luciano Floridi)</w:t>
      </w:r>
    </w:p>
    <w:p>
      <w:pPr>
        <w:spacing w:after="40"/>
      </w:pPr>
      <w:r>
        <w:rPr>
          <w:rFonts w:ascii="Apple SD Gothic Neo" w:hAnsi="Apple SD Gothic Neo" w:eastAsia="Apple SD Gothic Neo"/>
          <w:b/>
          <w:sz w:val="21"/>
        </w:rPr>
        <w:t>활동 지역·소속: 미국/이탈리아 · Yale Digital Ethics Center / University of Bologna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0D7D72"/>
          <w:sz w:val="21"/>
        </w:rPr>
        <w:t>분야: 정보윤리, 디지털 거버넌스, infosphere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핵심 개념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infosphere: 인간은 정보환경 안에서 정체성과 행위를 구성한다.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onlife: 온라인과 오프라인의 구분이 사라진 생활 조건.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digital ethics: 데이터 보호를 넘어 정보환경 설계 윤리로 확장된다.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읽을 자료 요약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The Fourth Revolution — </w:t>
      </w:r>
      <w:r>
        <w:rPr>
          <w:rFonts w:ascii="Apple SD Gothic Neo" w:hAnsi="Apple SD Gothic Neo" w:eastAsia="Apple SD Gothic Neo"/>
          <w:sz w:val="21"/>
        </w:rPr>
        <w:t>인간 이해가 정보기술에 의해 어떻게 바뀌는지 설명한다.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The Ethics of Information — </w:t>
      </w:r>
      <w:r>
        <w:rPr>
          <w:rFonts w:ascii="Apple SD Gothic Neo" w:hAnsi="Apple SD Gothic Neo" w:eastAsia="Apple SD Gothic Neo"/>
          <w:sz w:val="21"/>
        </w:rPr>
        <w:t>정보를 윤리의 기본 단위로 보고 디지털 사회의 규범을 다룬다.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b/>
          <w:sz w:val="21"/>
        </w:rPr>
        <w:t xml:space="preserve">AI4People / digital governance papers — </w:t>
      </w:r>
      <w:r>
        <w:rPr>
          <w:rFonts w:ascii="Apple SD Gothic Neo" w:hAnsi="Apple SD Gothic Neo" w:eastAsia="Apple SD Gothic Neo"/>
          <w:sz w:val="21"/>
        </w:rPr>
        <w:t>AI 윤리 원칙과 거버넌스 설계를 정책 언어로 연결한다.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태재팀이 알아야 할 것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디지털 사회계약은 권리 목록이 아니라 정보환경을 어떻게 설계할지의 원칙이다.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정체성은 디지털 정보환경 속에서 형성·발현·인정된다.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AI 윤리는 금지 목록보다 공동체가 어떤 정보환경을 보장할지로 읽어야 한다.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논쟁점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윤리 원칙은 실제 플랫폼 권력 조정으로 이어질 수 있는가?</w:t>
      </w:r>
    </w:p>
    <w:p>
      <w:pPr>
        <w:pStyle w:val="ListBullet"/>
        <w:spacing w:after="60"/>
      </w:pPr>
      <w:r>
        <w:rPr>
          <w:rFonts w:ascii="Apple SD Gothic Neo" w:hAnsi="Apple SD Gothic Neo" w:eastAsia="Apple SD Gothic Neo"/>
          <w:sz w:val="21"/>
        </w:rPr>
        <w:t>infosphere 관점은 국가·도시·가정 경영으로 어떻게 번역되는가?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0D7D72"/>
          <w:sz w:val="24"/>
        </w:rPr>
        <w:t>자문 질문</w:t>
      </w:r>
    </w:p>
    <w:p>
      <w:pPr>
        <w:spacing w:after="0"/>
      </w:pPr>
      <w:r>
        <w:rPr>
          <w:rFonts w:ascii="Apple SD Gothic Neo" w:hAnsi="Apple SD Gothic Neo" w:eastAsia="Apple SD Gothic Neo"/>
          <w:b/>
          <w:sz w:val="24"/>
        </w:rPr>
        <w:t>정체성의 형성·발현·인정을 보장하는 정보환경의 최소 조건은 무엇인가?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111111"/>
          <w:sz w:val="36"/>
        </w:rPr>
        <w:t>후보 학자 16명 — 추가 학습 카드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4B5563"/>
          <w:sz w:val="21"/>
        </w:rPr>
        <w:t>인용 학자 8명의 2배수 후보군. 빠진 논쟁을 보강하고, 자문·세미나 초청 후보로 쓴다.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1. 데이비드 오터 (David Autor)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AI·노동 · 미국 · MIT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과업 기반 노동시장 분석. AI가 직업 전체보다 과업 묶음을 바꾸며 중간숙련 노동을 재편한다는 실증 근거.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3.1 경제질서의 노동 재편 실증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2. 요하이 벤클러 (Yochai Benkler)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네트워크 생산 · 미국 · Harvard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commons-based peer production. 개인·분산 협업·공유지식이 기업 밖 생산을 가능하게 한다.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정체성 기반 생산자 경제의 협업 구조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3. 캐시 오닐 (Cathy O’Neil)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알고리즘 책임 · 미국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Weapons of Math Destruction. 점수화·예측모델이 불평등을 자동화하는 위험.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권리 UI와 알고리즘 설명·거부권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4. 케이트 크로퍼드 (Kate Crawford)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AI 권력 · 미국/호주 · USC / Microsoft Research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AI는 데이터·노동·광물·전력·군사 인프라 위에 선 물질적 권력 체계라는 비판.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AI 인프라 접근권과 권력 집중 분석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5. 버지니아 유뱅크스 (Virginia Eubanks)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복지 알고리즘 · 미국 · University at Albany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자동화된 복지 행정이 빈곤층을 감시·처벌하는 구조를 분석.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국가 안전망의 알고리즘화 위험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6. 메러디스 휘터커 (Meredith Whittaker)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AI 거버넌스 · 미국 · Signal Foundation / AI Now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빅테크 집중, 데이터 권력, AI 산업 구조의 민주적 통제 문제.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플랫폼 권력 조정과 공공 AI 필요성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7. 사피야 우모자 노블 (Safiya Umoja Noble)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검색·권력 · 미국 · UCLA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검색엔진과 알고리즘이 인종·성별 편견을 재생산한다는 분석.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노출·추천 구조의 정치성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8. 루하 벤저민 (Ruha Benjamin)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기술과 차별 · 미국 · Princeton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New Jim Code. 기술이 중립을 가장해 차별을 재생산하는 방식.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AI 사회계약의 차별 방지 기준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9. 제프리 힌턴 (Geoffrey Hinton)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AI 위험 · 캐나다/영국 · University of Toronto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딥러닝 개척자. 고도 AI의 통제 실패와 사회적 위험을 경고.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4.1 AI 안전·안보 논지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10. 스튜어트 러셀 (Stuart Russell)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AI 안전 · 미국 · UC Berkeley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Human Compatible. 인간 선호와 불확실성을 중심에 둔 안전한 AI 설계.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프런티어 AI 거버넌스의 기술철학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11. 아제이 아그라왈 (Ajay Agrawal)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AI 경제학 · 캐나다 · University of Toronto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AI를 예측 비용 하락으로 해석해 의사결정 구조 변화 설명.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AI 경제질서의 비용 구조 설명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12. 카를로타 페레스 (Carlota Perez)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기술혁명 · 영국/베네수엘라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기술혁명과 금융자본, 제도 전환의 장기 파동 분석.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디지털 전환의 장기 역사 프레임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13. 사스키아 사센 (Saskia Sassen)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글로벌 도시 · 미국 · Columbia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글로벌 도시가 금융·정보·이주 네트워크의 결절점이 되는 방식.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도시경영과 세계질서 연결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14. 에드워드 글레이저 (Edward Glaeser)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도시경제 · 미국 · Harvard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도시는 사람을 연결해 학습과 혁신을 증폭하는 장치.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4.3 강소도시와 학습밀도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15. 앨리슨 고프닉 (Alison Gopnik)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아동발달 · 미국 · UC Berkeley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아이들은 지시된 수행보다 탐색·놀이 속에서 세계 모델을 만든다.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4.4 가정경영과 정체성 발견 보강</w:t>
      </w:r>
    </w:p>
    <w:p>
      <w:pPr>
        <w:spacing w:after="20"/>
      </w:pPr>
      <w:r>
        <w:rPr>
          <w:rFonts w:ascii="Apple SD Gothic Neo" w:hAnsi="Apple SD Gothic Neo" w:eastAsia="Apple SD Gothic Neo"/>
          <w:b/>
          <w:sz w:val="24"/>
        </w:rPr>
        <w:t>16. 아마르티아 센 (Amartya Sen)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D7D72"/>
          <w:sz w:val="19"/>
        </w:rPr>
        <w:t>역량접근 · 미국/인도 · Harvard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sz w:val="20"/>
        </w:rPr>
        <w:t>발전은 소득이 아니라 사람이 실제로 할 수 있는 역량과 자유의 확장.</w:t>
      </w:r>
    </w:p>
    <w:p>
      <w:pPr>
        <w:spacing w:after="160"/>
      </w:pPr>
      <w:r>
        <w:rPr>
          <w:rFonts w:ascii="Apple SD Gothic Neo" w:hAnsi="Apple SD Gothic Neo" w:eastAsia="Apple SD Gothic Neo"/>
          <w:b w:val="0"/>
          <w:color w:val="4B5563"/>
          <w:sz w:val="19"/>
        </w:rPr>
        <w:t>마스터플랜 활용: 새 사회계약의 자유·역량 기준 보강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